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37D0" w:rsidRPr="00484D1C" w:rsidRDefault="00F337D0" w:rsidP="00210F15">
      <w:pPr>
        <w:tabs>
          <w:tab w:val="right" w:pos="284"/>
          <w:tab w:val="right" w:pos="567"/>
          <w:tab w:val="right" w:pos="8789"/>
        </w:tabs>
        <w:bidi w:val="0"/>
        <w:spacing w:line="360" w:lineRule="auto"/>
        <w:jc w:val="center"/>
        <w:rPr>
          <w:rFonts w:ascii="Times New Roman" w:hAnsi="Times New Roman" w:cs="Times New Roman"/>
          <w:b/>
          <w:bCs/>
          <w:sz w:val="28"/>
          <w:szCs w:val="28"/>
          <w:lang w:val="fr-FR" w:bidi="ar-DZ"/>
        </w:rPr>
      </w:pPr>
      <w:r w:rsidRPr="00484D1C">
        <w:rPr>
          <w:rFonts w:ascii="Times New Roman" w:hAnsi="Times New Roman" w:cs="Times New Roman"/>
          <w:b/>
          <w:bCs/>
          <w:sz w:val="28"/>
          <w:szCs w:val="28"/>
          <w:lang w:val="fr-FR" w:bidi="ar-DZ"/>
        </w:rPr>
        <w:t>INTRODUCTION GENERALE</w:t>
      </w:r>
    </w:p>
    <w:p w:rsidR="004544B1" w:rsidRPr="007E5411" w:rsidRDefault="004E60C0" w:rsidP="00484D1C">
      <w:pPr>
        <w:bidi w:val="0"/>
        <w:spacing w:after="0" w:line="360" w:lineRule="auto"/>
        <w:jc w:val="both"/>
        <w:rPr>
          <w:rStyle w:val="hps"/>
          <w:rFonts w:ascii="Times New Roman" w:hAnsi="Times New Roman" w:cs="Times New Roman"/>
          <w:sz w:val="24"/>
          <w:szCs w:val="24"/>
          <w:rtl/>
          <w:lang w:val="fr-FR" w:bidi="ar-DZ"/>
        </w:rPr>
      </w:pPr>
      <w:r w:rsidRPr="007E5411">
        <w:rPr>
          <w:rStyle w:val="hps"/>
          <w:rFonts w:ascii="Times New Roman" w:hAnsi="Times New Roman" w:cs="Times New Roman"/>
          <w:sz w:val="24"/>
          <w:szCs w:val="24"/>
          <w:lang w:val="fr-FR"/>
        </w:rPr>
        <w:t xml:space="preserve">Le barrage </w:t>
      </w:r>
      <w:r w:rsidR="00484D1C" w:rsidRPr="007E5411">
        <w:rPr>
          <w:rStyle w:val="hps"/>
          <w:rFonts w:ascii="Times New Roman" w:hAnsi="Times New Roman" w:cs="Times New Roman"/>
          <w:sz w:val="24"/>
          <w:szCs w:val="24"/>
          <w:lang w:val="fr-FR"/>
        </w:rPr>
        <w:t xml:space="preserve">Ain Zada </w:t>
      </w:r>
      <w:r w:rsidRPr="007E5411">
        <w:rPr>
          <w:rStyle w:val="hps"/>
          <w:rFonts w:ascii="Times New Roman" w:hAnsi="Times New Roman" w:cs="Times New Roman"/>
          <w:sz w:val="24"/>
          <w:szCs w:val="24"/>
          <w:lang w:val="fr-FR"/>
        </w:rPr>
        <w:t>est situé</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 xml:space="preserve">dans </w:t>
      </w:r>
      <w:r w:rsidR="00484D1C">
        <w:rPr>
          <w:rStyle w:val="hps"/>
          <w:rFonts w:ascii="Times New Roman" w:hAnsi="Times New Roman" w:cs="Times New Roman"/>
          <w:sz w:val="24"/>
          <w:szCs w:val="24"/>
          <w:lang w:val="fr-FR"/>
        </w:rPr>
        <w:t>la commune d’</w:t>
      </w:r>
      <w:r w:rsidR="00484D1C">
        <w:rPr>
          <w:rFonts w:ascii="Times New Roman" w:hAnsi="Times New Roman" w:cs="Times New Roman"/>
          <w:sz w:val="24"/>
          <w:szCs w:val="24"/>
          <w:lang w:val="fr-FR"/>
        </w:rPr>
        <w:t xml:space="preserve">Ain </w:t>
      </w:r>
      <w:r w:rsidRPr="007E5411">
        <w:rPr>
          <w:rStyle w:val="hps"/>
          <w:rFonts w:ascii="Times New Roman" w:hAnsi="Times New Roman" w:cs="Times New Roman"/>
          <w:sz w:val="24"/>
          <w:szCs w:val="24"/>
          <w:lang w:val="fr-FR"/>
        </w:rPr>
        <w:t>Tag</w:t>
      </w:r>
      <w:r w:rsidR="00484D1C">
        <w:rPr>
          <w:rStyle w:val="hps"/>
          <w:rFonts w:ascii="Times New Roman" w:hAnsi="Times New Roman" w:cs="Times New Roman"/>
          <w:sz w:val="24"/>
          <w:szCs w:val="24"/>
          <w:lang w:val="fr-FR"/>
        </w:rPr>
        <w:t>h</w:t>
      </w:r>
      <w:r w:rsidRPr="007E5411">
        <w:rPr>
          <w:rStyle w:val="hps"/>
          <w:rFonts w:ascii="Times New Roman" w:hAnsi="Times New Roman" w:cs="Times New Roman"/>
          <w:sz w:val="24"/>
          <w:szCs w:val="24"/>
          <w:lang w:val="fr-FR"/>
        </w:rPr>
        <w:t>ro</w:t>
      </w:r>
      <w:r w:rsidR="00484D1C">
        <w:rPr>
          <w:rStyle w:val="hps"/>
          <w:rFonts w:ascii="Times New Roman" w:hAnsi="Times New Roman" w:cs="Times New Roman"/>
          <w:sz w:val="24"/>
          <w:szCs w:val="24"/>
          <w:lang w:val="fr-FR"/>
        </w:rPr>
        <w:t>u</w:t>
      </w:r>
      <w:r w:rsidRPr="007E5411">
        <w:rPr>
          <w:rStyle w:val="hps"/>
          <w:rFonts w:ascii="Times New Roman" w:hAnsi="Times New Roman" w:cs="Times New Roman"/>
          <w:sz w:val="24"/>
          <w:szCs w:val="24"/>
          <w:lang w:val="fr-FR"/>
        </w:rPr>
        <w:t>t</w:t>
      </w:r>
      <w:r w:rsidRPr="007E5411">
        <w:rPr>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à 25 kilomètres de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la ville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de Sétifet à 40 km</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à l'est</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de la ville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de Bordj Bou Arreridj</w:t>
      </w:r>
      <w:r w:rsidRPr="007E5411">
        <w:rPr>
          <w:rFonts w:ascii="Times New Roman" w:hAnsi="Times New Roman" w:cs="Times New Roman"/>
          <w:sz w:val="24"/>
          <w:szCs w:val="24"/>
          <w:lang w:val="fr-FR"/>
        </w:rPr>
        <w:t xml:space="preserve">. </w:t>
      </w:r>
      <w:r w:rsidR="00484D1C">
        <w:rPr>
          <w:rStyle w:val="hps"/>
          <w:rFonts w:ascii="Times New Roman" w:hAnsi="Times New Roman" w:cs="Times New Roman"/>
          <w:sz w:val="24"/>
          <w:szCs w:val="24"/>
          <w:lang w:val="fr-FR"/>
        </w:rPr>
        <w:t xml:space="preserve">Il est </w:t>
      </w:r>
      <w:r w:rsidRPr="007E5411">
        <w:rPr>
          <w:rStyle w:val="hps"/>
          <w:rFonts w:ascii="Times New Roman" w:hAnsi="Times New Roman" w:cs="Times New Roman"/>
          <w:sz w:val="24"/>
          <w:szCs w:val="24"/>
          <w:lang w:val="fr-FR"/>
        </w:rPr>
        <w:t>mis en place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à travers la vallée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Bo</w:t>
      </w:r>
      <w:r w:rsidR="00484D1C">
        <w:rPr>
          <w:rStyle w:val="hps"/>
          <w:rFonts w:ascii="Times New Roman" w:hAnsi="Times New Roman" w:cs="Times New Roman"/>
          <w:sz w:val="24"/>
          <w:szCs w:val="24"/>
          <w:lang w:val="fr-FR"/>
        </w:rPr>
        <w:t>us</w:t>
      </w:r>
      <w:r w:rsidRPr="007E5411">
        <w:rPr>
          <w:rStyle w:val="hps"/>
          <w:rFonts w:ascii="Times New Roman" w:hAnsi="Times New Roman" w:cs="Times New Roman"/>
          <w:sz w:val="24"/>
          <w:szCs w:val="24"/>
          <w:lang w:val="fr-FR"/>
        </w:rPr>
        <w:t>s</w:t>
      </w:r>
      <w:r w:rsidR="00484D1C">
        <w:rPr>
          <w:rStyle w:val="hps"/>
          <w:rFonts w:ascii="Times New Roman" w:hAnsi="Times New Roman" w:cs="Times New Roman"/>
          <w:sz w:val="24"/>
          <w:szCs w:val="24"/>
          <w:lang w:val="fr-FR"/>
        </w:rPr>
        <w:t>el</w:t>
      </w:r>
      <w:r w:rsidRPr="007E5411">
        <w:rPr>
          <w:rStyle w:val="hps"/>
          <w:rFonts w:ascii="Times New Roman" w:hAnsi="Times New Roman" w:cs="Times New Roman"/>
          <w:sz w:val="24"/>
          <w:szCs w:val="24"/>
          <w:lang w:val="fr-FR"/>
        </w:rPr>
        <w:t>lamen</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Décembre 1985sous la supervision</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de l'Agence</w:t>
      </w:r>
      <w:r w:rsidR="00196104">
        <w:rPr>
          <w:rStyle w:val="hps"/>
          <w:rFonts w:ascii="Times New Roman" w:hAnsi="Times New Roman" w:cs="Times New Roman"/>
          <w:sz w:val="24"/>
          <w:szCs w:val="24"/>
          <w:lang w:val="fr-FR"/>
        </w:rPr>
        <w:t xml:space="preserve"> </w:t>
      </w:r>
      <w:r w:rsidRPr="007E5411">
        <w:rPr>
          <w:rStyle w:val="hps"/>
          <w:rFonts w:ascii="Times New Roman" w:hAnsi="Times New Roman" w:cs="Times New Roman"/>
          <w:sz w:val="24"/>
          <w:szCs w:val="24"/>
          <w:lang w:val="fr-FR"/>
        </w:rPr>
        <w:t>nationale des barrages</w:t>
      </w:r>
      <w:r w:rsidRPr="007E5411">
        <w:rPr>
          <w:rFonts w:ascii="Times New Roman" w:hAnsi="Times New Roman" w:cs="Times New Roman"/>
          <w:sz w:val="24"/>
          <w:szCs w:val="24"/>
          <w:lang w:val="fr-FR"/>
        </w:rPr>
        <w:t xml:space="preserve">. </w:t>
      </w:r>
    </w:p>
    <w:p w:rsidR="004544B1" w:rsidRPr="00AC403E" w:rsidRDefault="004544B1" w:rsidP="004544B1">
      <w:pPr>
        <w:tabs>
          <w:tab w:val="right" w:pos="284"/>
          <w:tab w:val="right" w:pos="567"/>
          <w:tab w:val="right" w:pos="709"/>
        </w:tabs>
        <w:bidi w:val="0"/>
        <w:spacing w:after="0" w:line="360" w:lineRule="auto"/>
        <w:jc w:val="both"/>
        <w:rPr>
          <w:rFonts w:ascii="Times New Roman" w:hAnsi="Times New Roman" w:cs="Times New Roman"/>
          <w:sz w:val="24"/>
          <w:szCs w:val="24"/>
          <w:lang w:val="fr-FR" w:bidi="ar-DZ"/>
        </w:rPr>
      </w:pPr>
      <w:r w:rsidRPr="00AC403E">
        <w:rPr>
          <w:rFonts w:ascii="Times New Roman" w:hAnsi="Times New Roman" w:cs="Times New Roman"/>
          <w:sz w:val="24"/>
          <w:szCs w:val="24"/>
          <w:lang w:val="fr-FR" w:bidi="ar-DZ"/>
        </w:rPr>
        <w:t xml:space="preserve">Le barrage d'Ain zada a été mis en exploitation, en 1986 après une durée de réalisation de quatre </w:t>
      </w:r>
      <w:r w:rsidR="00196104" w:rsidRPr="00AC403E">
        <w:rPr>
          <w:rFonts w:ascii="Times New Roman" w:hAnsi="Times New Roman" w:cs="Times New Roman"/>
          <w:sz w:val="24"/>
          <w:szCs w:val="24"/>
          <w:lang w:val="fr-FR" w:bidi="ar-DZ"/>
        </w:rPr>
        <w:t>ans. L</w:t>
      </w:r>
      <w:r w:rsidRPr="00AC403E">
        <w:rPr>
          <w:rFonts w:ascii="Times New Roman" w:hAnsi="Times New Roman" w:cs="Times New Roman"/>
          <w:sz w:val="24"/>
          <w:szCs w:val="24"/>
          <w:lang w:val="fr-FR" w:bidi="ar-DZ"/>
        </w:rPr>
        <w:t>étude d'avant-projet a été faite par le bureau d'étude américain (Bechtel) et sa réalisation a été confiée à une entreprise yougoslave et un bureau d'étude anglais.</w:t>
      </w:r>
      <w:r>
        <w:rPr>
          <w:rFonts w:ascii="Times New Roman" w:hAnsi="Times New Roman" w:cs="Times New Roman"/>
          <w:sz w:val="24"/>
          <w:szCs w:val="24"/>
          <w:lang w:val="fr-FR" w:bidi="ar-DZ"/>
        </w:rPr>
        <w:t xml:space="preserve"> Son </w:t>
      </w:r>
      <w:r w:rsidRPr="00AC403E">
        <w:rPr>
          <w:rFonts w:ascii="Times New Roman" w:hAnsi="Times New Roman" w:cs="Times New Roman"/>
          <w:sz w:val="24"/>
          <w:szCs w:val="24"/>
          <w:lang w:val="fr-FR" w:bidi="ar-DZ"/>
        </w:rPr>
        <w:t>volume de stockage est de 125 Mm</w:t>
      </w:r>
      <w:r w:rsidRPr="007F0BD4">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 xml:space="preserve"> et sa</w:t>
      </w:r>
      <w:r w:rsidRPr="00AC403E">
        <w:rPr>
          <w:rFonts w:ascii="Times New Roman" w:hAnsi="Times New Roman" w:cs="Times New Roman"/>
          <w:sz w:val="24"/>
          <w:szCs w:val="24"/>
          <w:lang w:val="fr-FR" w:bidi="ar-DZ"/>
        </w:rPr>
        <w:t xml:space="preserve"> fonction principal</w:t>
      </w:r>
      <w:r>
        <w:rPr>
          <w:rFonts w:ascii="Times New Roman" w:hAnsi="Times New Roman" w:cs="Times New Roman"/>
          <w:sz w:val="24"/>
          <w:szCs w:val="24"/>
          <w:lang w:val="fr-FR" w:bidi="ar-DZ"/>
        </w:rPr>
        <w:t>e</w:t>
      </w:r>
      <w:r w:rsidRPr="00AC403E">
        <w:rPr>
          <w:rFonts w:ascii="Times New Roman" w:hAnsi="Times New Roman" w:cs="Times New Roman"/>
          <w:sz w:val="24"/>
          <w:szCs w:val="24"/>
          <w:lang w:val="fr-FR" w:bidi="ar-DZ"/>
        </w:rPr>
        <w:t xml:space="preserve"> consiste à four</w:t>
      </w:r>
      <w:r>
        <w:rPr>
          <w:rFonts w:ascii="Times New Roman" w:hAnsi="Times New Roman" w:cs="Times New Roman"/>
          <w:sz w:val="24"/>
          <w:szCs w:val="24"/>
          <w:lang w:val="fr-FR" w:bidi="ar-DZ"/>
        </w:rPr>
        <w:t>n</w:t>
      </w:r>
      <w:r w:rsidRPr="00AC403E">
        <w:rPr>
          <w:rFonts w:ascii="Times New Roman" w:hAnsi="Times New Roman" w:cs="Times New Roman"/>
          <w:sz w:val="24"/>
          <w:szCs w:val="24"/>
          <w:lang w:val="fr-FR" w:bidi="ar-DZ"/>
        </w:rPr>
        <w:t xml:space="preserve">ir les quantités d'eau </w:t>
      </w:r>
      <w:r>
        <w:rPr>
          <w:rFonts w:ascii="Times New Roman" w:hAnsi="Times New Roman" w:cs="Times New Roman"/>
          <w:sz w:val="24"/>
          <w:szCs w:val="24"/>
          <w:lang w:val="fr-FR" w:bidi="ar-DZ"/>
        </w:rPr>
        <w:t>à partir de</w:t>
      </w:r>
      <w:r w:rsidRPr="00AC403E">
        <w:rPr>
          <w:rFonts w:ascii="Times New Roman" w:hAnsi="Times New Roman" w:cs="Times New Roman"/>
          <w:sz w:val="24"/>
          <w:szCs w:val="24"/>
          <w:lang w:val="fr-FR" w:bidi="ar-DZ"/>
        </w:rPr>
        <w:t xml:space="preserve"> la stat</w:t>
      </w:r>
      <w:r>
        <w:rPr>
          <w:rFonts w:ascii="Times New Roman" w:hAnsi="Times New Roman" w:cs="Times New Roman"/>
          <w:sz w:val="24"/>
          <w:szCs w:val="24"/>
          <w:lang w:val="fr-FR" w:bidi="ar-DZ"/>
        </w:rPr>
        <w:t>ion</w:t>
      </w:r>
      <w:r w:rsidRPr="00AC403E">
        <w:rPr>
          <w:rFonts w:ascii="Times New Roman" w:hAnsi="Times New Roman" w:cs="Times New Roman"/>
          <w:sz w:val="24"/>
          <w:szCs w:val="24"/>
          <w:lang w:val="fr-FR" w:bidi="ar-DZ"/>
        </w:rPr>
        <w:t xml:space="preserve"> de traitement située en aval et </w:t>
      </w:r>
      <w:r>
        <w:rPr>
          <w:rFonts w:ascii="Times New Roman" w:hAnsi="Times New Roman" w:cs="Times New Roman"/>
          <w:sz w:val="24"/>
          <w:szCs w:val="24"/>
          <w:lang w:val="fr-FR" w:bidi="ar-DZ"/>
        </w:rPr>
        <w:t>au</w:t>
      </w:r>
      <w:r w:rsidRPr="00AC403E">
        <w:rPr>
          <w:rFonts w:ascii="Times New Roman" w:hAnsi="Times New Roman" w:cs="Times New Roman"/>
          <w:sz w:val="24"/>
          <w:szCs w:val="24"/>
          <w:lang w:val="fr-FR" w:bidi="ar-DZ"/>
        </w:rPr>
        <w:t xml:space="preserve"> pie</w:t>
      </w:r>
      <w:r>
        <w:rPr>
          <w:rFonts w:ascii="Times New Roman" w:hAnsi="Times New Roman" w:cs="Times New Roman"/>
          <w:sz w:val="24"/>
          <w:szCs w:val="24"/>
          <w:lang w:val="fr-FR" w:bidi="ar-DZ"/>
        </w:rPr>
        <w:t>d</w:t>
      </w:r>
      <w:r w:rsidRPr="00AC403E">
        <w:rPr>
          <w:rFonts w:ascii="Times New Roman" w:hAnsi="Times New Roman" w:cs="Times New Roman"/>
          <w:sz w:val="24"/>
          <w:szCs w:val="24"/>
          <w:lang w:val="fr-FR" w:bidi="ar-DZ"/>
        </w:rPr>
        <w:t xml:space="preserve"> du barrage</w:t>
      </w:r>
      <w:r>
        <w:rPr>
          <w:rFonts w:ascii="Times New Roman" w:hAnsi="Times New Roman" w:cs="Times New Roman"/>
          <w:sz w:val="24"/>
          <w:szCs w:val="24"/>
          <w:lang w:val="fr-FR" w:bidi="ar-DZ"/>
        </w:rPr>
        <w:t xml:space="preserve"> aux habitants des villes de BBA, Setif et El Eulma.</w:t>
      </w:r>
    </w:p>
    <w:p w:rsidR="004544B1" w:rsidRPr="00AC403E" w:rsidRDefault="004544B1" w:rsidP="00484D1C">
      <w:pPr>
        <w:tabs>
          <w:tab w:val="right" w:pos="284"/>
          <w:tab w:val="right" w:pos="567"/>
          <w:tab w:val="right" w:pos="993"/>
        </w:tabs>
        <w:bidi w:val="0"/>
        <w:spacing w:after="0" w:line="360" w:lineRule="auto"/>
        <w:jc w:val="both"/>
        <w:rPr>
          <w:rFonts w:ascii="Times New Roman" w:hAnsi="Times New Roman" w:cs="Times New Roman"/>
          <w:sz w:val="24"/>
          <w:szCs w:val="24"/>
          <w:lang w:val="fr-FR" w:bidi="ar-DZ"/>
        </w:rPr>
      </w:pPr>
      <w:r w:rsidRPr="00AC403E">
        <w:rPr>
          <w:rFonts w:ascii="Times New Roman" w:hAnsi="Times New Roman" w:cs="Times New Roman"/>
          <w:sz w:val="24"/>
          <w:szCs w:val="24"/>
          <w:lang w:val="fr-FR" w:bidi="ar-DZ"/>
        </w:rPr>
        <w:t>Sa mise en eau a e</w:t>
      </w:r>
      <w:r>
        <w:rPr>
          <w:rFonts w:ascii="Times New Roman" w:hAnsi="Times New Roman" w:cs="Times New Roman"/>
          <w:sz w:val="24"/>
          <w:szCs w:val="24"/>
          <w:lang w:val="fr-FR" w:bidi="ar-DZ"/>
        </w:rPr>
        <w:t>u</w:t>
      </w:r>
      <w:r w:rsidRPr="00AC403E">
        <w:rPr>
          <w:rFonts w:ascii="Times New Roman" w:hAnsi="Times New Roman" w:cs="Times New Roman"/>
          <w:sz w:val="24"/>
          <w:szCs w:val="24"/>
          <w:lang w:val="fr-FR" w:bidi="ar-DZ"/>
        </w:rPr>
        <w:t xml:space="preserve"> lieu en novembre 1985, et le premier déversement de son évacuateur a e</w:t>
      </w:r>
      <w:r>
        <w:rPr>
          <w:rFonts w:ascii="Times New Roman" w:hAnsi="Times New Roman" w:cs="Times New Roman"/>
          <w:sz w:val="24"/>
          <w:szCs w:val="24"/>
          <w:lang w:val="fr-FR" w:bidi="ar-DZ"/>
        </w:rPr>
        <w:t>u</w:t>
      </w:r>
      <w:r w:rsidRPr="00AC403E">
        <w:rPr>
          <w:rFonts w:ascii="Times New Roman" w:hAnsi="Times New Roman" w:cs="Times New Roman"/>
          <w:sz w:val="24"/>
          <w:szCs w:val="24"/>
          <w:lang w:val="fr-FR" w:bidi="ar-DZ"/>
        </w:rPr>
        <w:t xml:space="preserve"> lieu en mars 1993.Depuis</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la retenue du barrage n'a pas connu </w:t>
      </w:r>
      <w:r>
        <w:rPr>
          <w:rFonts w:ascii="Times New Roman" w:hAnsi="Times New Roman" w:cs="Times New Roman"/>
          <w:sz w:val="24"/>
          <w:szCs w:val="24"/>
          <w:lang w:val="fr-FR" w:bidi="ar-DZ"/>
        </w:rPr>
        <w:t>de</w:t>
      </w:r>
      <w:r w:rsidRPr="00AC403E">
        <w:rPr>
          <w:rFonts w:ascii="Times New Roman" w:hAnsi="Times New Roman" w:cs="Times New Roman"/>
          <w:sz w:val="24"/>
          <w:szCs w:val="24"/>
          <w:lang w:val="fr-FR" w:bidi="ar-DZ"/>
        </w:rPr>
        <w:t xml:space="preserve"> niveau critique, jusqu'au mois d'octobre 2002</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o</w:t>
      </w:r>
      <w:r>
        <w:rPr>
          <w:rFonts w:ascii="Times New Roman" w:hAnsi="Times New Roman" w:cs="Times New Roman"/>
          <w:sz w:val="24"/>
          <w:szCs w:val="24"/>
          <w:lang w:val="fr-FR" w:bidi="ar-DZ"/>
        </w:rPr>
        <w:t>ù</w:t>
      </w:r>
      <w:r w:rsidRPr="00AC403E">
        <w:rPr>
          <w:rFonts w:ascii="Times New Roman" w:hAnsi="Times New Roman" w:cs="Times New Roman"/>
          <w:sz w:val="24"/>
          <w:szCs w:val="24"/>
          <w:lang w:val="fr-FR" w:bidi="ar-DZ"/>
        </w:rPr>
        <w:t xml:space="preserve"> le volume </w:t>
      </w:r>
      <w:r>
        <w:rPr>
          <w:rFonts w:ascii="Times New Roman" w:hAnsi="Times New Roman" w:cs="Times New Roman"/>
          <w:sz w:val="24"/>
          <w:szCs w:val="24"/>
          <w:lang w:val="fr-FR" w:bidi="ar-DZ"/>
        </w:rPr>
        <w:t xml:space="preserve">de la </w:t>
      </w:r>
      <w:r w:rsidRPr="00AC403E">
        <w:rPr>
          <w:rFonts w:ascii="Times New Roman" w:hAnsi="Times New Roman" w:cs="Times New Roman"/>
          <w:sz w:val="24"/>
          <w:szCs w:val="24"/>
          <w:lang w:val="fr-FR" w:bidi="ar-DZ"/>
        </w:rPr>
        <w:t>cuve</w:t>
      </w:r>
      <w:r>
        <w:rPr>
          <w:rFonts w:ascii="Times New Roman" w:hAnsi="Times New Roman" w:cs="Times New Roman"/>
          <w:sz w:val="24"/>
          <w:szCs w:val="24"/>
          <w:lang w:val="fr-FR" w:bidi="ar-DZ"/>
        </w:rPr>
        <w:t>tte</w:t>
      </w:r>
      <w:r w:rsidR="00196104">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était</w:t>
      </w:r>
      <w:r w:rsidR="00E35558">
        <w:rPr>
          <w:rFonts w:ascii="Times New Roman" w:hAnsi="Times New Roman" w:cs="Times New Roman"/>
          <w:sz w:val="24"/>
          <w:szCs w:val="24"/>
          <w:lang w:val="fr-FR" w:bidi="ar-DZ"/>
        </w:rPr>
        <w:t xml:space="preserve"> </w:t>
      </w:r>
      <w:r>
        <w:rPr>
          <w:rFonts w:ascii="Times New Roman" w:hAnsi="Times New Roman" w:cs="Times New Roman"/>
          <w:sz w:val="24"/>
          <w:szCs w:val="24"/>
          <w:lang w:val="fr-FR" w:bidi="ar-DZ"/>
        </w:rPr>
        <w:t>à</w:t>
      </w:r>
      <w:r w:rsidRPr="00AC403E">
        <w:rPr>
          <w:rFonts w:ascii="Times New Roman" w:hAnsi="Times New Roman" w:cs="Times New Roman"/>
          <w:sz w:val="24"/>
          <w:szCs w:val="24"/>
          <w:lang w:val="fr-FR" w:bidi="ar-DZ"/>
        </w:rPr>
        <w:t xml:space="preserve"> son plus bas niveau de 19.7 Mm</w:t>
      </w:r>
      <w:r w:rsidRPr="007F0BD4">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grâce </w:t>
      </w:r>
      <w:r w:rsidR="00484D1C">
        <w:rPr>
          <w:rFonts w:ascii="Times New Roman" w:hAnsi="Times New Roman" w:cs="Times New Roman"/>
          <w:sz w:val="24"/>
          <w:szCs w:val="24"/>
          <w:lang w:val="fr-FR" w:bidi="ar-DZ"/>
        </w:rPr>
        <w:t>à un</w:t>
      </w:r>
      <w:r w:rsidRPr="00AC403E">
        <w:rPr>
          <w:rFonts w:ascii="Times New Roman" w:hAnsi="Times New Roman" w:cs="Times New Roman"/>
          <w:sz w:val="24"/>
          <w:szCs w:val="24"/>
          <w:lang w:val="fr-FR" w:bidi="ar-DZ"/>
        </w:rPr>
        <w:t xml:space="preserve"> taux de remplissage de 84% du </w:t>
      </w:r>
      <w:r>
        <w:rPr>
          <w:rFonts w:ascii="Times New Roman" w:hAnsi="Times New Roman" w:cs="Times New Roman"/>
          <w:sz w:val="24"/>
          <w:szCs w:val="24"/>
          <w:lang w:val="fr-FR" w:bidi="ar-DZ"/>
        </w:rPr>
        <w:t>à</w:t>
      </w:r>
      <w:r w:rsidRPr="00AC403E">
        <w:rPr>
          <w:rFonts w:ascii="Times New Roman" w:hAnsi="Times New Roman" w:cs="Times New Roman"/>
          <w:sz w:val="24"/>
          <w:szCs w:val="24"/>
          <w:lang w:val="fr-FR" w:bidi="ar-DZ"/>
        </w:rPr>
        <w:t xml:space="preserve"> un apport très important de 105 Mm</w:t>
      </w:r>
      <w:r w:rsidRPr="007F0BD4">
        <w:rPr>
          <w:rFonts w:ascii="Times New Roman" w:hAnsi="Times New Roman" w:cs="Times New Roman"/>
          <w:sz w:val="24"/>
          <w:szCs w:val="24"/>
          <w:vertAlign w:val="superscript"/>
          <w:lang w:val="fr-FR" w:bidi="ar-DZ"/>
        </w:rPr>
        <w:t>3</w:t>
      </w:r>
      <w:r w:rsidRPr="00AC403E">
        <w:rPr>
          <w:rFonts w:ascii="Times New Roman" w:hAnsi="Times New Roman" w:cs="Times New Roman"/>
          <w:sz w:val="24"/>
          <w:szCs w:val="24"/>
          <w:lang w:val="fr-FR" w:bidi="ar-DZ"/>
        </w:rPr>
        <w:t xml:space="preserve"> en 6 mois entre novembre 2002 et Mai 2003</w:t>
      </w:r>
      <w:r>
        <w:rPr>
          <w:rFonts w:ascii="Times New Roman" w:hAnsi="Times New Roman" w:cs="Times New Roman"/>
          <w:sz w:val="24"/>
          <w:szCs w:val="24"/>
          <w:lang w:val="fr-FR" w:bidi="ar-DZ"/>
        </w:rPr>
        <w:t>,</w:t>
      </w:r>
      <w:r w:rsidRPr="00AC403E">
        <w:rPr>
          <w:rFonts w:ascii="Times New Roman" w:hAnsi="Times New Roman" w:cs="Times New Roman"/>
          <w:sz w:val="24"/>
          <w:szCs w:val="24"/>
          <w:lang w:val="fr-FR" w:bidi="ar-DZ"/>
        </w:rPr>
        <w:t xml:space="preserve"> le barrage a encor</w:t>
      </w:r>
      <w:r>
        <w:rPr>
          <w:rFonts w:ascii="Times New Roman" w:hAnsi="Times New Roman" w:cs="Times New Roman"/>
          <w:sz w:val="24"/>
          <w:szCs w:val="24"/>
          <w:lang w:val="fr-FR" w:bidi="ar-DZ"/>
        </w:rPr>
        <w:t>e</w:t>
      </w:r>
      <w:r w:rsidRPr="00AC403E">
        <w:rPr>
          <w:rFonts w:ascii="Times New Roman" w:hAnsi="Times New Roman" w:cs="Times New Roman"/>
          <w:sz w:val="24"/>
          <w:szCs w:val="24"/>
          <w:lang w:val="fr-FR" w:bidi="ar-DZ"/>
        </w:rPr>
        <w:t xml:space="preserve"> une fois atteint son niveau maximum normal.</w:t>
      </w:r>
    </w:p>
    <w:p w:rsidR="004544B1" w:rsidRDefault="004544B1" w:rsidP="004544B1">
      <w:pPr>
        <w:tabs>
          <w:tab w:val="right" w:pos="284"/>
        </w:tabs>
        <w:bidi w:val="0"/>
        <w:spacing w:after="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De</w:t>
      </w:r>
      <w:r w:rsidRPr="00AC403E">
        <w:rPr>
          <w:rFonts w:ascii="Times New Roman" w:hAnsi="Times New Roman" w:cs="Times New Roman"/>
          <w:sz w:val="24"/>
          <w:szCs w:val="24"/>
          <w:lang w:val="fr-FR" w:bidi="ar-DZ"/>
        </w:rPr>
        <w:t xml:space="preserve">puis </w:t>
      </w:r>
      <w:r>
        <w:rPr>
          <w:rFonts w:ascii="Times New Roman" w:hAnsi="Times New Roman" w:cs="Times New Roman"/>
          <w:sz w:val="24"/>
          <w:szCs w:val="24"/>
          <w:lang w:val="fr-FR" w:bidi="ar-DZ"/>
        </w:rPr>
        <w:t>cette période,</w:t>
      </w:r>
      <w:r w:rsidRPr="00AC403E">
        <w:rPr>
          <w:rFonts w:ascii="Times New Roman" w:hAnsi="Times New Roman" w:cs="Times New Roman"/>
          <w:sz w:val="24"/>
          <w:szCs w:val="24"/>
          <w:lang w:val="fr-FR" w:bidi="ar-DZ"/>
        </w:rPr>
        <w:t xml:space="preserve"> la retenue a conservé s</w:t>
      </w:r>
      <w:r>
        <w:rPr>
          <w:rFonts w:ascii="Times New Roman" w:hAnsi="Times New Roman" w:cs="Times New Roman"/>
          <w:sz w:val="24"/>
          <w:szCs w:val="24"/>
          <w:lang w:val="fr-FR" w:bidi="ar-DZ"/>
        </w:rPr>
        <w:t xml:space="preserve">on </w:t>
      </w:r>
      <w:r w:rsidRPr="00AC403E">
        <w:rPr>
          <w:rFonts w:ascii="Times New Roman" w:hAnsi="Times New Roman" w:cs="Times New Roman"/>
          <w:sz w:val="24"/>
          <w:szCs w:val="24"/>
          <w:lang w:val="fr-FR" w:bidi="ar-DZ"/>
        </w:rPr>
        <w:t xml:space="preserve">remplissage jusqu'à ce jour, avec3 déversements de l'évacuateur de crue en </w:t>
      </w:r>
      <w:r>
        <w:rPr>
          <w:rFonts w:ascii="Times New Roman" w:hAnsi="Times New Roman" w:cs="Times New Roman"/>
          <w:sz w:val="24"/>
          <w:szCs w:val="24"/>
          <w:lang w:val="fr-FR" w:bidi="ar-DZ"/>
        </w:rPr>
        <w:t>m</w:t>
      </w:r>
      <w:r w:rsidRPr="00AC403E">
        <w:rPr>
          <w:rFonts w:ascii="Times New Roman" w:hAnsi="Times New Roman" w:cs="Times New Roman"/>
          <w:sz w:val="24"/>
          <w:szCs w:val="24"/>
          <w:lang w:val="fr-FR" w:bidi="ar-DZ"/>
        </w:rPr>
        <w:t>ai 2003 et en janvier des années2004 et 2005.S'étendant sur une durée minimum de 2 mois et une durée maximum de 6 mois</w:t>
      </w:r>
      <w:r>
        <w:rPr>
          <w:rFonts w:ascii="Times New Roman" w:hAnsi="Times New Roman" w:cs="Times New Roman"/>
          <w:sz w:val="24"/>
          <w:szCs w:val="24"/>
          <w:lang w:val="fr-FR" w:bidi="ar-DZ"/>
        </w:rPr>
        <w:t>, l</w:t>
      </w:r>
      <w:r w:rsidRPr="00AC403E">
        <w:rPr>
          <w:rFonts w:ascii="Times New Roman" w:hAnsi="Times New Roman" w:cs="Times New Roman"/>
          <w:sz w:val="24"/>
          <w:szCs w:val="24"/>
          <w:lang w:val="fr-FR" w:bidi="ar-DZ"/>
        </w:rPr>
        <w:t>'épaisseur maxim</w:t>
      </w:r>
      <w:r>
        <w:rPr>
          <w:rFonts w:ascii="Times New Roman" w:hAnsi="Times New Roman" w:cs="Times New Roman"/>
          <w:sz w:val="24"/>
          <w:szCs w:val="24"/>
          <w:lang w:val="fr-FR" w:bidi="ar-DZ"/>
        </w:rPr>
        <w:t>ale</w:t>
      </w:r>
      <w:r w:rsidRPr="00AC403E">
        <w:rPr>
          <w:rFonts w:ascii="Times New Roman" w:hAnsi="Times New Roman" w:cs="Times New Roman"/>
          <w:sz w:val="24"/>
          <w:szCs w:val="24"/>
          <w:lang w:val="fr-FR" w:bidi="ar-DZ"/>
        </w:rPr>
        <w:t xml:space="preserve"> de lame d'eau de ces déversements a été de 20 cm.</w:t>
      </w:r>
    </w:p>
    <w:p w:rsidR="004544B1" w:rsidRDefault="00484D1C" w:rsidP="00484D1C">
      <w:pPr>
        <w:tabs>
          <w:tab w:val="right" w:pos="284"/>
          <w:tab w:val="right" w:pos="567"/>
        </w:tabs>
        <w:bidi w:val="0"/>
        <w:spacing w:after="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004544B1">
        <w:rPr>
          <w:rFonts w:ascii="Times New Roman" w:hAnsi="Times New Roman" w:cs="Times New Roman"/>
          <w:sz w:val="24"/>
          <w:szCs w:val="24"/>
          <w:lang w:val="fr-FR" w:bidi="ar-DZ"/>
        </w:rPr>
        <w:t xml:space="preserve">e barrage d’Ain Zada est doté d’un dispositif d’auscultation important : (i) des piézomètres </w:t>
      </w:r>
      <w:r w:rsidR="004544B1" w:rsidRPr="007E036E">
        <w:rPr>
          <w:rFonts w:ascii="Times New Roman" w:hAnsi="Times New Roman" w:cs="Times New Roman"/>
          <w:sz w:val="24"/>
          <w:szCs w:val="24"/>
          <w:lang w:val="fr-FR" w:bidi="ar-DZ"/>
        </w:rPr>
        <w:t>ouverts sont disposés à l’aval du barrage et des appuis</w:t>
      </w:r>
      <w:r w:rsidR="004544B1">
        <w:rPr>
          <w:rFonts w:ascii="Times New Roman" w:hAnsi="Times New Roman" w:cs="Times New Roman"/>
          <w:sz w:val="24"/>
          <w:szCs w:val="24"/>
          <w:lang w:val="fr-FR" w:bidi="ar-DZ"/>
        </w:rPr>
        <w:t xml:space="preserve"> dont 20 sont installés dans le sol et 6 pour mesurer le niveau piézométrique dans la roche ; (ii) Quatre </w:t>
      </w:r>
      <w:r w:rsidR="004544B1" w:rsidRPr="007E036E">
        <w:rPr>
          <w:rFonts w:ascii="Times New Roman" w:hAnsi="Times New Roman" w:cs="Times New Roman"/>
          <w:sz w:val="24"/>
          <w:szCs w:val="24"/>
          <w:lang w:val="fr-FR" w:bidi="ar-DZ"/>
        </w:rPr>
        <w:t xml:space="preserve">profils sont équipés </w:t>
      </w:r>
      <w:r w:rsidR="004544B1">
        <w:rPr>
          <w:rFonts w:ascii="Times New Roman" w:hAnsi="Times New Roman" w:cs="Times New Roman"/>
          <w:sz w:val="24"/>
          <w:szCs w:val="24"/>
          <w:lang w:val="fr-FR" w:bidi="ar-DZ"/>
        </w:rPr>
        <w:t xml:space="preserve">chacun </w:t>
      </w:r>
      <w:r w:rsidR="004544B1" w:rsidRPr="007E036E">
        <w:rPr>
          <w:rFonts w:ascii="Times New Roman" w:hAnsi="Times New Roman" w:cs="Times New Roman"/>
          <w:sz w:val="24"/>
          <w:szCs w:val="24"/>
          <w:lang w:val="fr-FR" w:bidi="ar-DZ"/>
        </w:rPr>
        <w:t>de </w:t>
      </w:r>
      <w:r w:rsidR="004544B1">
        <w:rPr>
          <w:rFonts w:ascii="Times New Roman" w:hAnsi="Times New Roman" w:cs="Times New Roman"/>
          <w:sz w:val="24"/>
          <w:szCs w:val="24"/>
          <w:lang w:val="fr-FR" w:bidi="ar-DZ"/>
        </w:rPr>
        <w:t xml:space="preserve"> quatre </w:t>
      </w:r>
      <w:r w:rsidR="004544B1" w:rsidRPr="007E036E">
        <w:rPr>
          <w:rFonts w:ascii="Times New Roman" w:hAnsi="Times New Roman" w:cs="Times New Roman"/>
          <w:sz w:val="24"/>
          <w:szCs w:val="24"/>
          <w:lang w:val="fr-FR" w:bidi="ar-DZ"/>
        </w:rPr>
        <w:t>cellules hydrauliques mesurant les pressions interstitielles dans le noyau,</w:t>
      </w:r>
      <w:r w:rsidR="004544B1">
        <w:rPr>
          <w:rFonts w:ascii="Times New Roman" w:hAnsi="Times New Roman" w:cs="Times New Roman"/>
          <w:sz w:val="24"/>
          <w:szCs w:val="24"/>
          <w:lang w:val="fr-FR" w:bidi="ar-DZ"/>
        </w:rPr>
        <w:t xml:space="preserve"> et de quatre </w:t>
      </w:r>
      <w:r w:rsidR="004544B1" w:rsidRPr="007E036E">
        <w:rPr>
          <w:rFonts w:ascii="Times New Roman" w:hAnsi="Times New Roman" w:cs="Times New Roman"/>
          <w:sz w:val="24"/>
          <w:szCs w:val="24"/>
          <w:lang w:val="fr-FR" w:bidi="ar-DZ"/>
        </w:rPr>
        <w:t>cellules pneumatiques en fondation à l’aval du voile d’étancheité</w:t>
      </w:r>
      <w:r w:rsidR="004544B1">
        <w:rPr>
          <w:rFonts w:ascii="Times New Roman" w:hAnsi="Times New Roman" w:cs="Times New Roman"/>
          <w:sz w:val="24"/>
          <w:szCs w:val="24"/>
          <w:lang w:val="fr-FR" w:bidi="ar-DZ"/>
        </w:rPr>
        <w:t xml:space="preserve"> ; (iii) Quinze </w:t>
      </w:r>
      <w:r w:rsidR="004544B1" w:rsidRPr="007E036E">
        <w:rPr>
          <w:rFonts w:ascii="Times New Roman" w:hAnsi="Times New Roman" w:cs="Times New Roman"/>
          <w:sz w:val="24"/>
          <w:szCs w:val="24"/>
          <w:lang w:val="fr-FR" w:bidi="ar-DZ"/>
        </w:rPr>
        <w:t>cellules de pressions totales sont installées avec une répartition en 3 séries</w:t>
      </w:r>
      <w:r w:rsidR="004544B1">
        <w:rPr>
          <w:rFonts w:ascii="Times New Roman" w:hAnsi="Times New Roman" w:cs="Times New Roman"/>
          <w:sz w:val="24"/>
          <w:szCs w:val="24"/>
          <w:lang w:val="fr-FR" w:bidi="ar-DZ"/>
        </w:rPr>
        <w:t> ; (iv) d</w:t>
      </w:r>
      <w:r w:rsidR="004544B1" w:rsidRPr="007E036E">
        <w:rPr>
          <w:rFonts w:ascii="Times New Roman" w:hAnsi="Times New Roman" w:cs="Times New Roman"/>
          <w:sz w:val="24"/>
          <w:szCs w:val="24"/>
          <w:lang w:val="fr-FR" w:bidi="ar-DZ"/>
        </w:rPr>
        <w:t>eux tassomètres </w:t>
      </w:r>
      <w:r w:rsidR="004544B1">
        <w:rPr>
          <w:rFonts w:ascii="Times New Roman" w:hAnsi="Times New Roman" w:cs="Times New Roman"/>
          <w:sz w:val="24"/>
          <w:szCs w:val="24"/>
          <w:lang w:val="fr-FR" w:bidi="ar-DZ"/>
        </w:rPr>
        <w:t xml:space="preserve"> et une station sismique avec deux sismographes.</w:t>
      </w:r>
    </w:p>
    <w:p w:rsidR="00484D1C" w:rsidRDefault="004544B1" w:rsidP="001B7A64">
      <w:pPr>
        <w:tabs>
          <w:tab w:val="right" w:pos="284"/>
          <w:tab w:val="right" w:pos="567"/>
        </w:tabs>
        <w:bidi w:val="0"/>
        <w:spacing w:after="0" w:line="360" w:lineRule="auto"/>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 xml:space="preserve">         Les données recueillies des services du barrage de la piézométrie</w:t>
      </w:r>
      <w:r w:rsidR="001B7A64">
        <w:rPr>
          <w:rFonts w:ascii="Times New Roman" w:hAnsi="Times New Roman" w:cs="Times New Roman"/>
          <w:sz w:val="24"/>
          <w:szCs w:val="24"/>
          <w:lang w:val="fr-FR" w:bidi="ar-DZ"/>
        </w:rPr>
        <w:t xml:space="preserve"> du sol et de la roche</w:t>
      </w:r>
      <w:r>
        <w:rPr>
          <w:rFonts w:ascii="Times New Roman" w:hAnsi="Times New Roman" w:cs="Times New Roman"/>
          <w:sz w:val="24"/>
          <w:szCs w:val="24"/>
          <w:lang w:val="fr-FR" w:bidi="ar-DZ"/>
        </w:rPr>
        <w:t>, de la pression interstitielle et de la pression pneumatique de</w:t>
      </w:r>
      <w:r w:rsidR="001B7A64">
        <w:rPr>
          <w:rFonts w:ascii="Times New Roman" w:hAnsi="Times New Roman" w:cs="Times New Roman"/>
          <w:sz w:val="24"/>
          <w:szCs w:val="24"/>
          <w:lang w:val="fr-FR" w:bidi="ar-DZ"/>
        </w:rPr>
        <w:t>s cellules sur 4 profils, et enfin des débits de fuite</w:t>
      </w:r>
      <w:r>
        <w:rPr>
          <w:rFonts w:ascii="Times New Roman" w:hAnsi="Times New Roman" w:cs="Times New Roman"/>
          <w:sz w:val="24"/>
          <w:szCs w:val="24"/>
          <w:lang w:val="fr-FR" w:bidi="ar-DZ"/>
        </w:rPr>
        <w:t xml:space="preserve"> sur plusieurs années</w:t>
      </w:r>
      <w:r w:rsidR="001B7A64">
        <w:rPr>
          <w:rFonts w:ascii="Times New Roman" w:hAnsi="Times New Roman" w:cs="Times New Roman"/>
          <w:sz w:val="24"/>
          <w:szCs w:val="24"/>
          <w:lang w:val="fr-FR" w:bidi="ar-DZ"/>
        </w:rPr>
        <w:t xml:space="preserve"> ne présentant pas de lacunes</w:t>
      </w:r>
      <w:r>
        <w:rPr>
          <w:rFonts w:ascii="Times New Roman" w:hAnsi="Times New Roman" w:cs="Times New Roman"/>
          <w:sz w:val="24"/>
          <w:szCs w:val="24"/>
          <w:lang w:val="fr-FR" w:bidi="ar-DZ"/>
        </w:rPr>
        <w:t xml:space="preserve"> nous on</w:t>
      </w:r>
      <w:r w:rsidR="00A84B98">
        <w:rPr>
          <w:rFonts w:ascii="Times New Roman" w:hAnsi="Times New Roman" w:cs="Times New Roman"/>
          <w:sz w:val="24"/>
          <w:szCs w:val="24"/>
          <w:lang w:val="fr-FR" w:bidi="ar-DZ"/>
        </w:rPr>
        <w:t xml:space="preserve">t permis de réaliser </w:t>
      </w:r>
      <w:r w:rsidR="001B7A64">
        <w:rPr>
          <w:rFonts w:ascii="Times New Roman" w:hAnsi="Times New Roman" w:cs="Times New Roman"/>
          <w:sz w:val="24"/>
          <w:szCs w:val="24"/>
          <w:lang w:val="fr-FR" w:bidi="ar-DZ"/>
        </w:rPr>
        <w:t>une analyse en composantes principales des données considérées comme des variables au cours du temps</w:t>
      </w:r>
      <w:r w:rsidR="002034D9">
        <w:rPr>
          <w:rFonts w:ascii="Times New Roman" w:hAnsi="Times New Roman" w:cs="Times New Roman"/>
          <w:sz w:val="24"/>
          <w:szCs w:val="24"/>
          <w:lang w:val="fr-FR" w:bidi="ar-DZ"/>
        </w:rPr>
        <w:t>.</w:t>
      </w:r>
    </w:p>
    <w:p w:rsidR="001B7A64" w:rsidRPr="001B7A64" w:rsidRDefault="001B7A64" w:rsidP="001B7A64">
      <w:pPr>
        <w:tabs>
          <w:tab w:val="right" w:pos="284"/>
          <w:tab w:val="right" w:pos="567"/>
        </w:tabs>
        <w:bidi w:val="0"/>
        <w:spacing w:after="0" w:line="360" w:lineRule="auto"/>
        <w:jc w:val="both"/>
        <w:rPr>
          <w:rFonts w:ascii="Times New Roman" w:hAnsi="Times New Roman" w:cs="Times New Roman"/>
          <w:sz w:val="24"/>
          <w:szCs w:val="24"/>
          <w:lang w:val="fr-FR" w:bidi="ar-DZ"/>
        </w:rPr>
      </w:pPr>
      <w:r w:rsidRPr="001B7A64">
        <w:rPr>
          <w:rFonts w:ascii="Times New Roman" w:hAnsi="Times New Roman" w:cs="Times New Roman"/>
          <w:sz w:val="24"/>
          <w:szCs w:val="24"/>
          <w:lang w:val="fr-FR" w:bidi="ar-DZ"/>
        </w:rPr>
        <w:lastRenderedPageBreak/>
        <w:t xml:space="preserve">l’ACP cherche </w:t>
      </w:r>
      <w:r>
        <w:rPr>
          <w:rFonts w:ascii="Times New Roman" w:hAnsi="Times New Roman" w:cs="Times New Roman"/>
          <w:sz w:val="24"/>
          <w:szCs w:val="24"/>
          <w:lang w:val="fr-FR" w:bidi="ar-DZ"/>
        </w:rPr>
        <w:t xml:space="preserve">donc </w:t>
      </w:r>
      <w:r w:rsidRPr="001B7A64">
        <w:rPr>
          <w:rFonts w:ascii="Times New Roman" w:hAnsi="Times New Roman" w:cs="Times New Roman"/>
          <w:sz w:val="24"/>
          <w:szCs w:val="24"/>
          <w:lang w:val="fr-FR" w:bidi="ar-DZ"/>
        </w:rPr>
        <w:t>les liens entre plusieurs variables, en chiffrant leurs corrélations avec les composantes principales de l’échantillon. Appliqué</w:t>
      </w:r>
      <w:r>
        <w:rPr>
          <w:rFonts w:ascii="Times New Roman" w:hAnsi="Times New Roman" w:cs="Times New Roman"/>
          <w:sz w:val="24"/>
          <w:szCs w:val="24"/>
          <w:lang w:val="fr-FR" w:bidi="ar-DZ"/>
        </w:rPr>
        <w:t>e</w:t>
      </w:r>
      <w:r w:rsidRPr="001B7A64">
        <w:rPr>
          <w:rFonts w:ascii="Times New Roman" w:hAnsi="Times New Roman" w:cs="Times New Roman"/>
          <w:sz w:val="24"/>
          <w:szCs w:val="24"/>
          <w:lang w:val="fr-FR" w:bidi="ar-DZ"/>
        </w:rPr>
        <w:t>s à un ensemble de piézomètres</w:t>
      </w:r>
      <w:r>
        <w:rPr>
          <w:rFonts w:ascii="Times New Roman" w:hAnsi="Times New Roman" w:cs="Times New Roman"/>
          <w:sz w:val="24"/>
          <w:szCs w:val="24"/>
          <w:lang w:val="fr-FR" w:bidi="ar-DZ"/>
        </w:rPr>
        <w:t xml:space="preserve"> et </w:t>
      </w:r>
      <w:r w:rsidRPr="001B7A64">
        <w:rPr>
          <w:rFonts w:ascii="Times New Roman" w:hAnsi="Times New Roman" w:cs="Times New Roman"/>
          <w:sz w:val="24"/>
          <w:szCs w:val="24"/>
          <w:lang w:val="fr-FR" w:bidi="ar-DZ"/>
        </w:rPr>
        <w:t xml:space="preserve">à des </w:t>
      </w:r>
      <w:r>
        <w:rPr>
          <w:rFonts w:ascii="Times New Roman" w:hAnsi="Times New Roman" w:cs="Times New Roman"/>
          <w:sz w:val="24"/>
          <w:szCs w:val="24"/>
          <w:lang w:val="fr-FR" w:bidi="ar-DZ"/>
        </w:rPr>
        <w:t>débits</w:t>
      </w:r>
      <w:r w:rsidRPr="001B7A64">
        <w:rPr>
          <w:rFonts w:ascii="Times New Roman" w:hAnsi="Times New Roman" w:cs="Times New Roman"/>
          <w:sz w:val="24"/>
          <w:szCs w:val="24"/>
          <w:lang w:val="fr-FR" w:bidi="ar-DZ"/>
        </w:rPr>
        <w:t xml:space="preserve"> de fuite, la méthode permet de distinguer par exemple ceux des piézomètres qui sont influencés par le réservoir, et ceux qui ne le sont pas, etc. C’est ainsi que l’on sélectionne certains points de mesure représentatifs de l’ensemble d’un échantillon. </w:t>
      </w:r>
    </w:p>
    <w:p w:rsidR="001B7A64" w:rsidRPr="001B7A64" w:rsidRDefault="001B7A64" w:rsidP="001B7A64">
      <w:pPr>
        <w:tabs>
          <w:tab w:val="right" w:pos="284"/>
          <w:tab w:val="right" w:pos="567"/>
        </w:tabs>
        <w:bidi w:val="0"/>
        <w:spacing w:after="0" w:line="360" w:lineRule="auto"/>
        <w:jc w:val="both"/>
        <w:rPr>
          <w:rFonts w:ascii="Times New Roman" w:hAnsi="Times New Roman" w:cs="Times New Roman"/>
          <w:sz w:val="24"/>
          <w:szCs w:val="24"/>
          <w:lang w:val="fr-FR" w:bidi="ar-DZ"/>
        </w:rPr>
      </w:pPr>
    </w:p>
    <w:p w:rsidR="00A25004" w:rsidRDefault="00A25004" w:rsidP="00A25004">
      <w:pPr>
        <w:tabs>
          <w:tab w:val="right" w:pos="284"/>
          <w:tab w:val="right" w:pos="567"/>
        </w:tabs>
        <w:bidi w:val="0"/>
        <w:spacing w:after="0" w:line="360" w:lineRule="auto"/>
        <w:jc w:val="both"/>
        <w:rPr>
          <w:rFonts w:ascii="Times New Roman" w:hAnsi="Times New Roman" w:cs="Times New Roman"/>
          <w:sz w:val="24"/>
          <w:szCs w:val="24"/>
          <w:lang w:val="fr-FR" w:bidi="ar-DZ"/>
        </w:rPr>
        <w:sectPr w:rsidR="00A25004" w:rsidSect="00A25004">
          <w:headerReference w:type="default" r:id="rId8"/>
          <w:footerReference w:type="default" r:id="rId9"/>
          <w:pgSz w:w="11906" w:h="16838"/>
          <w:pgMar w:top="1417" w:right="1417" w:bottom="1417" w:left="1417" w:header="708" w:footer="708" w:gutter="0"/>
          <w:cols w:space="708"/>
          <w:docGrid w:linePitch="360"/>
        </w:sectPr>
      </w:pPr>
    </w:p>
    <w:p w:rsidR="00F37E0B" w:rsidRPr="00C62176" w:rsidRDefault="00F37E0B" w:rsidP="00F37E0B">
      <w:pPr>
        <w:tabs>
          <w:tab w:val="right" w:pos="567"/>
        </w:tabs>
        <w:bidi w:val="0"/>
        <w:spacing w:after="120"/>
        <w:jc w:val="center"/>
        <w:rPr>
          <w:rFonts w:ascii="Times New Roman" w:hAnsi="Times New Roman" w:cs="Times New Roman"/>
          <w:b/>
          <w:bCs/>
          <w:sz w:val="32"/>
          <w:szCs w:val="32"/>
          <w:lang w:val="fr-FR" w:bidi="ar-DZ"/>
        </w:rPr>
      </w:pPr>
      <w:r w:rsidRPr="00C62176">
        <w:rPr>
          <w:rFonts w:ascii="Times New Roman" w:hAnsi="Times New Roman" w:cs="Times New Roman"/>
          <w:b/>
          <w:bCs/>
          <w:sz w:val="32"/>
          <w:szCs w:val="32"/>
          <w:lang w:val="fr-FR" w:bidi="ar-DZ"/>
        </w:rPr>
        <w:lastRenderedPageBreak/>
        <w:t>CHAPITRE I</w:t>
      </w:r>
    </w:p>
    <w:p w:rsidR="00F37E0B" w:rsidRPr="00824EA4" w:rsidRDefault="00F37E0B" w:rsidP="00F37E0B">
      <w:pPr>
        <w:tabs>
          <w:tab w:val="right" w:pos="567"/>
        </w:tabs>
        <w:bidi w:val="0"/>
        <w:spacing w:after="120"/>
        <w:jc w:val="center"/>
        <w:rPr>
          <w:rFonts w:ascii="Times New Roman" w:hAnsi="Times New Roman" w:cs="Times New Roman"/>
          <w:b/>
          <w:bCs/>
          <w:sz w:val="32"/>
          <w:szCs w:val="32"/>
          <w:lang w:val="fr-FR" w:bidi="ar-DZ"/>
        </w:rPr>
      </w:pPr>
      <w:r w:rsidRPr="00C62176">
        <w:rPr>
          <w:rFonts w:ascii="Times New Roman" w:hAnsi="Times New Roman" w:cs="Times New Roman"/>
          <w:b/>
          <w:bCs/>
          <w:sz w:val="32"/>
          <w:szCs w:val="32"/>
          <w:lang w:val="fr-FR" w:bidi="ar-DZ"/>
        </w:rPr>
        <w:t>BASSIN VERSANT OUED BOUSELLAM</w:t>
      </w:r>
    </w:p>
    <w:p w:rsidR="00484D1C" w:rsidRDefault="00484D1C" w:rsidP="00F37E0B">
      <w:pPr>
        <w:tabs>
          <w:tab w:val="right" w:pos="567"/>
        </w:tabs>
        <w:bidi w:val="0"/>
        <w:spacing w:before="120" w:after="120"/>
        <w:jc w:val="lowKashida"/>
        <w:rPr>
          <w:rFonts w:ascii="Times New Roman" w:hAnsi="Times New Roman" w:cs="Times New Roman"/>
          <w:b/>
          <w:bCs/>
          <w:sz w:val="28"/>
          <w:szCs w:val="28"/>
          <w:lang w:val="fr-FR" w:bidi="ar-DZ"/>
        </w:rPr>
      </w:pPr>
    </w:p>
    <w:p w:rsidR="00F37E0B" w:rsidRPr="00231DC5" w:rsidRDefault="00F37E0B" w:rsidP="00484D1C">
      <w:pPr>
        <w:tabs>
          <w:tab w:val="right" w:pos="567"/>
        </w:tabs>
        <w:bidi w:val="0"/>
        <w:spacing w:before="120" w:after="120"/>
        <w:jc w:val="lowKashida"/>
        <w:rPr>
          <w:rFonts w:ascii="Times New Roman" w:hAnsi="Times New Roman" w:cs="Times New Roman"/>
          <w:b/>
          <w:bCs/>
          <w:sz w:val="28"/>
          <w:szCs w:val="28"/>
          <w:lang w:val="fr-FR" w:bidi="ar-DZ"/>
        </w:rPr>
      </w:pPr>
      <w:r w:rsidRPr="00231DC5">
        <w:rPr>
          <w:rFonts w:ascii="Times New Roman" w:hAnsi="Times New Roman" w:cs="Times New Roman"/>
          <w:b/>
          <w:bCs/>
          <w:sz w:val="28"/>
          <w:szCs w:val="28"/>
          <w:lang w:val="fr-FR" w:bidi="ar-DZ"/>
        </w:rPr>
        <w:t>I</w:t>
      </w:r>
      <w:r>
        <w:rPr>
          <w:rFonts w:ascii="Times New Roman" w:hAnsi="Times New Roman" w:cs="Times New Roman"/>
          <w:b/>
          <w:bCs/>
          <w:sz w:val="28"/>
          <w:szCs w:val="28"/>
          <w:lang w:val="fr-FR" w:bidi="ar-DZ"/>
        </w:rPr>
        <w:t xml:space="preserve">.1 </w:t>
      </w:r>
      <w:r w:rsidRPr="00231DC5">
        <w:rPr>
          <w:rFonts w:ascii="Times New Roman" w:hAnsi="Times New Roman" w:cs="Times New Roman"/>
          <w:b/>
          <w:bCs/>
          <w:sz w:val="28"/>
          <w:szCs w:val="28"/>
          <w:lang w:val="fr-FR" w:bidi="ar-DZ"/>
        </w:rPr>
        <w:t xml:space="preserve">SITUATION GEOGRAPHIQUE </w:t>
      </w:r>
    </w:p>
    <w:p w:rsidR="00F37E0B" w:rsidRDefault="00F37E0B" w:rsidP="00F37E0B">
      <w:pPr>
        <w:tabs>
          <w:tab w:val="right" w:pos="567"/>
        </w:tabs>
        <w:bidi w:val="0"/>
        <w:spacing w:after="0" w:line="360" w:lineRule="auto"/>
        <w:jc w:val="lowKashida"/>
        <w:rPr>
          <w:rFonts w:ascii="Times New Roman" w:hAnsi="Times New Roman" w:cs="Times New Roman"/>
          <w:sz w:val="24"/>
          <w:szCs w:val="24"/>
          <w:lang w:val="fr-FR" w:bidi="ar-DZ"/>
        </w:rPr>
      </w:pPr>
      <w:r w:rsidRPr="00147724">
        <w:rPr>
          <w:rFonts w:ascii="Times New Roman" w:hAnsi="Times New Roman" w:cs="Times New Roman"/>
          <w:sz w:val="24"/>
          <w:szCs w:val="24"/>
          <w:lang w:val="fr-FR" w:bidi="ar-DZ"/>
        </w:rPr>
        <w:t xml:space="preserve">Le sous bassin de </w:t>
      </w:r>
      <w:r>
        <w:rPr>
          <w:rFonts w:ascii="Times New Roman" w:hAnsi="Times New Roman" w:cs="Times New Roman"/>
          <w:sz w:val="24"/>
          <w:szCs w:val="24"/>
          <w:lang w:val="fr-FR" w:bidi="ar-DZ"/>
        </w:rPr>
        <w:t>l’</w:t>
      </w:r>
      <w:r w:rsidRPr="00147724">
        <w:rPr>
          <w:rFonts w:ascii="Times New Roman" w:hAnsi="Times New Roman" w:cs="Times New Roman"/>
          <w:sz w:val="24"/>
          <w:szCs w:val="24"/>
          <w:lang w:val="fr-FR" w:bidi="ar-DZ"/>
        </w:rPr>
        <w:t>Oued Bous</w:t>
      </w:r>
      <w:r>
        <w:rPr>
          <w:rFonts w:ascii="Times New Roman" w:hAnsi="Times New Roman" w:cs="Times New Roman"/>
          <w:sz w:val="24"/>
          <w:szCs w:val="24"/>
          <w:lang w:val="fr-FR" w:bidi="ar-DZ"/>
        </w:rPr>
        <w:t>el</w:t>
      </w:r>
      <w:r w:rsidRPr="00147724">
        <w:rPr>
          <w:rFonts w:ascii="Times New Roman" w:hAnsi="Times New Roman" w:cs="Times New Roman"/>
          <w:sz w:val="24"/>
          <w:szCs w:val="24"/>
          <w:lang w:val="fr-FR" w:bidi="ar-DZ"/>
        </w:rPr>
        <w:t>l</w:t>
      </w:r>
      <w:r>
        <w:rPr>
          <w:rFonts w:ascii="Times New Roman" w:hAnsi="Times New Roman" w:cs="Times New Roman"/>
          <w:sz w:val="24"/>
          <w:szCs w:val="24"/>
          <w:lang w:val="fr-FR" w:bidi="ar-DZ"/>
        </w:rPr>
        <w:t>a</w:t>
      </w:r>
      <w:r w:rsidRPr="00147724">
        <w:rPr>
          <w:rFonts w:ascii="Times New Roman" w:hAnsi="Times New Roman" w:cs="Times New Roman"/>
          <w:sz w:val="24"/>
          <w:szCs w:val="24"/>
          <w:lang w:val="fr-FR" w:bidi="ar-DZ"/>
        </w:rPr>
        <w:t>m, appart</w:t>
      </w:r>
      <w:r>
        <w:rPr>
          <w:rFonts w:ascii="Times New Roman" w:hAnsi="Times New Roman" w:cs="Times New Roman"/>
          <w:sz w:val="24"/>
          <w:szCs w:val="24"/>
          <w:lang w:val="fr-FR" w:bidi="ar-DZ"/>
        </w:rPr>
        <w:t xml:space="preserve">ient </w:t>
      </w:r>
      <w:r w:rsidRPr="00147724">
        <w:rPr>
          <w:rFonts w:ascii="Times New Roman" w:hAnsi="Times New Roman" w:cs="Times New Roman"/>
          <w:sz w:val="24"/>
          <w:szCs w:val="24"/>
          <w:lang w:val="fr-FR" w:bidi="ar-DZ"/>
        </w:rPr>
        <w:t>au grand bassin de la Soummam</w:t>
      </w:r>
      <w:r>
        <w:rPr>
          <w:rFonts w:ascii="Times New Roman" w:hAnsi="Times New Roman" w:cs="Times New Roman"/>
          <w:sz w:val="24"/>
          <w:szCs w:val="24"/>
          <w:lang w:val="fr-FR" w:bidi="ar-DZ"/>
        </w:rPr>
        <w:t xml:space="preserve">. Il </w:t>
      </w:r>
      <w:r w:rsidRPr="00147724">
        <w:rPr>
          <w:rFonts w:ascii="Times New Roman" w:hAnsi="Times New Roman" w:cs="Times New Roman"/>
          <w:sz w:val="24"/>
          <w:szCs w:val="24"/>
          <w:lang w:val="fr-FR" w:bidi="ar-DZ"/>
        </w:rPr>
        <w:t>aliment</w:t>
      </w:r>
      <w:r>
        <w:rPr>
          <w:rFonts w:ascii="Times New Roman" w:hAnsi="Times New Roman" w:cs="Times New Roman"/>
          <w:sz w:val="24"/>
          <w:szCs w:val="24"/>
          <w:lang w:val="fr-FR" w:bidi="ar-DZ"/>
        </w:rPr>
        <w:t>e</w:t>
      </w:r>
      <w:r w:rsidRPr="00147724">
        <w:rPr>
          <w:rFonts w:ascii="Times New Roman" w:hAnsi="Times New Roman" w:cs="Times New Roman"/>
          <w:sz w:val="24"/>
          <w:szCs w:val="24"/>
          <w:lang w:val="fr-FR" w:bidi="ar-DZ"/>
        </w:rPr>
        <w:t xml:space="preserve"> le barrage de Ain Zada dont l’eau est destinée à l’alimentation en eau potable des villes limitrophes  tel que l</w:t>
      </w:r>
      <w:r>
        <w:rPr>
          <w:rFonts w:ascii="Times New Roman" w:hAnsi="Times New Roman" w:cs="Times New Roman"/>
          <w:sz w:val="24"/>
          <w:szCs w:val="24"/>
          <w:lang w:val="fr-FR" w:bidi="ar-DZ"/>
        </w:rPr>
        <w:t>es</w:t>
      </w:r>
      <w:r w:rsidRPr="00147724">
        <w:rPr>
          <w:rFonts w:ascii="Times New Roman" w:hAnsi="Times New Roman" w:cs="Times New Roman"/>
          <w:sz w:val="24"/>
          <w:szCs w:val="24"/>
          <w:lang w:val="fr-FR" w:bidi="ar-DZ"/>
        </w:rPr>
        <w:t xml:space="preserve"> ville</w:t>
      </w:r>
      <w:r>
        <w:rPr>
          <w:rFonts w:ascii="Times New Roman" w:hAnsi="Times New Roman" w:cs="Times New Roman"/>
          <w:sz w:val="24"/>
          <w:szCs w:val="24"/>
          <w:lang w:val="fr-FR" w:bidi="ar-DZ"/>
        </w:rPr>
        <w:t>s</w:t>
      </w:r>
      <w:r w:rsidRPr="00147724">
        <w:rPr>
          <w:rFonts w:ascii="Times New Roman" w:hAnsi="Times New Roman" w:cs="Times New Roman"/>
          <w:sz w:val="24"/>
          <w:szCs w:val="24"/>
          <w:lang w:val="fr-FR" w:bidi="ar-DZ"/>
        </w:rPr>
        <w:t xml:space="preserve"> de Sétif, E</w:t>
      </w:r>
      <w:r>
        <w:rPr>
          <w:rFonts w:ascii="Times New Roman" w:hAnsi="Times New Roman" w:cs="Times New Roman"/>
          <w:sz w:val="24"/>
          <w:szCs w:val="24"/>
          <w:lang w:val="fr-FR" w:bidi="ar-DZ"/>
        </w:rPr>
        <w:t>l Eulma</w:t>
      </w:r>
      <w:r w:rsidRPr="00147724">
        <w:rPr>
          <w:rFonts w:ascii="Times New Roman" w:hAnsi="Times New Roman" w:cs="Times New Roman"/>
          <w:sz w:val="24"/>
          <w:szCs w:val="24"/>
          <w:lang w:val="fr-FR" w:bidi="ar-DZ"/>
        </w:rPr>
        <w:t>, Guergour, Bordj-Bou</w:t>
      </w:r>
      <w:r>
        <w:rPr>
          <w:rFonts w:ascii="Times New Roman" w:hAnsi="Times New Roman" w:cs="Times New Roman"/>
          <w:sz w:val="24"/>
          <w:szCs w:val="24"/>
          <w:lang w:val="fr-FR" w:bidi="ar-DZ"/>
        </w:rPr>
        <w:t>Arréridj, …etc.</w:t>
      </w:r>
    </w:p>
    <w:p w:rsidR="00F37E0B" w:rsidRPr="00147724" w:rsidRDefault="00F37E0B" w:rsidP="00F37E0B">
      <w:pPr>
        <w:tabs>
          <w:tab w:val="right" w:pos="567"/>
          <w:tab w:val="right" w:pos="709"/>
        </w:tabs>
        <w:bidi w:val="0"/>
        <w:spacing w:after="0" w:line="360" w:lineRule="auto"/>
        <w:jc w:val="lowKashida"/>
        <w:rPr>
          <w:rFonts w:ascii="Times New Roman" w:hAnsi="Times New Roman" w:cs="Times New Roman"/>
          <w:sz w:val="24"/>
          <w:szCs w:val="24"/>
          <w:lang w:val="fr-FR" w:bidi="ar-DZ"/>
        </w:rPr>
      </w:pPr>
      <w:r w:rsidRPr="00147724">
        <w:rPr>
          <w:rFonts w:ascii="Times New Roman" w:hAnsi="Times New Roman" w:cs="Times New Roman"/>
          <w:sz w:val="24"/>
          <w:szCs w:val="24"/>
          <w:lang w:val="fr-FR" w:bidi="ar-DZ"/>
        </w:rPr>
        <w:t>Ce sous bassin a une superficie totale de 1800 Km</w:t>
      </w:r>
      <w:r w:rsidRPr="007F0BD4">
        <w:rPr>
          <w:rFonts w:ascii="Times New Roman" w:hAnsi="Times New Roman" w:cs="Times New Roman"/>
          <w:sz w:val="24"/>
          <w:szCs w:val="24"/>
          <w:vertAlign w:val="superscript"/>
          <w:lang w:val="fr-FR" w:bidi="ar-DZ"/>
        </w:rPr>
        <w:t>2</w:t>
      </w:r>
      <w:r w:rsidRPr="00147724">
        <w:rPr>
          <w:rFonts w:ascii="Times New Roman" w:hAnsi="Times New Roman" w:cs="Times New Roman"/>
          <w:sz w:val="24"/>
          <w:szCs w:val="24"/>
          <w:lang w:val="fr-FR" w:bidi="ar-DZ"/>
        </w:rPr>
        <w:t>. Il est limité au Nord par Djebel Medjounese, Djebel Aissel,  Djebel Megnis, et Djebel Metrora. A l’Est par Kef Boujemline, Dj.Merouane, Dj. Youcef et DJ.Sekrine. Au sud par Dj. El-Hsane, Dj. Satto r, Djebel Zdim et Kef Della</w:t>
      </w:r>
    </w:p>
    <w:p w:rsidR="00F37E0B" w:rsidRDefault="00F37E0B" w:rsidP="00F37E0B">
      <w:pPr>
        <w:tabs>
          <w:tab w:val="right" w:pos="567"/>
          <w:tab w:val="right" w:pos="709"/>
        </w:tabs>
        <w:bidi w:val="0"/>
        <w:spacing w:before="120" w:after="120" w:line="360" w:lineRule="auto"/>
        <w:ind w:firstLine="567"/>
        <w:jc w:val="lowKashida"/>
        <w:rPr>
          <w:rFonts w:ascii="Times New Roman" w:hAnsi="Times New Roman" w:cs="Times New Roman"/>
          <w:sz w:val="24"/>
          <w:szCs w:val="24"/>
          <w:lang w:val="fr-FR" w:bidi="ar-DZ"/>
        </w:rPr>
      </w:pPr>
      <w:r w:rsidRPr="00147724">
        <w:rPr>
          <w:rFonts w:ascii="Times New Roman" w:hAnsi="Times New Roman" w:cs="Times New Roman"/>
          <w:sz w:val="24"/>
          <w:szCs w:val="24"/>
          <w:lang w:val="fr-FR" w:bidi="ar-DZ"/>
        </w:rPr>
        <w:t xml:space="preserve">Le bassin s’étale depuis les </w:t>
      </w:r>
      <w:r>
        <w:rPr>
          <w:rFonts w:ascii="Times New Roman" w:hAnsi="Times New Roman" w:cs="Times New Roman"/>
          <w:sz w:val="24"/>
          <w:szCs w:val="24"/>
          <w:lang w:val="fr-FR" w:bidi="ar-DZ"/>
        </w:rPr>
        <w:t>O</w:t>
      </w:r>
      <w:r w:rsidRPr="00147724">
        <w:rPr>
          <w:rFonts w:ascii="Times New Roman" w:hAnsi="Times New Roman" w:cs="Times New Roman"/>
          <w:sz w:val="24"/>
          <w:szCs w:val="24"/>
          <w:lang w:val="fr-FR" w:bidi="ar-DZ"/>
        </w:rPr>
        <w:t xml:space="preserve">ueds de Farmatou et Khelfoun au Nord par les oueds Guelal, Flaiza et Tixter au </w:t>
      </w:r>
      <w:r>
        <w:rPr>
          <w:rFonts w:ascii="Times New Roman" w:hAnsi="Times New Roman" w:cs="Times New Roman"/>
          <w:sz w:val="24"/>
          <w:szCs w:val="24"/>
          <w:lang w:val="fr-FR" w:bidi="ar-DZ"/>
        </w:rPr>
        <w:t>S</w:t>
      </w:r>
      <w:r w:rsidRPr="00147724">
        <w:rPr>
          <w:rFonts w:ascii="Times New Roman" w:hAnsi="Times New Roman" w:cs="Times New Roman"/>
          <w:sz w:val="24"/>
          <w:szCs w:val="24"/>
          <w:lang w:val="fr-FR" w:bidi="ar-DZ"/>
        </w:rPr>
        <w:t>ud</w:t>
      </w:r>
      <w:r>
        <w:rPr>
          <w:rFonts w:ascii="Times New Roman" w:hAnsi="Times New Roman" w:cs="Times New Roman"/>
          <w:sz w:val="24"/>
          <w:szCs w:val="24"/>
          <w:lang w:val="fr-FR" w:bidi="ar-DZ"/>
        </w:rPr>
        <w:t>-</w:t>
      </w:r>
      <w:r w:rsidRPr="00147724">
        <w:rPr>
          <w:rFonts w:ascii="Times New Roman" w:hAnsi="Times New Roman" w:cs="Times New Roman"/>
          <w:sz w:val="24"/>
          <w:szCs w:val="24"/>
          <w:lang w:val="fr-FR" w:bidi="ar-DZ"/>
        </w:rPr>
        <w:t>Est, Oued Mellah au Nord</w:t>
      </w:r>
      <w:r>
        <w:rPr>
          <w:rFonts w:ascii="Times New Roman" w:hAnsi="Times New Roman" w:cs="Times New Roman"/>
          <w:sz w:val="24"/>
          <w:szCs w:val="24"/>
          <w:lang w:val="fr-FR" w:bidi="ar-DZ"/>
        </w:rPr>
        <w:t>-</w:t>
      </w:r>
      <w:r w:rsidRPr="00147724">
        <w:rPr>
          <w:rFonts w:ascii="Times New Roman" w:hAnsi="Times New Roman" w:cs="Times New Roman"/>
          <w:sz w:val="24"/>
          <w:szCs w:val="24"/>
          <w:lang w:val="fr-FR" w:bidi="ar-DZ"/>
        </w:rPr>
        <w:t xml:space="preserve">Est et Oued </w:t>
      </w:r>
      <w:r>
        <w:rPr>
          <w:rFonts w:ascii="Times New Roman" w:hAnsi="Times New Roman" w:cs="Times New Roman"/>
          <w:sz w:val="24"/>
          <w:szCs w:val="24"/>
          <w:lang w:val="fr-FR" w:bidi="ar-DZ"/>
        </w:rPr>
        <w:t>Bousellam</w:t>
      </w:r>
      <w:r w:rsidRPr="00147724">
        <w:rPr>
          <w:rFonts w:ascii="Times New Roman" w:hAnsi="Times New Roman" w:cs="Times New Roman"/>
          <w:sz w:val="24"/>
          <w:szCs w:val="24"/>
          <w:lang w:val="fr-FR" w:bidi="ar-DZ"/>
        </w:rPr>
        <w:t xml:space="preserve"> comme Thalweg principal où se déverse dans le barrage Ain Zada en exploitation</w:t>
      </w:r>
      <w:r>
        <w:rPr>
          <w:rFonts w:ascii="Times New Roman" w:hAnsi="Times New Roman" w:cs="Times New Roman"/>
          <w:sz w:val="24"/>
          <w:szCs w:val="24"/>
          <w:lang w:val="fr-FR" w:bidi="ar-DZ"/>
        </w:rPr>
        <w:t xml:space="preserve"> (fig</w:t>
      </w:r>
      <w:r w:rsidRPr="00147724">
        <w:rPr>
          <w:rFonts w:ascii="Times New Roman" w:hAnsi="Times New Roman" w:cs="Times New Roman"/>
          <w:sz w:val="24"/>
          <w:szCs w:val="24"/>
          <w:lang w:val="fr-FR" w:bidi="ar-DZ"/>
        </w:rPr>
        <w:t>.</w:t>
      </w:r>
      <w:r>
        <w:rPr>
          <w:rFonts w:ascii="Times New Roman" w:hAnsi="Times New Roman" w:cs="Times New Roman"/>
          <w:sz w:val="24"/>
          <w:szCs w:val="24"/>
          <w:lang w:val="fr-FR" w:bidi="ar-DZ"/>
        </w:rPr>
        <w:t xml:space="preserve"> 1).</w:t>
      </w:r>
    </w:p>
    <w:p w:rsidR="00F37E0B" w:rsidRDefault="00F37E0B" w:rsidP="00F37E0B">
      <w:pPr>
        <w:keepNext/>
        <w:tabs>
          <w:tab w:val="left" w:pos="0"/>
          <w:tab w:val="right" w:pos="567"/>
        </w:tabs>
        <w:bidi w:val="0"/>
        <w:spacing w:before="120" w:after="120"/>
        <w:jc w:val="center"/>
      </w:pPr>
      <w:r>
        <w:rPr>
          <w:rFonts w:ascii="Times New Roman" w:hAnsi="Times New Roman" w:cs="Times New Roman"/>
          <w:noProof/>
          <w:sz w:val="24"/>
          <w:szCs w:val="24"/>
        </w:rPr>
        <w:drawing>
          <wp:inline distT="0" distB="0" distL="0" distR="0">
            <wp:extent cx="5591617" cy="3780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591617" cy="3780000"/>
                    </a:xfrm>
                    <a:prstGeom prst="rect">
                      <a:avLst/>
                    </a:prstGeom>
                    <a:noFill/>
                    <a:ln w="9525">
                      <a:noFill/>
                      <a:miter lim="800000"/>
                      <a:headEnd/>
                      <a:tailEnd/>
                    </a:ln>
                  </pic:spPr>
                </pic:pic>
              </a:graphicData>
            </a:graphic>
          </wp:inline>
        </w:drawing>
      </w:r>
    </w:p>
    <w:p w:rsidR="00B018B0" w:rsidRPr="00D70411" w:rsidRDefault="00B018B0" w:rsidP="00B018B0">
      <w:pPr>
        <w:pStyle w:val="Lgende"/>
        <w:tabs>
          <w:tab w:val="right" w:pos="567"/>
        </w:tabs>
        <w:bidi w:val="0"/>
        <w:jc w:val="center"/>
        <w:rPr>
          <w:rFonts w:ascii="Times New Roman" w:hAnsi="Times New Roman" w:cs="Times New Roman"/>
          <w:b w:val="0"/>
          <w:bCs w:val="0"/>
          <w:sz w:val="24"/>
          <w:szCs w:val="24"/>
          <w:lang w:val="fr-FR" w:bidi="ar-DZ"/>
        </w:rPr>
      </w:pPr>
      <w:r w:rsidRPr="00D70411">
        <w:rPr>
          <w:rFonts w:ascii="Times New Roman" w:hAnsi="Times New Roman" w:cs="Times New Roman"/>
          <w:sz w:val="24"/>
          <w:szCs w:val="24"/>
          <w:lang w:val="fr-FR"/>
        </w:rPr>
        <w:t xml:space="preserve">Figure </w:t>
      </w:r>
      <w:r w:rsidR="00850884" w:rsidRPr="00D70411">
        <w:rPr>
          <w:rFonts w:ascii="Times New Roman" w:hAnsi="Times New Roman" w:cs="Times New Roman"/>
          <w:sz w:val="24"/>
          <w:szCs w:val="24"/>
        </w:rPr>
        <w:fldChar w:fldCharType="begin"/>
      </w:r>
      <w:r w:rsidRPr="00D70411">
        <w:rPr>
          <w:rFonts w:ascii="Times New Roman" w:hAnsi="Times New Roman" w:cs="Times New Roman"/>
          <w:sz w:val="24"/>
          <w:szCs w:val="24"/>
          <w:lang w:val="fr-FR"/>
        </w:rPr>
        <w:instrText xml:space="preserve"> SEQ Figure \* ARABIC </w:instrText>
      </w:r>
      <w:r w:rsidR="00850884" w:rsidRPr="00D70411">
        <w:rPr>
          <w:rFonts w:ascii="Times New Roman" w:hAnsi="Times New Roman" w:cs="Times New Roman"/>
          <w:sz w:val="24"/>
          <w:szCs w:val="24"/>
        </w:rPr>
        <w:fldChar w:fldCharType="separate"/>
      </w:r>
      <w:r w:rsidR="00FE7E44">
        <w:rPr>
          <w:rFonts w:ascii="Times New Roman" w:hAnsi="Times New Roman" w:cs="Times New Roman"/>
          <w:noProof/>
          <w:sz w:val="24"/>
          <w:szCs w:val="24"/>
          <w:lang w:val="fr-FR"/>
        </w:rPr>
        <w:t>1</w:t>
      </w:r>
      <w:r w:rsidR="00850884" w:rsidRPr="00D70411">
        <w:rPr>
          <w:rFonts w:ascii="Times New Roman" w:hAnsi="Times New Roman" w:cs="Times New Roman"/>
          <w:sz w:val="24"/>
          <w:szCs w:val="24"/>
        </w:rPr>
        <w:fldChar w:fldCharType="end"/>
      </w:r>
      <w:r w:rsidRPr="00D70411">
        <w:rPr>
          <w:rFonts w:ascii="Times New Roman" w:hAnsi="Times New Roman" w:cs="Times New Roman"/>
          <w:sz w:val="24"/>
          <w:szCs w:val="24"/>
          <w:lang w:val="fr-FR"/>
        </w:rPr>
        <w:t xml:space="preserve">.  </w:t>
      </w:r>
      <w:r w:rsidRPr="00D70411">
        <w:rPr>
          <w:rFonts w:ascii="Times New Roman" w:hAnsi="Times New Roman" w:cs="Times New Roman"/>
          <w:b w:val="0"/>
          <w:bCs w:val="0"/>
          <w:sz w:val="24"/>
          <w:szCs w:val="24"/>
          <w:lang w:val="fr-FR"/>
        </w:rPr>
        <w:t>Localisation du bassin versant Oued Bousse</w:t>
      </w:r>
      <w:r>
        <w:rPr>
          <w:rFonts w:ascii="Times New Roman" w:hAnsi="Times New Roman" w:cs="Times New Roman"/>
          <w:b w:val="0"/>
          <w:bCs w:val="0"/>
          <w:sz w:val="24"/>
          <w:szCs w:val="24"/>
          <w:lang w:val="fr-FR"/>
        </w:rPr>
        <w:t>l</w:t>
      </w:r>
      <w:r w:rsidRPr="00D70411">
        <w:rPr>
          <w:rFonts w:ascii="Times New Roman" w:hAnsi="Times New Roman" w:cs="Times New Roman"/>
          <w:b w:val="0"/>
          <w:bCs w:val="0"/>
          <w:sz w:val="24"/>
          <w:szCs w:val="24"/>
          <w:lang w:val="fr-FR"/>
        </w:rPr>
        <w:t>lam</w:t>
      </w:r>
    </w:p>
    <w:p w:rsidR="006A40AA" w:rsidRDefault="006A40AA" w:rsidP="004544B1">
      <w:pPr>
        <w:jc w:val="right"/>
        <w:rPr>
          <w:rFonts w:asciiTheme="majorBidi" w:hAnsiTheme="majorBidi" w:cstheme="majorBidi"/>
          <w:spacing w:val="20"/>
          <w:lang w:val="fr-FR" w:bidi="ar-DZ"/>
        </w:rPr>
      </w:pPr>
    </w:p>
    <w:p w:rsidR="00B018B0" w:rsidRDefault="00B018B0" w:rsidP="004544B1">
      <w:pPr>
        <w:jc w:val="right"/>
        <w:rPr>
          <w:rFonts w:asciiTheme="majorBidi" w:hAnsiTheme="majorBidi" w:cstheme="majorBidi"/>
          <w:spacing w:val="20"/>
          <w:lang w:val="fr-FR" w:bidi="ar-DZ"/>
        </w:rPr>
      </w:pPr>
    </w:p>
    <w:p w:rsidR="00B018B0" w:rsidRPr="00231DC5" w:rsidRDefault="00B018B0" w:rsidP="00B018B0">
      <w:pPr>
        <w:tabs>
          <w:tab w:val="right" w:pos="567"/>
        </w:tabs>
        <w:bidi w:val="0"/>
        <w:spacing w:before="120" w:after="120" w:line="360" w:lineRule="auto"/>
        <w:jc w:val="lowKashida"/>
        <w:rPr>
          <w:rFonts w:ascii="Times New Roman" w:hAnsi="Times New Roman" w:cs="Times New Roman"/>
          <w:b/>
          <w:bCs/>
          <w:caps/>
          <w:sz w:val="28"/>
          <w:szCs w:val="28"/>
          <w:lang w:val="fr-FR" w:bidi="ar-DZ"/>
        </w:rPr>
      </w:pPr>
      <w:r>
        <w:rPr>
          <w:rFonts w:ascii="Times New Roman" w:hAnsi="Times New Roman" w:cs="Times New Roman"/>
          <w:b/>
          <w:bCs/>
          <w:caps/>
          <w:sz w:val="28"/>
          <w:szCs w:val="28"/>
          <w:lang w:val="fr-FR" w:bidi="ar-DZ"/>
        </w:rPr>
        <w:lastRenderedPageBreak/>
        <w:t>I</w:t>
      </w:r>
      <w:r w:rsidRPr="00231DC5">
        <w:rPr>
          <w:rFonts w:ascii="Times New Roman" w:hAnsi="Times New Roman" w:cs="Times New Roman"/>
          <w:b/>
          <w:bCs/>
          <w:caps/>
          <w:sz w:val="28"/>
          <w:szCs w:val="28"/>
          <w:lang w:val="fr-FR" w:bidi="ar-DZ"/>
        </w:rPr>
        <w:t>.</w:t>
      </w:r>
      <w:r>
        <w:rPr>
          <w:rFonts w:ascii="Times New Roman" w:hAnsi="Times New Roman" w:cs="Times New Roman"/>
          <w:b/>
          <w:bCs/>
          <w:caps/>
          <w:sz w:val="28"/>
          <w:szCs w:val="28"/>
          <w:lang w:val="fr-FR" w:bidi="ar-DZ"/>
        </w:rPr>
        <w:t xml:space="preserve">2 </w:t>
      </w:r>
      <w:r w:rsidRPr="00231DC5">
        <w:rPr>
          <w:rFonts w:ascii="Times New Roman" w:hAnsi="Times New Roman" w:cs="Times New Roman"/>
          <w:b/>
          <w:bCs/>
          <w:caps/>
          <w:sz w:val="28"/>
          <w:szCs w:val="28"/>
          <w:lang w:val="fr-FR" w:bidi="ar-DZ"/>
        </w:rPr>
        <w:t xml:space="preserve">Paramètres morphométriques  </w:t>
      </w:r>
    </w:p>
    <w:p w:rsidR="00B018B0" w:rsidRDefault="00B018B0" w:rsidP="00B018B0">
      <w:pPr>
        <w:tabs>
          <w:tab w:val="right" w:pos="567"/>
        </w:tabs>
        <w:bidi w:val="0"/>
        <w:spacing w:after="0" w:line="360" w:lineRule="auto"/>
        <w:ind w:firstLine="567"/>
        <w:jc w:val="lowKashida"/>
        <w:rPr>
          <w:lang w:val="fr-FR"/>
        </w:rPr>
      </w:pPr>
      <w:r>
        <w:rPr>
          <w:rFonts w:ascii="Times New Roman" w:hAnsi="Times New Roman" w:cs="Times New Roman"/>
          <w:sz w:val="24"/>
          <w:szCs w:val="24"/>
          <w:lang w:val="fr-FR" w:bidi="ar-DZ"/>
        </w:rPr>
        <w:t>L</w:t>
      </w:r>
      <w:r w:rsidRPr="00147724">
        <w:rPr>
          <w:rFonts w:ascii="Times New Roman" w:hAnsi="Times New Roman" w:cs="Times New Roman"/>
          <w:sz w:val="24"/>
          <w:szCs w:val="24"/>
          <w:lang w:val="fr-FR" w:bidi="ar-DZ"/>
        </w:rPr>
        <w:t>es paramètres morphométriques</w:t>
      </w:r>
      <w:r>
        <w:rPr>
          <w:rFonts w:ascii="Times New Roman" w:hAnsi="Times New Roman" w:cs="Times New Roman"/>
          <w:sz w:val="24"/>
          <w:szCs w:val="24"/>
          <w:lang w:val="fr-FR" w:bidi="ar-DZ"/>
        </w:rPr>
        <w:t>du bassin Bousellam</w:t>
      </w:r>
      <w:r w:rsidRPr="00147724">
        <w:rPr>
          <w:rFonts w:ascii="Times New Roman" w:hAnsi="Times New Roman" w:cs="Times New Roman"/>
          <w:sz w:val="24"/>
          <w:szCs w:val="24"/>
          <w:lang w:val="fr-FR" w:bidi="ar-DZ"/>
        </w:rPr>
        <w:t xml:space="preserve">sont </w:t>
      </w:r>
      <w:r>
        <w:rPr>
          <w:rFonts w:ascii="Times New Roman" w:hAnsi="Times New Roman" w:cs="Times New Roman"/>
          <w:sz w:val="24"/>
          <w:szCs w:val="24"/>
          <w:lang w:val="fr-FR" w:bidi="ar-DZ"/>
        </w:rPr>
        <w:t>représenté</w:t>
      </w:r>
      <w:r w:rsidRPr="00147724">
        <w:rPr>
          <w:rFonts w:ascii="Times New Roman" w:hAnsi="Times New Roman" w:cs="Times New Roman"/>
          <w:sz w:val="24"/>
          <w:szCs w:val="24"/>
          <w:lang w:val="fr-FR" w:bidi="ar-DZ"/>
        </w:rPr>
        <w:t>s dans le tableau 1. La surface,le p</w:t>
      </w:r>
      <w:r>
        <w:rPr>
          <w:rFonts w:ascii="Times New Roman" w:hAnsi="Times New Roman" w:cs="Times New Roman"/>
          <w:sz w:val="24"/>
          <w:szCs w:val="24"/>
          <w:lang w:val="fr-FR" w:bidi="ar-DZ"/>
        </w:rPr>
        <w:t>é</w:t>
      </w:r>
      <w:r w:rsidRPr="00147724">
        <w:rPr>
          <w:rFonts w:ascii="Times New Roman" w:hAnsi="Times New Roman" w:cs="Times New Roman"/>
          <w:sz w:val="24"/>
          <w:szCs w:val="24"/>
          <w:lang w:val="fr-FR" w:bidi="ar-DZ"/>
        </w:rPr>
        <w:t>rimètre, et la longueur du thalweg principal sont calculés à partir de la carte topographiquede Sétif</w:t>
      </w:r>
      <w:r>
        <w:rPr>
          <w:rFonts w:ascii="Times New Roman" w:hAnsi="Times New Roman" w:cs="Times New Roman"/>
          <w:sz w:val="24"/>
          <w:szCs w:val="24"/>
          <w:lang w:val="fr-FR" w:bidi="ar-DZ"/>
        </w:rPr>
        <w:t xml:space="preserve"> d’échelle</w:t>
      </w:r>
      <w:r w:rsidRPr="00147724">
        <w:rPr>
          <w:rFonts w:ascii="Times New Roman" w:hAnsi="Times New Roman" w:cs="Times New Roman"/>
          <w:sz w:val="24"/>
          <w:szCs w:val="24"/>
          <w:lang w:val="fr-FR" w:bidi="ar-DZ"/>
        </w:rPr>
        <w:t xml:space="preserve"> 1/200 000</w:t>
      </w:r>
      <w:r w:rsidRPr="007F0BD4">
        <w:rPr>
          <w:lang w:val="fr-FR"/>
        </w:rPr>
        <w:t>.</w:t>
      </w:r>
    </w:p>
    <w:p w:rsidR="00B018B0" w:rsidRPr="000C7E49" w:rsidRDefault="00B018B0" w:rsidP="00B018B0">
      <w:pPr>
        <w:pStyle w:val="Lgende"/>
        <w:keepNext/>
        <w:tabs>
          <w:tab w:val="right" w:pos="567"/>
          <w:tab w:val="right" w:pos="709"/>
        </w:tabs>
        <w:bidi w:val="0"/>
        <w:spacing w:line="360" w:lineRule="auto"/>
        <w:jc w:val="center"/>
        <w:rPr>
          <w:rFonts w:ascii="Times New Roman" w:hAnsi="Times New Roman" w:cs="Times New Roman"/>
          <w:b w:val="0"/>
          <w:bCs w:val="0"/>
          <w:sz w:val="24"/>
          <w:szCs w:val="24"/>
          <w:lang w:val="fr-FR"/>
        </w:rPr>
      </w:pPr>
      <w:r w:rsidRPr="000C7E49">
        <w:rPr>
          <w:rFonts w:ascii="Times New Roman" w:hAnsi="Times New Roman" w:cs="Times New Roman"/>
          <w:sz w:val="24"/>
          <w:szCs w:val="24"/>
          <w:lang w:val="fr-FR"/>
        </w:rPr>
        <w:t xml:space="preserve">Tableau </w:t>
      </w:r>
      <w:r w:rsidR="00850884" w:rsidRPr="000C7E49">
        <w:rPr>
          <w:rFonts w:ascii="Times New Roman" w:hAnsi="Times New Roman" w:cs="Times New Roman"/>
          <w:sz w:val="24"/>
          <w:szCs w:val="24"/>
        </w:rPr>
        <w:fldChar w:fldCharType="begin"/>
      </w:r>
      <w:r w:rsidRPr="000C7E49">
        <w:rPr>
          <w:rFonts w:ascii="Times New Roman" w:hAnsi="Times New Roman" w:cs="Times New Roman"/>
          <w:sz w:val="24"/>
          <w:szCs w:val="24"/>
          <w:lang w:val="fr-FR"/>
        </w:rPr>
        <w:instrText xml:space="preserve"> SEQ Tableau \* ARABIC </w:instrText>
      </w:r>
      <w:r w:rsidR="00850884" w:rsidRPr="000C7E49">
        <w:rPr>
          <w:rFonts w:ascii="Times New Roman" w:hAnsi="Times New Roman" w:cs="Times New Roman"/>
          <w:sz w:val="24"/>
          <w:szCs w:val="24"/>
        </w:rPr>
        <w:fldChar w:fldCharType="separate"/>
      </w:r>
      <w:r w:rsidR="00FE7E44">
        <w:rPr>
          <w:rFonts w:ascii="Times New Roman" w:hAnsi="Times New Roman" w:cs="Times New Roman"/>
          <w:noProof/>
          <w:sz w:val="24"/>
          <w:szCs w:val="24"/>
          <w:lang w:val="fr-FR"/>
        </w:rPr>
        <w:t>1</w:t>
      </w:r>
      <w:r w:rsidR="00850884" w:rsidRPr="000C7E49">
        <w:rPr>
          <w:rFonts w:ascii="Times New Roman" w:hAnsi="Times New Roman" w:cs="Times New Roman"/>
          <w:sz w:val="24"/>
          <w:szCs w:val="24"/>
        </w:rPr>
        <w:fldChar w:fldCharType="end"/>
      </w:r>
      <w:r w:rsidRPr="000C7E49">
        <w:rPr>
          <w:rFonts w:ascii="Times New Roman" w:hAnsi="Times New Roman" w:cs="Times New Roman"/>
          <w:sz w:val="24"/>
          <w:szCs w:val="24"/>
          <w:lang w:val="fr-FR"/>
        </w:rPr>
        <w:t xml:space="preserve">. </w:t>
      </w:r>
      <w:r w:rsidRPr="000C7E49">
        <w:rPr>
          <w:rFonts w:ascii="Times New Roman" w:hAnsi="Times New Roman" w:cs="Times New Roman"/>
          <w:b w:val="0"/>
          <w:bCs w:val="0"/>
          <w:sz w:val="24"/>
          <w:szCs w:val="24"/>
          <w:lang w:val="fr-FR"/>
        </w:rPr>
        <w:t xml:space="preserve">Paramètres morphométriques du bassin versant Oued </w:t>
      </w:r>
      <w:r>
        <w:rPr>
          <w:rFonts w:ascii="Times New Roman" w:hAnsi="Times New Roman" w:cs="Times New Roman"/>
          <w:b w:val="0"/>
          <w:bCs w:val="0"/>
          <w:sz w:val="24"/>
          <w:szCs w:val="24"/>
          <w:lang w:val="fr-FR"/>
        </w:rPr>
        <w:t>Bousellam</w:t>
      </w:r>
    </w:p>
    <w:tbl>
      <w:tblPr>
        <w:tblW w:w="0" w:type="auto"/>
        <w:jc w:val="center"/>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8"/>
        <w:gridCol w:w="1190"/>
        <w:gridCol w:w="1055"/>
        <w:gridCol w:w="1265"/>
      </w:tblGrid>
      <w:tr w:rsidR="00B018B0" w:rsidRPr="000C7E49" w:rsidTr="00183043">
        <w:trPr>
          <w:trHeight w:val="294"/>
          <w:jc w:val="center"/>
        </w:trPr>
        <w:tc>
          <w:tcPr>
            <w:tcW w:w="3668" w:type="dxa"/>
            <w:shd w:val="clear" w:color="auto" w:fill="auto"/>
            <w:vAlign w:val="center"/>
          </w:tcPr>
          <w:p w:rsidR="00B018B0" w:rsidRPr="000C7E49" w:rsidRDefault="00B018B0" w:rsidP="00183043">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Paramètres</w:t>
            </w:r>
          </w:p>
        </w:tc>
        <w:tc>
          <w:tcPr>
            <w:tcW w:w="1190" w:type="dxa"/>
            <w:shd w:val="clear" w:color="auto" w:fill="auto"/>
            <w:vAlign w:val="center"/>
          </w:tcPr>
          <w:p w:rsidR="00B018B0" w:rsidRPr="000C7E49" w:rsidRDefault="00B018B0" w:rsidP="00183043">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Symboles</w:t>
            </w:r>
          </w:p>
        </w:tc>
        <w:tc>
          <w:tcPr>
            <w:tcW w:w="1055" w:type="dxa"/>
            <w:shd w:val="clear" w:color="auto" w:fill="auto"/>
            <w:vAlign w:val="center"/>
          </w:tcPr>
          <w:p w:rsidR="00B018B0" w:rsidRPr="000C7E49" w:rsidRDefault="00B018B0" w:rsidP="00183043">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Valeurs</w:t>
            </w:r>
          </w:p>
        </w:tc>
        <w:tc>
          <w:tcPr>
            <w:tcW w:w="1265" w:type="dxa"/>
            <w:shd w:val="clear" w:color="auto" w:fill="auto"/>
            <w:vAlign w:val="center"/>
          </w:tcPr>
          <w:p w:rsidR="00B018B0" w:rsidRPr="000C7E49" w:rsidRDefault="00B018B0" w:rsidP="00183043">
            <w:pPr>
              <w:tabs>
                <w:tab w:val="right" w:pos="567"/>
              </w:tabs>
              <w:bidi w:val="0"/>
              <w:spacing w:after="0" w:line="360" w:lineRule="auto"/>
              <w:jc w:val="center"/>
              <w:rPr>
                <w:rFonts w:ascii="Times New Roman" w:hAnsi="Times New Roman" w:cs="Times New Roman"/>
                <w:b/>
                <w:bCs/>
                <w:sz w:val="24"/>
                <w:szCs w:val="24"/>
                <w:lang w:val="fr-FR"/>
              </w:rPr>
            </w:pPr>
            <w:r w:rsidRPr="000C7E49">
              <w:rPr>
                <w:rFonts w:ascii="Times New Roman" w:hAnsi="Times New Roman" w:cs="Times New Roman"/>
                <w:b/>
                <w:bCs/>
                <w:sz w:val="24"/>
                <w:szCs w:val="24"/>
                <w:lang w:val="fr-FR"/>
              </w:rPr>
              <w:t>Unités</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Surface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S</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1800</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vertAlign w:val="superscript"/>
                <w:lang w:val="fr-FR"/>
              </w:rPr>
            </w:pPr>
            <w:r w:rsidRPr="000C7E49">
              <w:rPr>
                <w:rFonts w:ascii="Times New Roman" w:hAnsi="Times New Roman" w:cs="Times New Roman"/>
                <w:sz w:val="24"/>
                <w:szCs w:val="24"/>
                <w:lang w:val="fr-FR"/>
              </w:rPr>
              <w:t>Km</w:t>
            </w:r>
            <w:r w:rsidRPr="000C7E49">
              <w:rPr>
                <w:rFonts w:ascii="Times New Roman" w:hAnsi="Times New Roman" w:cs="Times New Roman"/>
                <w:sz w:val="24"/>
                <w:szCs w:val="24"/>
                <w:vertAlign w:val="superscript"/>
                <w:lang w:val="fr-FR"/>
              </w:rPr>
              <w:t>2</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Périmètre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175</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B018B0" w:rsidRPr="000C7E49" w:rsidTr="00183043">
        <w:trPr>
          <w:trHeight w:val="294"/>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Coefficient de compacité</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w:t>
            </w:r>
            <w:r w:rsidRPr="000C7E49">
              <w:rPr>
                <w:rFonts w:ascii="Times New Roman" w:hAnsi="Times New Roman" w:cs="Times New Roman"/>
                <w:sz w:val="24"/>
                <w:szCs w:val="24"/>
                <w:vertAlign w:val="subscript"/>
                <w:lang w:val="fr-FR"/>
              </w:rPr>
              <w:t>G</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1.115</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maximale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max</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1650</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minimale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min</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850</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Altitude moyenne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H</w:t>
            </w:r>
            <w:r w:rsidRPr="000C7E49">
              <w:rPr>
                <w:rFonts w:ascii="Times New Roman" w:hAnsi="Times New Roman" w:cs="Times New Roman"/>
                <w:sz w:val="24"/>
                <w:szCs w:val="24"/>
                <w:vertAlign w:val="subscript"/>
                <w:lang w:val="fr-FR"/>
              </w:rPr>
              <w:t>moy</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1000</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B018B0" w:rsidRPr="000C7E49" w:rsidTr="00183043">
        <w:trPr>
          <w:trHeight w:val="294"/>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Dénivelée spécifique</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D</w:t>
            </w:r>
            <w:r w:rsidRPr="000C7E49">
              <w:rPr>
                <w:rFonts w:ascii="Times New Roman" w:hAnsi="Times New Roman" w:cs="Times New Roman"/>
                <w:sz w:val="24"/>
                <w:szCs w:val="24"/>
                <w:vertAlign w:val="subscript"/>
                <w:lang w:val="fr-FR"/>
              </w:rPr>
              <w:t>s</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346.88</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m</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Temps de concentration</w:t>
            </w:r>
          </w:p>
        </w:tc>
        <w:tc>
          <w:tcPr>
            <w:tcW w:w="1190"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T</w:t>
            </w:r>
            <w:r w:rsidRPr="000C7E49">
              <w:rPr>
                <w:rFonts w:ascii="Times New Roman" w:hAnsi="Times New Roman" w:cs="Times New Roman"/>
                <w:sz w:val="24"/>
                <w:szCs w:val="24"/>
                <w:vertAlign w:val="subscript"/>
                <w:lang w:val="fr-FR"/>
              </w:rPr>
              <w:t>c</w:t>
            </w:r>
          </w:p>
        </w:tc>
        <w:tc>
          <w:tcPr>
            <w:tcW w:w="105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27.27</w:t>
            </w:r>
          </w:p>
        </w:tc>
        <w:tc>
          <w:tcPr>
            <w:tcW w:w="1265" w:type="dxa"/>
            <w:shd w:val="clear" w:color="auto" w:fill="auto"/>
            <w:vAlign w:val="center"/>
          </w:tcPr>
          <w:p w:rsidR="00B018B0" w:rsidRPr="000C7E49" w:rsidRDefault="00B018B0" w:rsidP="00183043">
            <w:pPr>
              <w:tabs>
                <w:tab w:val="right" w:pos="567"/>
              </w:tabs>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h</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Densité de drainage</w:t>
            </w:r>
          </w:p>
        </w:tc>
        <w:tc>
          <w:tcPr>
            <w:tcW w:w="1190"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D</w:t>
            </w:r>
            <w:r w:rsidRPr="000C7E49">
              <w:rPr>
                <w:rFonts w:ascii="Times New Roman" w:hAnsi="Times New Roman" w:cs="Times New Roman"/>
                <w:sz w:val="24"/>
                <w:szCs w:val="24"/>
                <w:vertAlign w:val="subscript"/>
                <w:lang w:val="fr-FR"/>
              </w:rPr>
              <w:t>d</w:t>
            </w:r>
          </w:p>
        </w:tc>
        <w:tc>
          <w:tcPr>
            <w:tcW w:w="105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3.03</w:t>
            </w:r>
          </w:p>
        </w:tc>
        <w:tc>
          <w:tcPr>
            <w:tcW w:w="126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vertAlign w:val="superscript"/>
                <w:lang w:val="fr-FR"/>
              </w:rPr>
            </w:pPr>
            <w:r w:rsidRPr="000C7E49">
              <w:rPr>
                <w:rFonts w:ascii="Times New Roman" w:hAnsi="Times New Roman" w:cs="Times New Roman"/>
                <w:sz w:val="24"/>
                <w:szCs w:val="24"/>
                <w:lang w:val="fr-FR"/>
              </w:rPr>
              <w:t>Km/ Km</w:t>
            </w:r>
            <w:r w:rsidRPr="000C7E49">
              <w:rPr>
                <w:rFonts w:ascii="Times New Roman" w:hAnsi="Times New Roman" w:cs="Times New Roman"/>
                <w:sz w:val="24"/>
                <w:szCs w:val="24"/>
                <w:vertAlign w:val="superscript"/>
                <w:lang w:val="fr-FR"/>
              </w:rPr>
              <w:t>2</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Longueur du cours d’eau principal</w:t>
            </w:r>
          </w:p>
        </w:tc>
        <w:tc>
          <w:tcPr>
            <w:tcW w:w="1190"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L</w:t>
            </w:r>
          </w:p>
        </w:tc>
        <w:tc>
          <w:tcPr>
            <w:tcW w:w="105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65</w:t>
            </w:r>
          </w:p>
        </w:tc>
        <w:tc>
          <w:tcPr>
            <w:tcW w:w="126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B018B0" w:rsidRPr="000C7E49" w:rsidTr="00183043">
        <w:trPr>
          <w:trHeight w:val="294"/>
          <w:jc w:val="center"/>
        </w:trPr>
        <w:tc>
          <w:tcPr>
            <w:tcW w:w="3668"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Pente moyenne</w:t>
            </w:r>
          </w:p>
        </w:tc>
        <w:tc>
          <w:tcPr>
            <w:tcW w:w="1190"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I</w:t>
            </w:r>
            <w:r w:rsidRPr="000C7E49">
              <w:rPr>
                <w:rFonts w:ascii="Times New Roman" w:hAnsi="Times New Roman" w:cs="Times New Roman"/>
                <w:sz w:val="24"/>
                <w:szCs w:val="24"/>
                <w:vertAlign w:val="subscript"/>
                <w:lang w:val="fr-FR"/>
              </w:rPr>
              <w:t>moy</w:t>
            </w:r>
          </w:p>
        </w:tc>
        <w:tc>
          <w:tcPr>
            <w:tcW w:w="105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2.71</w:t>
            </w:r>
          </w:p>
        </w:tc>
        <w:tc>
          <w:tcPr>
            <w:tcW w:w="126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w:t>
            </w:r>
          </w:p>
        </w:tc>
      </w:tr>
      <w:tr w:rsidR="00B018B0" w:rsidRPr="000C7E49" w:rsidTr="00183043">
        <w:trPr>
          <w:trHeight w:val="280"/>
          <w:jc w:val="center"/>
        </w:trPr>
        <w:tc>
          <w:tcPr>
            <w:tcW w:w="3668"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Longueur du rectangle équivalent</w:t>
            </w:r>
          </w:p>
        </w:tc>
        <w:tc>
          <w:tcPr>
            <w:tcW w:w="1190"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L</w:t>
            </w:r>
            <w:r w:rsidRPr="000C7E49">
              <w:rPr>
                <w:rFonts w:ascii="Times New Roman" w:hAnsi="Times New Roman" w:cs="Times New Roman"/>
                <w:sz w:val="24"/>
                <w:szCs w:val="24"/>
                <w:vertAlign w:val="subscript"/>
                <w:lang w:val="fr-FR"/>
              </w:rPr>
              <w:t>rec</w:t>
            </w:r>
          </w:p>
        </w:tc>
        <w:tc>
          <w:tcPr>
            <w:tcW w:w="105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54.44</w:t>
            </w:r>
          </w:p>
        </w:tc>
        <w:tc>
          <w:tcPr>
            <w:tcW w:w="126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r w:rsidR="00B018B0" w:rsidRPr="000C7E49" w:rsidTr="00183043">
        <w:trPr>
          <w:trHeight w:val="294"/>
          <w:jc w:val="center"/>
        </w:trPr>
        <w:tc>
          <w:tcPr>
            <w:tcW w:w="3668"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Largeur du rectangle équivalent</w:t>
            </w:r>
          </w:p>
        </w:tc>
        <w:tc>
          <w:tcPr>
            <w:tcW w:w="1190"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vertAlign w:val="subscript"/>
                <w:lang w:val="fr-FR"/>
              </w:rPr>
            </w:pPr>
            <w:r w:rsidRPr="000C7E49">
              <w:rPr>
                <w:rFonts w:ascii="Times New Roman" w:hAnsi="Times New Roman" w:cs="Times New Roman"/>
                <w:sz w:val="24"/>
                <w:szCs w:val="24"/>
                <w:lang w:val="fr-FR"/>
              </w:rPr>
              <w:t>l</w:t>
            </w:r>
            <w:r w:rsidRPr="000C7E49">
              <w:rPr>
                <w:rFonts w:ascii="Times New Roman" w:hAnsi="Times New Roman" w:cs="Times New Roman"/>
                <w:sz w:val="24"/>
                <w:szCs w:val="24"/>
                <w:vertAlign w:val="subscript"/>
                <w:lang w:val="fr-FR"/>
              </w:rPr>
              <w:t>rec</w:t>
            </w:r>
          </w:p>
        </w:tc>
        <w:tc>
          <w:tcPr>
            <w:tcW w:w="105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33.07</w:t>
            </w:r>
          </w:p>
        </w:tc>
        <w:tc>
          <w:tcPr>
            <w:tcW w:w="1265" w:type="dxa"/>
            <w:shd w:val="clear" w:color="auto" w:fill="auto"/>
            <w:vAlign w:val="center"/>
          </w:tcPr>
          <w:p w:rsidR="00B018B0" w:rsidRPr="000C7E49" w:rsidRDefault="00B018B0" w:rsidP="00183043">
            <w:pPr>
              <w:bidi w:val="0"/>
              <w:spacing w:after="0" w:line="360" w:lineRule="auto"/>
              <w:rPr>
                <w:rFonts w:ascii="Times New Roman" w:hAnsi="Times New Roman" w:cs="Times New Roman"/>
                <w:sz w:val="24"/>
                <w:szCs w:val="24"/>
                <w:lang w:val="fr-FR"/>
              </w:rPr>
            </w:pPr>
            <w:r w:rsidRPr="000C7E49">
              <w:rPr>
                <w:rFonts w:ascii="Times New Roman" w:hAnsi="Times New Roman" w:cs="Times New Roman"/>
                <w:sz w:val="24"/>
                <w:szCs w:val="24"/>
                <w:lang w:val="fr-FR"/>
              </w:rPr>
              <w:t>Km</w:t>
            </w:r>
          </w:p>
        </w:tc>
      </w:tr>
    </w:tbl>
    <w:p w:rsidR="00B018B0" w:rsidRPr="007F0BD4" w:rsidRDefault="00B018B0" w:rsidP="00B018B0">
      <w:pPr>
        <w:bidi w:val="0"/>
        <w:spacing w:after="0" w:line="360" w:lineRule="auto"/>
        <w:jc w:val="lowKashida"/>
        <w:rPr>
          <w:lang w:val="fr-FR"/>
        </w:rPr>
      </w:pPr>
    </w:p>
    <w:p w:rsidR="00B018B0" w:rsidRDefault="00B018B0" w:rsidP="00B018B0">
      <w:pPr>
        <w:tabs>
          <w:tab w:val="right" w:pos="567"/>
          <w:tab w:val="right" w:pos="709"/>
        </w:tabs>
        <w:bidi w:val="0"/>
        <w:spacing w:after="0" w:line="360" w:lineRule="auto"/>
        <w:ind w:firstLine="567"/>
        <w:jc w:val="lowKashida"/>
        <w:rPr>
          <w:lang w:val="fr-FR"/>
        </w:rPr>
      </w:pPr>
      <w:r w:rsidRPr="00147724">
        <w:rPr>
          <w:rFonts w:ascii="Times New Roman" w:hAnsi="Times New Roman" w:cs="Times New Roman"/>
          <w:sz w:val="24"/>
          <w:szCs w:val="24"/>
          <w:lang w:val="fr-FR" w:bidi="ar-DZ"/>
        </w:rPr>
        <w:t xml:space="preserve">Selon </w:t>
      </w:r>
      <w:r>
        <w:rPr>
          <w:rFonts w:ascii="Times New Roman" w:hAnsi="Times New Roman" w:cs="Times New Roman"/>
          <w:sz w:val="24"/>
          <w:szCs w:val="24"/>
          <w:lang w:val="fr-FR" w:bidi="ar-DZ"/>
        </w:rPr>
        <w:t>c</w:t>
      </w:r>
      <w:r w:rsidRPr="00147724">
        <w:rPr>
          <w:rFonts w:ascii="Times New Roman" w:hAnsi="Times New Roman" w:cs="Times New Roman"/>
          <w:sz w:val="24"/>
          <w:szCs w:val="24"/>
          <w:lang w:val="fr-FR" w:bidi="ar-DZ"/>
        </w:rPr>
        <w:t>es paramètres</w:t>
      </w:r>
      <w:r>
        <w:rPr>
          <w:rFonts w:ascii="Times New Roman" w:hAnsi="Times New Roman" w:cs="Times New Roman"/>
          <w:sz w:val="24"/>
          <w:szCs w:val="24"/>
          <w:lang w:val="fr-FR" w:bidi="ar-DZ"/>
        </w:rPr>
        <w:t>,</w:t>
      </w:r>
      <w:r w:rsidRPr="00147724">
        <w:rPr>
          <w:rFonts w:ascii="Times New Roman" w:hAnsi="Times New Roman" w:cs="Times New Roman"/>
          <w:sz w:val="24"/>
          <w:szCs w:val="24"/>
          <w:lang w:val="fr-FR" w:bidi="ar-DZ"/>
        </w:rPr>
        <w:t xml:space="preserve"> on constate qu</w:t>
      </w:r>
      <w:r>
        <w:rPr>
          <w:rFonts w:ascii="Times New Roman" w:hAnsi="Times New Roman" w:cs="Times New Roman"/>
          <w:sz w:val="24"/>
          <w:szCs w:val="24"/>
          <w:lang w:val="fr-FR" w:bidi="ar-DZ"/>
        </w:rPr>
        <w:t xml:space="preserve">e le bassin Oued Bousellam est de </w:t>
      </w:r>
      <w:r w:rsidRPr="00147724">
        <w:rPr>
          <w:rFonts w:ascii="Times New Roman" w:hAnsi="Times New Roman" w:cs="Times New Roman"/>
          <w:sz w:val="24"/>
          <w:szCs w:val="24"/>
          <w:lang w:val="fr-FR" w:bidi="ar-DZ"/>
        </w:rPr>
        <w:t>forme assez ramassée et caractérisé par un réseau hydrographique très dense</w:t>
      </w:r>
      <w:r w:rsidRPr="00147724">
        <w:rPr>
          <w:lang w:val="fr-FR"/>
        </w:rPr>
        <w:t>.</w:t>
      </w:r>
    </w:p>
    <w:p w:rsidR="00792DC5" w:rsidRPr="00147724" w:rsidRDefault="00792DC5" w:rsidP="00484D1C">
      <w:pPr>
        <w:tabs>
          <w:tab w:val="right" w:pos="567"/>
          <w:tab w:val="right" w:pos="709"/>
        </w:tabs>
        <w:bidi w:val="0"/>
        <w:spacing w:after="0" w:line="240" w:lineRule="auto"/>
        <w:jc w:val="lowKashida"/>
        <w:rPr>
          <w:lang w:val="fr-FR"/>
        </w:rPr>
      </w:pPr>
    </w:p>
    <w:p w:rsidR="00B018B0" w:rsidRPr="002D044E" w:rsidRDefault="00B018B0" w:rsidP="00B018B0">
      <w:pPr>
        <w:pStyle w:val="Titre2"/>
        <w:spacing w:before="120" w:after="120" w:line="360" w:lineRule="auto"/>
        <w:jc w:val="lowKashida"/>
        <w:rPr>
          <w:rFonts w:eastAsia="Calibri"/>
          <w:u w:val="none"/>
          <w:lang w:val="fr-FR" w:bidi="ar-DZ"/>
        </w:rPr>
      </w:pPr>
      <w:r w:rsidRPr="002D044E">
        <w:rPr>
          <w:rFonts w:eastAsia="Calibri"/>
          <w:u w:val="none"/>
          <w:lang w:val="fr-FR" w:bidi="ar-DZ"/>
        </w:rPr>
        <w:t>I</w:t>
      </w:r>
      <w:r>
        <w:rPr>
          <w:rFonts w:eastAsia="Calibri"/>
          <w:u w:val="none"/>
          <w:lang w:val="fr-FR" w:bidi="ar-DZ"/>
        </w:rPr>
        <w:t xml:space="preserve">.3 </w:t>
      </w:r>
      <w:r w:rsidRPr="002D044E">
        <w:rPr>
          <w:rFonts w:eastAsia="Calibri"/>
          <w:u w:val="none"/>
          <w:lang w:val="fr-FR" w:bidi="ar-DZ"/>
        </w:rPr>
        <w:t>ETUDE GEOLOGIQUE</w:t>
      </w:r>
    </w:p>
    <w:p w:rsidR="00B018B0" w:rsidRPr="002D044E" w:rsidRDefault="00B018B0" w:rsidP="00B018B0">
      <w:pPr>
        <w:pStyle w:val="Titre2"/>
        <w:tabs>
          <w:tab w:val="right" w:pos="709"/>
        </w:tabs>
        <w:spacing w:before="120" w:after="120" w:line="360" w:lineRule="auto"/>
        <w:jc w:val="lowKashida"/>
        <w:rPr>
          <w:rFonts w:eastAsia="Calibri"/>
          <w:sz w:val="24"/>
          <w:szCs w:val="24"/>
          <w:u w:val="none"/>
          <w:lang w:val="fr-FR" w:bidi="ar-DZ"/>
        </w:rPr>
      </w:pPr>
      <w:r>
        <w:rPr>
          <w:rFonts w:eastAsia="Calibri"/>
          <w:sz w:val="24"/>
          <w:szCs w:val="24"/>
          <w:u w:val="none"/>
          <w:lang w:val="fr-FR" w:bidi="ar-DZ"/>
        </w:rPr>
        <w:t>I.3.</w:t>
      </w:r>
      <w:r w:rsidRPr="002D044E">
        <w:rPr>
          <w:rFonts w:eastAsia="Calibri"/>
          <w:sz w:val="24"/>
          <w:szCs w:val="24"/>
          <w:u w:val="none"/>
          <w:lang w:val="fr-FR" w:bidi="ar-DZ"/>
        </w:rPr>
        <w:t>1Introduction</w:t>
      </w:r>
    </w:p>
    <w:p w:rsidR="00B018B0" w:rsidRDefault="00B018B0" w:rsidP="00B018B0">
      <w:pPr>
        <w:tabs>
          <w:tab w:val="right" w:pos="567"/>
          <w:tab w:val="right" w:pos="709"/>
          <w:tab w:val="right" w:pos="851"/>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travaux de J.F Raoult (1974), J.P Bouilin (1977) et J.M. Vila (1980) dans l’Est Algérien, ont pu mettre en évidence plusieurs unités tectoniques qui se présentent schématiquement du Nord au sud : Le socle métamorphique et la chaîne calcaire, les séries des flyschs (mauritaniens et massyliens) et les séries telliènnes. Recouvrant ces unités</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 on trouve les agiles et les grés numidiens, les formations continentales les post-nappes d’âge Miocène du bassin de Constantine et le Pliocène marin des plaines.</w:t>
      </w:r>
    </w:p>
    <w:p w:rsidR="00CE37D8"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lastRenderedPageBreak/>
        <w:t>S’inspirant des travaux des géologues la description de ces ensembles structuraux caractéristiques de la zone étudiée est rappelée rapidement par lafig</w:t>
      </w:r>
      <w:r>
        <w:rPr>
          <w:rFonts w:ascii="Times New Roman" w:hAnsi="Times New Roman" w:cs="Times New Roman"/>
          <w:sz w:val="24"/>
          <w:szCs w:val="24"/>
          <w:lang w:val="fr-FR" w:bidi="ar-DZ"/>
        </w:rPr>
        <w:t xml:space="preserve">ure </w:t>
      </w:r>
      <w:r w:rsidRPr="001F2124">
        <w:rPr>
          <w:rFonts w:ascii="Times New Roman" w:hAnsi="Times New Roman" w:cs="Times New Roman"/>
          <w:sz w:val="24"/>
          <w:szCs w:val="24"/>
          <w:lang w:val="fr-FR" w:bidi="ar-DZ"/>
        </w:rPr>
        <w:t xml:space="preserve">2et </w:t>
      </w:r>
      <w:r>
        <w:rPr>
          <w:rFonts w:ascii="Times New Roman" w:hAnsi="Times New Roman" w:cs="Times New Roman"/>
          <w:sz w:val="24"/>
          <w:szCs w:val="24"/>
          <w:lang w:val="fr-FR" w:bidi="ar-DZ"/>
        </w:rPr>
        <w:t xml:space="preserve">la </w:t>
      </w:r>
      <w:r w:rsidRPr="001F2124">
        <w:rPr>
          <w:rFonts w:ascii="Times New Roman" w:hAnsi="Times New Roman" w:cs="Times New Roman"/>
          <w:sz w:val="24"/>
          <w:szCs w:val="24"/>
          <w:lang w:val="fr-FR" w:bidi="ar-DZ"/>
        </w:rPr>
        <w:t>fig</w:t>
      </w:r>
      <w:r>
        <w:rPr>
          <w:rFonts w:ascii="Times New Roman" w:hAnsi="Times New Roman" w:cs="Times New Roman"/>
          <w:sz w:val="24"/>
          <w:szCs w:val="24"/>
          <w:lang w:val="fr-FR" w:bidi="ar-DZ"/>
        </w:rPr>
        <w:t>ure</w:t>
      </w:r>
      <w:r w:rsidRPr="001F2124">
        <w:rPr>
          <w:rFonts w:ascii="Times New Roman" w:hAnsi="Times New Roman" w:cs="Times New Roman"/>
          <w:sz w:val="24"/>
          <w:szCs w:val="24"/>
          <w:lang w:val="fr-FR" w:bidi="ar-DZ"/>
        </w:rPr>
        <w:t xml:space="preserve"> 4.</w:t>
      </w:r>
    </w:p>
    <w:p w:rsidR="00CE37D8" w:rsidRPr="001F2124"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La géologie est l’étape nécessaire et importante dans l’étude hydrologique, hydrogéologique et hydrochimique. En outre la lithologie, la tectonique et la structure jouent un rôle primordial dans la détermination des zones perméables et imperméables conditionnant la présence des aquifères.</w:t>
      </w:r>
    </w:p>
    <w:p w:rsidR="00CE37D8" w:rsidRPr="002D044E" w:rsidRDefault="00CE37D8" w:rsidP="00CE37D8">
      <w:pPr>
        <w:pStyle w:val="Titre2"/>
        <w:spacing w:before="120" w:after="120" w:line="360" w:lineRule="auto"/>
        <w:jc w:val="lowKashida"/>
        <w:rPr>
          <w:rFonts w:eastAsia="Calibri"/>
          <w:sz w:val="24"/>
          <w:szCs w:val="24"/>
          <w:u w:val="none"/>
          <w:lang w:val="fr-FR" w:bidi="ar-DZ"/>
        </w:rPr>
      </w:pPr>
      <w:r>
        <w:rPr>
          <w:rFonts w:eastAsia="Calibri"/>
          <w:sz w:val="24"/>
          <w:szCs w:val="24"/>
          <w:u w:val="none"/>
          <w:lang w:val="fr-FR" w:bidi="ar-DZ"/>
        </w:rPr>
        <w:t>I.3.</w:t>
      </w:r>
      <w:r w:rsidRPr="002D044E">
        <w:rPr>
          <w:rFonts w:eastAsia="Calibri"/>
          <w:sz w:val="24"/>
          <w:szCs w:val="24"/>
          <w:u w:val="none"/>
          <w:lang w:val="fr-FR" w:bidi="ar-DZ"/>
        </w:rPr>
        <w:t>2Cadre géologique régional</w:t>
      </w:r>
    </w:p>
    <w:p w:rsidR="00CE37D8" w:rsidRPr="001F2124" w:rsidRDefault="00CE37D8" w:rsidP="00CE37D8">
      <w:pPr>
        <w:tabs>
          <w:tab w:val="right" w:pos="567"/>
          <w:tab w:val="right" w:pos="709"/>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Au plan géologique régional les deux bassins appartiennent à la chaîne telliènne qui constitue l’ossature des reliefs de toute l’Algérie du Nord  s’étendant entre la mer  méditerranée au Nord et les hautes plaines des lacs salés au sud. Cette oragénèse Magrébine ellemême qu’une partie des chaînes qui ceinturent la méditerranée occidentale depuis les Baléares jusqu’à Gibraltar et de ce point jusqu’au</w:t>
      </w:r>
      <w:r>
        <w:rPr>
          <w:rFonts w:ascii="Times New Roman" w:hAnsi="Times New Roman" w:cs="Times New Roman"/>
          <w:sz w:val="24"/>
          <w:szCs w:val="24"/>
          <w:lang w:val="fr-FR" w:bidi="ar-DZ"/>
        </w:rPr>
        <w:t>x</w:t>
      </w:r>
      <w:r w:rsidRPr="001F2124">
        <w:rPr>
          <w:rFonts w:ascii="Times New Roman" w:hAnsi="Times New Roman" w:cs="Times New Roman"/>
          <w:sz w:val="24"/>
          <w:szCs w:val="24"/>
          <w:lang w:val="fr-FR" w:bidi="ar-DZ"/>
        </w:rPr>
        <w:t xml:space="preserve"> Confins colabro-siciliens.Cette oragénèse se décompose en plusieurs zones qui s’étend</w:t>
      </w:r>
      <w:r>
        <w:rPr>
          <w:rFonts w:ascii="Times New Roman" w:hAnsi="Times New Roman" w:cs="Times New Roman"/>
          <w:sz w:val="24"/>
          <w:szCs w:val="24"/>
          <w:lang w:val="fr-FR" w:bidi="ar-DZ"/>
        </w:rPr>
        <w:t>ent</w:t>
      </w:r>
      <w:r w:rsidRPr="001F2124">
        <w:rPr>
          <w:rFonts w:ascii="Times New Roman" w:hAnsi="Times New Roman" w:cs="Times New Roman"/>
          <w:sz w:val="24"/>
          <w:szCs w:val="24"/>
          <w:lang w:val="fr-FR" w:bidi="ar-DZ"/>
        </w:rPr>
        <w:t xml:space="preserve"> du Nord au Sud. </w:t>
      </w:r>
    </w:p>
    <w:p w:rsidR="00CE37D8" w:rsidRPr="002D044E" w:rsidRDefault="00CE37D8" w:rsidP="00CE37D8">
      <w:pPr>
        <w:pStyle w:val="Titre2"/>
        <w:tabs>
          <w:tab w:val="right" w:pos="567"/>
        </w:tabs>
        <w:spacing w:before="120" w:after="120" w:line="360" w:lineRule="auto"/>
        <w:jc w:val="lowKashida"/>
        <w:rPr>
          <w:rFonts w:eastAsia="Calibri"/>
          <w:sz w:val="24"/>
          <w:szCs w:val="24"/>
          <w:u w:val="none"/>
          <w:lang w:val="fr-FR" w:bidi="ar-DZ"/>
        </w:rPr>
      </w:pPr>
      <w:r>
        <w:rPr>
          <w:rFonts w:eastAsia="Calibri"/>
          <w:sz w:val="24"/>
          <w:szCs w:val="24"/>
          <w:u w:val="none"/>
          <w:lang w:val="fr-FR" w:bidi="ar-DZ"/>
        </w:rPr>
        <w:t xml:space="preserve">I.3.2.1 </w:t>
      </w:r>
      <w:r w:rsidRPr="002D044E">
        <w:rPr>
          <w:rFonts w:eastAsia="Calibri"/>
          <w:sz w:val="24"/>
          <w:szCs w:val="24"/>
          <w:u w:val="none"/>
          <w:lang w:val="fr-FR" w:bidi="ar-DZ"/>
        </w:rPr>
        <w:t>Le socle métamorphique et la chaîne calcaire</w:t>
      </w:r>
    </w:p>
    <w:p w:rsidR="00CE37D8" w:rsidRPr="001F2124"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socle métamorphique, constitué de formations Paléozoïques, se développe surtout en petite Kabylie comme substratum à la chaîne calcaire. Il est formé de gneiss, de pylades de marne et de schistes.</w:t>
      </w:r>
    </w:p>
    <w:p w:rsidR="00CE37D8" w:rsidRPr="002D044E" w:rsidRDefault="00CE37D8" w:rsidP="00CE37D8">
      <w:pPr>
        <w:pStyle w:val="Titre2"/>
        <w:spacing w:before="120" w:after="120" w:line="360" w:lineRule="auto"/>
        <w:jc w:val="lowKashida"/>
        <w:rPr>
          <w:rFonts w:eastAsia="Calibri"/>
          <w:sz w:val="24"/>
          <w:szCs w:val="24"/>
          <w:u w:val="none"/>
          <w:lang w:val="fr-FR" w:bidi="ar-DZ"/>
        </w:rPr>
      </w:pPr>
      <w:r>
        <w:rPr>
          <w:rFonts w:eastAsia="Calibri"/>
          <w:sz w:val="24"/>
          <w:szCs w:val="24"/>
          <w:u w:val="none"/>
          <w:lang w:val="fr-FR" w:bidi="ar-DZ"/>
        </w:rPr>
        <w:t>I.3.2.2</w:t>
      </w:r>
      <w:r w:rsidRPr="002D044E">
        <w:rPr>
          <w:rFonts w:eastAsia="Calibri"/>
          <w:sz w:val="24"/>
          <w:szCs w:val="24"/>
          <w:u w:val="none"/>
          <w:lang w:val="fr-FR" w:bidi="ar-DZ"/>
        </w:rPr>
        <w:t>Oligo-Miocéne kabyle (zone interne ou kabyle) </w:t>
      </w:r>
    </w:p>
    <w:p w:rsidR="00CE37D8" w:rsidRPr="001F2124" w:rsidRDefault="00CE37D8" w:rsidP="00CE37D8">
      <w:pPr>
        <w:tabs>
          <w:tab w:val="right" w:pos="567"/>
          <w:tab w:val="right" w:pos="709"/>
          <w:tab w:val="right" w:pos="851"/>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Il constitue la couverture sédimentaire du socle kabyle. C’est une formation détritique comportant un terme basal  conglomératique, un terme médian formé de grés micacés et un terme supérieur constitué de silex. </w:t>
      </w:r>
    </w:p>
    <w:p w:rsidR="00CE37D8" w:rsidRPr="00503088" w:rsidRDefault="00CE37D8" w:rsidP="00CE37D8">
      <w:pPr>
        <w:pStyle w:val="Titre2"/>
        <w:spacing w:before="120" w:after="120" w:line="360" w:lineRule="auto"/>
        <w:jc w:val="lowKashida"/>
        <w:rPr>
          <w:b w:val="0"/>
          <w:bCs w:val="0"/>
          <w:sz w:val="24"/>
          <w:szCs w:val="24"/>
          <w:u w:val="none"/>
          <w:lang w:val="fr-FR" w:bidi="ar-DZ"/>
        </w:rPr>
      </w:pPr>
      <w:r>
        <w:rPr>
          <w:rFonts w:eastAsia="Calibri"/>
          <w:sz w:val="24"/>
          <w:szCs w:val="24"/>
          <w:u w:val="none"/>
          <w:lang w:val="fr-FR" w:bidi="ar-DZ"/>
        </w:rPr>
        <w:t xml:space="preserve">I.3.2.3 </w:t>
      </w:r>
      <w:r w:rsidRPr="002D044E">
        <w:rPr>
          <w:rFonts w:eastAsia="Calibri"/>
          <w:sz w:val="24"/>
          <w:szCs w:val="24"/>
          <w:u w:val="none"/>
          <w:lang w:val="fr-FR" w:bidi="ar-DZ"/>
        </w:rPr>
        <w:t>Les séries telliennes :</w:t>
      </w:r>
      <w:r w:rsidRPr="002D044E">
        <w:rPr>
          <w:b w:val="0"/>
          <w:bCs w:val="0"/>
          <w:sz w:val="24"/>
          <w:szCs w:val="24"/>
          <w:u w:val="none"/>
          <w:lang w:val="fr-FR" w:bidi="ar-DZ"/>
        </w:rPr>
        <w:t>Elles sont des formations qui comprennent plusieurs unités qui s’étendent au Nord-Ouest de Sétif</w:t>
      </w:r>
      <w:r>
        <w:rPr>
          <w:b w:val="0"/>
          <w:bCs w:val="0"/>
          <w:sz w:val="24"/>
          <w:szCs w:val="24"/>
          <w:u w:val="none"/>
          <w:lang w:val="fr-FR" w:bidi="ar-DZ"/>
        </w:rPr>
        <w:t>.</w:t>
      </w:r>
    </w:p>
    <w:p w:rsidR="00CE37D8" w:rsidRPr="00917D05" w:rsidRDefault="00CE37D8" w:rsidP="00CE37D8">
      <w:pPr>
        <w:pStyle w:val="Titre2"/>
        <w:tabs>
          <w:tab w:val="right" w:pos="567"/>
        </w:tabs>
        <w:spacing w:before="120" w:after="120" w:line="360" w:lineRule="auto"/>
        <w:jc w:val="lowKashida"/>
        <w:rPr>
          <w:rFonts w:eastAsia="Calibri"/>
          <w:sz w:val="24"/>
          <w:szCs w:val="24"/>
          <w:u w:val="none"/>
          <w:lang w:bidi="ar-DZ"/>
        </w:rPr>
      </w:pPr>
      <w:r>
        <w:rPr>
          <w:rFonts w:eastAsia="Calibri"/>
          <w:sz w:val="24"/>
          <w:szCs w:val="24"/>
          <w:u w:val="none"/>
          <w:lang w:val="fr-FR" w:bidi="ar-DZ"/>
        </w:rPr>
        <w:t xml:space="preserve">a. </w:t>
      </w:r>
      <w:r w:rsidRPr="00917D05">
        <w:rPr>
          <w:rFonts w:eastAsia="Calibri"/>
          <w:sz w:val="24"/>
          <w:szCs w:val="24"/>
          <w:u w:val="none"/>
          <w:lang w:bidi="ar-DZ"/>
        </w:rPr>
        <w:t>Le sillontellien</w:t>
      </w:r>
    </w:p>
    <w:p w:rsidR="00CE37D8" w:rsidRPr="001F2124" w:rsidRDefault="00CE37D8" w:rsidP="00CE37D8">
      <w:pPr>
        <w:numPr>
          <w:ilvl w:val="1"/>
          <w:numId w:val="1"/>
        </w:numPr>
        <w:tabs>
          <w:tab w:val="clear" w:pos="580"/>
        </w:tabs>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babors  à relief de calcaire jurassique, marqué </w:t>
      </w:r>
      <w:r>
        <w:rPr>
          <w:rFonts w:ascii="Times New Roman" w:hAnsi="Times New Roman" w:cs="Times New Roman"/>
          <w:sz w:val="24"/>
          <w:szCs w:val="24"/>
          <w:lang w:val="fr-FR" w:bidi="ar-DZ"/>
        </w:rPr>
        <w:t>par des discordances internes (</w:t>
      </w:r>
      <w:r w:rsidRPr="001F2124">
        <w:rPr>
          <w:rFonts w:ascii="Times New Roman" w:hAnsi="Times New Roman" w:cs="Times New Roman"/>
          <w:sz w:val="24"/>
          <w:szCs w:val="24"/>
          <w:lang w:val="fr-FR" w:bidi="ar-DZ"/>
        </w:rPr>
        <w:t>Néconien, Cénomanien, Santonien)</w:t>
      </w:r>
    </w:p>
    <w:p w:rsidR="00CE37D8" w:rsidRPr="001F2124" w:rsidRDefault="00CE37D8" w:rsidP="00CE37D8">
      <w:pPr>
        <w:numPr>
          <w:ilvl w:val="1"/>
          <w:numId w:val="1"/>
        </w:num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zones telliènnes proprement dite o</w:t>
      </w:r>
      <w:r>
        <w:rPr>
          <w:rFonts w:ascii="Times New Roman" w:hAnsi="Times New Roman" w:cs="Times New Roman"/>
          <w:sz w:val="24"/>
          <w:szCs w:val="24"/>
          <w:lang w:val="fr-FR" w:bidi="ar-DZ"/>
        </w:rPr>
        <w:t>ù l’on trouve :</w:t>
      </w:r>
    </w:p>
    <w:p w:rsidR="00CE37D8" w:rsidRPr="001F2124" w:rsidRDefault="00CE37D8" w:rsidP="00CE37D8">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Crétacé supérieur</w:t>
      </w:r>
    </w:p>
    <w:p w:rsidR="00CE37D8" w:rsidRPr="001F2124" w:rsidRDefault="00CE37D8" w:rsidP="00CE37D8">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Paléocène marneux</w:t>
      </w:r>
    </w:p>
    <w:p w:rsidR="00CE37D8" w:rsidRPr="001F2124" w:rsidRDefault="00CE37D8" w:rsidP="00CE37D8">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Eocène moyen, marneux</w:t>
      </w:r>
    </w:p>
    <w:p w:rsidR="00CE37D8" w:rsidRPr="001F2124" w:rsidRDefault="00CE37D8" w:rsidP="00CE37D8">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lastRenderedPageBreak/>
        <w:t>- Calcaire à silex</w:t>
      </w:r>
    </w:p>
    <w:p w:rsidR="00CE37D8" w:rsidRDefault="00CE37D8" w:rsidP="00CE37D8">
      <w:pPr>
        <w:bidi w:val="0"/>
        <w:spacing w:after="0" w:line="360" w:lineRule="auto"/>
        <w:ind w:left="1276"/>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Eocène moyen supérieur marneux</w:t>
      </w:r>
    </w:p>
    <w:p w:rsidR="00CE37D8" w:rsidRPr="00917D05"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b. </w:t>
      </w:r>
      <w:r w:rsidRPr="00917D05">
        <w:rPr>
          <w:rFonts w:ascii="Times New Roman" w:hAnsi="Times New Roman" w:cs="Times New Roman"/>
          <w:b/>
          <w:bCs/>
          <w:sz w:val="24"/>
          <w:szCs w:val="24"/>
          <w:lang w:val="fr-FR" w:bidi="ar-DZ"/>
        </w:rPr>
        <w:t>L’avant pays des formations telliennes</w:t>
      </w:r>
    </w:p>
    <w:p w:rsidR="00B1205E" w:rsidRPr="001F2124" w:rsidRDefault="00CE37D8" w:rsidP="00792DC5">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Il s’agit des formations calcaires du massif Gergour, ainsi ou leurs équivalents se trouvent à Djebel Zdimm ; Youcef ; Braou ; Kalaoun et Sekrin. Les formations constituent un parautochtone caractérisé à sa base par des contacts anormaux de chevauchement importants.</w:t>
      </w:r>
    </w:p>
    <w:p w:rsidR="00CE37D8" w:rsidRPr="001F2124" w:rsidRDefault="00CE37D8" w:rsidP="00CE37D8">
      <w:pPr>
        <w:pStyle w:val="Corpsdetexte"/>
        <w:tabs>
          <w:tab w:val="right" w:pos="567"/>
        </w:tabs>
        <w:spacing w:before="120" w:after="120" w:line="360" w:lineRule="auto"/>
        <w:jc w:val="lowKashida"/>
        <w:rPr>
          <w:rFonts w:eastAsia="Calibri"/>
          <w:szCs w:val="24"/>
          <w:lang w:eastAsia="en-US" w:bidi="ar-DZ"/>
        </w:rPr>
      </w:pPr>
      <w:r w:rsidRPr="001F2124">
        <w:rPr>
          <w:rFonts w:eastAsia="Calibri"/>
          <w:szCs w:val="24"/>
          <w:lang w:eastAsia="en-US" w:bidi="ar-DZ"/>
        </w:rPr>
        <w:t>Les formations autochtones sont représentées par le massif du mont de Hodna constituant le début de l’atlas saharien qui développe ses grandes structures plissées et faillées jusqu’au portes du désert. Sur la carte géologique E : 1/200 000 de la région de Sétif on distingue les unités suivantes : du Nord au Sud</w:t>
      </w:r>
    </w:p>
    <w:p w:rsidR="00CE37D8" w:rsidRPr="001D0CAA" w:rsidRDefault="00CE37D8" w:rsidP="00CE37D8">
      <w:pPr>
        <w:numPr>
          <w:ilvl w:val="1"/>
          <w:numId w:val="1"/>
        </w:numPr>
        <w:tabs>
          <w:tab w:val="clear" w:pos="580"/>
          <w:tab w:val="num" w:pos="284"/>
          <w:tab w:val="right" w:pos="567"/>
        </w:tabs>
        <w:bidi w:val="0"/>
        <w:spacing w:before="120" w:after="120" w:line="360" w:lineRule="auto"/>
        <w:ind w:left="284" w:hanging="284"/>
        <w:jc w:val="lowKashida"/>
        <w:rPr>
          <w:rFonts w:ascii="Times New Roman" w:hAnsi="Times New Roman" w:cs="Times New Roman"/>
          <w:b/>
          <w:bCs/>
          <w:sz w:val="24"/>
          <w:szCs w:val="24"/>
          <w:lang w:val="fr-FR" w:bidi="ar-DZ"/>
        </w:rPr>
      </w:pPr>
      <w:r w:rsidRPr="001D0CAA">
        <w:rPr>
          <w:rFonts w:ascii="Times New Roman" w:hAnsi="Times New Roman" w:cs="Times New Roman"/>
          <w:b/>
          <w:bCs/>
          <w:sz w:val="24"/>
          <w:szCs w:val="24"/>
          <w:lang w:val="fr-FR" w:bidi="ar-DZ"/>
        </w:rPr>
        <w:t>Les séries des flyschs</w:t>
      </w:r>
      <w:r>
        <w:rPr>
          <w:rFonts w:ascii="Times New Roman" w:hAnsi="Times New Roman" w:cs="Times New Roman"/>
          <w:b/>
          <w:bCs/>
          <w:sz w:val="24"/>
          <w:szCs w:val="24"/>
          <w:lang w:val="fr-FR" w:bidi="ar-DZ"/>
        </w:rPr>
        <w:t>:</w:t>
      </w:r>
      <w:r w:rsidRPr="001D0CAA">
        <w:rPr>
          <w:rFonts w:ascii="Times New Roman" w:hAnsi="Times New Roman" w:cs="Times New Roman"/>
          <w:sz w:val="24"/>
          <w:szCs w:val="24"/>
          <w:lang w:val="fr-FR" w:bidi="ar-DZ"/>
        </w:rPr>
        <w:t> Trois séries caractéristiques ont été définies : ce sont les flyschs mauritaniens, les flyschsmassyliens et les flyschs numidiens</w:t>
      </w:r>
    </w:p>
    <w:p w:rsidR="00CE37D8" w:rsidRPr="001F2124" w:rsidRDefault="00CE37D8" w:rsidP="00CE37D8">
      <w:pPr>
        <w:numPr>
          <w:ilvl w:val="0"/>
          <w:numId w:val="3"/>
        </w:numPr>
        <w:tabs>
          <w:tab w:val="num" w:pos="284"/>
          <w:tab w:val="right" w:pos="709"/>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Les flyschs</w:t>
      </w:r>
      <w:r w:rsidRPr="001D0CAA">
        <w:rPr>
          <w:rFonts w:ascii="Times New Roman" w:hAnsi="Times New Roman" w:cs="Times New Roman"/>
          <w:b/>
          <w:bCs/>
          <w:sz w:val="24"/>
          <w:szCs w:val="24"/>
          <w:lang w:val="fr-FR" w:bidi="ar-DZ"/>
        </w:rPr>
        <w:t>mauritaniens</w:t>
      </w:r>
      <w:r>
        <w:rPr>
          <w:rFonts w:ascii="Times New Roman" w:hAnsi="Times New Roman" w:cs="Times New Roman"/>
          <w:b/>
          <w:bCs/>
          <w:sz w:val="24"/>
          <w:szCs w:val="24"/>
          <w:lang w:val="fr-FR" w:bidi="ar-DZ"/>
        </w:rPr>
        <w:t xml:space="preserve">: </w:t>
      </w:r>
      <w:r w:rsidRPr="001D0CAA">
        <w:rPr>
          <w:rFonts w:ascii="Times New Roman" w:hAnsi="Times New Roman" w:cs="Times New Roman"/>
          <w:b/>
          <w:bCs/>
          <w:sz w:val="24"/>
          <w:szCs w:val="24"/>
          <w:lang w:val="fr-FR" w:bidi="ar-DZ"/>
        </w:rPr>
        <w:t>Le</w:t>
      </w:r>
      <w:r w:rsidRPr="001F2124">
        <w:rPr>
          <w:rFonts w:ascii="Times New Roman" w:hAnsi="Times New Roman" w:cs="Times New Roman"/>
          <w:sz w:val="24"/>
          <w:szCs w:val="24"/>
          <w:lang w:val="fr-FR" w:bidi="ar-DZ"/>
        </w:rPr>
        <w:t xml:space="preserve"> flysch joue un rôle important dans la morphologie. En effet, cette série est composée d’alternance de bancs argileux, calcaire et gréseux ; d’âge allant du dogger au Luténien</w:t>
      </w:r>
    </w:p>
    <w:p w:rsidR="00CE37D8" w:rsidRPr="00917D05" w:rsidRDefault="00CE37D8" w:rsidP="00CE37D8">
      <w:pPr>
        <w:numPr>
          <w:ilvl w:val="0"/>
          <w:numId w:val="4"/>
        </w:numPr>
        <w:tabs>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Le flysch massylien</w:t>
      </w:r>
      <w:r w:rsidRPr="00C35FE7">
        <w:rPr>
          <w:rFonts w:ascii="Times New Roman" w:hAnsi="Times New Roman" w:cs="Times New Roman"/>
          <w:i/>
          <w:iCs/>
          <w:sz w:val="24"/>
          <w:szCs w:val="24"/>
          <w:lang w:val="fr-FR" w:bidi="ar-DZ"/>
        </w:rPr>
        <w:t> :</w:t>
      </w:r>
      <w:r w:rsidRPr="001F2124">
        <w:rPr>
          <w:rFonts w:ascii="Times New Roman" w:hAnsi="Times New Roman" w:cs="Times New Roman"/>
          <w:sz w:val="24"/>
          <w:szCs w:val="24"/>
          <w:lang w:val="fr-FR" w:bidi="ar-DZ"/>
        </w:rPr>
        <w:t xml:space="preserve"> c’est une alternance de micro-brèches, de phtanites et d’argiles quartziques d’âge Albo-Senonien. Les flyschs à micro-brèhes sont associés à des marnes grises et des calcaires fins jaunes et rosés. Les flyschs argilo-quartseux se présentent sous </w:t>
      </w:r>
      <w:r w:rsidRPr="003F5420">
        <w:rPr>
          <w:rFonts w:ascii="Times New Roman" w:hAnsi="Times New Roman" w:cs="Times New Roman"/>
          <w:sz w:val="24"/>
          <w:szCs w:val="24"/>
          <w:lang w:val="fr-FR" w:bidi="ar-DZ"/>
        </w:rPr>
        <w:t>forme de bancs minces.</w:t>
      </w:r>
      <w:r w:rsidRPr="00917D05">
        <w:rPr>
          <w:rFonts w:ascii="Times New Roman" w:hAnsi="Times New Roman" w:cs="Times New Roman"/>
          <w:sz w:val="24"/>
          <w:szCs w:val="24"/>
          <w:lang w:val="fr-FR" w:bidi="ar-DZ"/>
        </w:rPr>
        <w:t xml:space="preserve"> Le niveau à phtanites  montre des calcaires microbréchique</w:t>
      </w:r>
    </w:p>
    <w:p w:rsidR="00CE37D8" w:rsidRPr="001F2124" w:rsidRDefault="00CE37D8" w:rsidP="00CE37D8">
      <w:pPr>
        <w:numPr>
          <w:ilvl w:val="0"/>
          <w:numId w:val="4"/>
        </w:numPr>
        <w:tabs>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917D05">
        <w:rPr>
          <w:rFonts w:ascii="Times New Roman" w:hAnsi="Times New Roman" w:cs="Times New Roman"/>
          <w:b/>
          <w:bCs/>
          <w:sz w:val="24"/>
          <w:szCs w:val="24"/>
          <w:lang w:val="fr-FR" w:bidi="ar-DZ"/>
        </w:rPr>
        <w:t>Le flysch numidien :</w:t>
      </w:r>
      <w:r w:rsidRPr="001F2124">
        <w:rPr>
          <w:rFonts w:ascii="Times New Roman" w:hAnsi="Times New Roman" w:cs="Times New Roman"/>
          <w:sz w:val="24"/>
          <w:szCs w:val="24"/>
          <w:lang w:val="fr-FR" w:bidi="ar-DZ"/>
        </w:rPr>
        <w:t xml:space="preserve"> Cette série se compose de grés alternant avec des argiles, les argiles de couleur verdâtre à rouge sombre, présentent des intercalations de silexites. En générale, les flyschs  s’étend</w:t>
      </w:r>
      <w:r>
        <w:rPr>
          <w:rFonts w:ascii="Times New Roman" w:hAnsi="Times New Roman" w:cs="Times New Roman"/>
          <w:sz w:val="24"/>
          <w:szCs w:val="24"/>
          <w:lang w:val="fr-FR" w:bidi="ar-DZ"/>
        </w:rPr>
        <w:t>ent</w:t>
      </w:r>
      <w:r w:rsidRPr="001F2124">
        <w:rPr>
          <w:rFonts w:ascii="Times New Roman" w:hAnsi="Times New Roman" w:cs="Times New Roman"/>
          <w:sz w:val="24"/>
          <w:szCs w:val="24"/>
          <w:lang w:val="fr-FR" w:bidi="ar-DZ"/>
        </w:rPr>
        <w:t xml:space="preserve"> au Nord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Ouest du sous bassins 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Oued Bous</w:t>
      </w:r>
      <w:r>
        <w:rPr>
          <w:rFonts w:ascii="Times New Roman" w:hAnsi="Times New Roman" w:cs="Times New Roman"/>
          <w:sz w:val="24"/>
          <w:szCs w:val="24"/>
          <w:lang w:val="fr-FR" w:bidi="ar-DZ"/>
        </w:rPr>
        <w:t>el</w:t>
      </w:r>
      <w:r w:rsidRPr="001F2124">
        <w:rPr>
          <w:rFonts w:ascii="Times New Roman" w:hAnsi="Times New Roman" w:cs="Times New Roman"/>
          <w:sz w:val="24"/>
          <w:szCs w:val="24"/>
          <w:lang w:val="fr-FR" w:bidi="ar-DZ"/>
        </w:rPr>
        <w:t>lam, ainsi que le Nord, le nord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Ouest et le </w:t>
      </w:r>
      <w:r>
        <w:rPr>
          <w:rFonts w:ascii="Times New Roman" w:hAnsi="Times New Roman" w:cs="Times New Roman"/>
          <w:sz w:val="24"/>
          <w:szCs w:val="24"/>
          <w:lang w:val="fr-FR" w:bidi="ar-DZ"/>
        </w:rPr>
        <w:t>S</w:t>
      </w:r>
      <w:r w:rsidRPr="001F2124">
        <w:rPr>
          <w:rFonts w:ascii="Times New Roman" w:hAnsi="Times New Roman" w:cs="Times New Roman"/>
          <w:sz w:val="24"/>
          <w:szCs w:val="24"/>
          <w:lang w:val="fr-FR" w:bidi="ar-DZ"/>
        </w:rPr>
        <w:t>ud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Est du sous bassins Rhumel à Athmania</w:t>
      </w:r>
    </w:p>
    <w:p w:rsidR="00CE37D8" w:rsidRPr="00C35FE7" w:rsidRDefault="00CE37D8" w:rsidP="00CE37D8">
      <w:pPr>
        <w:tabs>
          <w:tab w:val="right" w:pos="567"/>
        </w:tabs>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I.3.3 </w:t>
      </w:r>
      <w:r w:rsidRPr="00C35FE7">
        <w:rPr>
          <w:rFonts w:ascii="Times New Roman" w:hAnsi="Times New Roman" w:cs="Times New Roman"/>
          <w:b/>
          <w:bCs/>
          <w:sz w:val="24"/>
          <w:szCs w:val="24"/>
          <w:lang w:val="fr-FR" w:bidi="ar-DZ"/>
        </w:rPr>
        <w:t>Cadre géologique local</w:t>
      </w:r>
      <w:r>
        <w:rPr>
          <w:rFonts w:ascii="Times New Roman" w:hAnsi="Times New Roman" w:cs="Times New Roman"/>
          <w:b/>
          <w:bCs/>
          <w:sz w:val="24"/>
          <w:szCs w:val="24"/>
          <w:lang w:val="fr-FR" w:bidi="ar-DZ"/>
        </w:rPr>
        <w:t xml:space="preserve"> du b</w:t>
      </w:r>
      <w:r w:rsidRPr="00995371">
        <w:rPr>
          <w:rFonts w:ascii="Times New Roman" w:hAnsi="Times New Roman" w:cs="Times New Roman"/>
          <w:b/>
          <w:bCs/>
          <w:sz w:val="24"/>
          <w:szCs w:val="24"/>
          <w:lang w:val="fr-FR" w:bidi="ar-DZ"/>
        </w:rPr>
        <w:t>assin d</w:t>
      </w:r>
      <w:r>
        <w:rPr>
          <w:rFonts w:ascii="Times New Roman" w:hAnsi="Times New Roman" w:cs="Times New Roman"/>
          <w:b/>
          <w:bCs/>
          <w:sz w:val="24"/>
          <w:szCs w:val="24"/>
          <w:lang w:val="fr-FR" w:bidi="ar-DZ"/>
        </w:rPr>
        <w:t>’</w:t>
      </w:r>
      <w:r w:rsidRPr="00995371">
        <w:rPr>
          <w:rFonts w:ascii="Times New Roman" w:hAnsi="Times New Roman" w:cs="Times New Roman"/>
          <w:b/>
          <w:bCs/>
          <w:sz w:val="24"/>
          <w:szCs w:val="24"/>
          <w:lang w:val="fr-FR" w:bidi="ar-DZ"/>
        </w:rPr>
        <w:t xml:space="preserve">Oued </w:t>
      </w:r>
      <w:r>
        <w:rPr>
          <w:rFonts w:ascii="Times New Roman" w:hAnsi="Times New Roman" w:cs="Times New Roman"/>
          <w:b/>
          <w:bCs/>
          <w:sz w:val="24"/>
          <w:szCs w:val="24"/>
          <w:lang w:val="fr-FR" w:bidi="ar-DZ"/>
        </w:rPr>
        <w:t>Bousellam</w:t>
      </w:r>
    </w:p>
    <w:p w:rsidR="00CE37D8" w:rsidRPr="001F2124" w:rsidRDefault="00CE37D8" w:rsidP="00A25004">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Pr="001F2124">
        <w:rPr>
          <w:rFonts w:ascii="Times New Roman" w:hAnsi="Times New Roman" w:cs="Times New Roman"/>
          <w:sz w:val="24"/>
          <w:szCs w:val="24"/>
          <w:lang w:val="fr-FR" w:bidi="ar-DZ"/>
        </w:rPr>
        <w:t>es vastes surfaces du sous bassin étudié sont recouvertes sur leur quasi-totalité par des facièstr</w:t>
      </w:r>
      <w:r w:rsidR="00A25004">
        <w:rPr>
          <w:rFonts w:ascii="Times New Roman" w:hAnsi="Times New Roman" w:cs="Times New Roman"/>
          <w:sz w:val="24"/>
          <w:szCs w:val="24"/>
          <w:lang w:val="fr-FR" w:bidi="ar-DZ"/>
        </w:rPr>
        <w:t>è</w:t>
      </w:r>
      <w:r w:rsidRPr="001F2124">
        <w:rPr>
          <w:rFonts w:ascii="Times New Roman" w:hAnsi="Times New Roman" w:cs="Times New Roman"/>
          <w:sz w:val="24"/>
          <w:szCs w:val="24"/>
          <w:lang w:val="fr-FR" w:bidi="ar-DZ"/>
        </w:rPr>
        <w:t>s hétérogènes de graviers, de galets, de sables, de limons, d’argiles, de marnes calcaires lacustres</w:t>
      </w:r>
      <w:r w:rsidR="00A25004">
        <w:rPr>
          <w:rFonts w:ascii="Times New Roman" w:hAnsi="Times New Roman" w:cs="Times New Roman"/>
          <w:sz w:val="24"/>
          <w:szCs w:val="24"/>
          <w:lang w:val="fr-FR" w:bidi="ar-DZ"/>
        </w:rPr>
        <w:t>.C</w:t>
      </w:r>
      <w:r w:rsidRPr="001F2124">
        <w:rPr>
          <w:rFonts w:ascii="Times New Roman" w:hAnsi="Times New Roman" w:cs="Times New Roman"/>
          <w:sz w:val="24"/>
          <w:szCs w:val="24"/>
          <w:lang w:val="fr-FR" w:bidi="ar-DZ"/>
        </w:rPr>
        <w:t>ependant un mamelon plus ou moins élevé se dresse à proximité de front de chauvechement près de SebkhetMelloul</w:t>
      </w:r>
      <w:r w:rsidR="00A25004">
        <w:rPr>
          <w:rFonts w:ascii="Times New Roman" w:hAnsi="Times New Roman" w:cs="Times New Roman"/>
          <w:sz w:val="24"/>
          <w:szCs w:val="24"/>
          <w:lang w:val="fr-FR" w:bidi="ar-DZ"/>
        </w:rPr>
        <w:t xml:space="preserve"> qui</w:t>
      </w:r>
      <w:r w:rsidRPr="001F2124">
        <w:rPr>
          <w:rFonts w:ascii="Times New Roman" w:hAnsi="Times New Roman" w:cs="Times New Roman"/>
          <w:sz w:val="24"/>
          <w:szCs w:val="24"/>
          <w:lang w:val="fr-FR" w:bidi="ar-DZ"/>
        </w:rPr>
        <w:t xml:space="preserve"> est le trias.</w:t>
      </w:r>
    </w:p>
    <w:p w:rsidR="00CE37D8" w:rsidRPr="001F2124" w:rsidRDefault="00CE37D8" w:rsidP="00A25004">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parties les plus élevées des bassins forment les limites et les reliefs d’âge  géologiques divers. Du point de vue géologique les formations du bassin peu</w:t>
      </w:r>
      <w:r w:rsidR="00A25004">
        <w:rPr>
          <w:rFonts w:ascii="Times New Roman" w:hAnsi="Times New Roman" w:cs="Times New Roman"/>
          <w:sz w:val="24"/>
          <w:szCs w:val="24"/>
          <w:lang w:val="fr-FR" w:bidi="ar-DZ"/>
        </w:rPr>
        <w:t>ven</w:t>
      </w:r>
      <w:r w:rsidRPr="001F2124">
        <w:rPr>
          <w:rFonts w:ascii="Times New Roman" w:hAnsi="Times New Roman" w:cs="Times New Roman"/>
          <w:sz w:val="24"/>
          <w:szCs w:val="24"/>
          <w:lang w:val="fr-FR" w:bidi="ar-DZ"/>
        </w:rPr>
        <w:t>t-être divisées en deux</w:t>
      </w:r>
      <w:r>
        <w:rPr>
          <w:rFonts w:ascii="Times New Roman" w:hAnsi="Times New Roman" w:cs="Times New Roman"/>
          <w:sz w:val="24"/>
          <w:szCs w:val="24"/>
          <w:lang w:val="fr-FR" w:bidi="ar-DZ"/>
        </w:rPr>
        <w:t xml:space="preserve"> formations tectoniques.</w:t>
      </w:r>
    </w:p>
    <w:p w:rsidR="00CE37D8" w:rsidRPr="001F2124" w:rsidRDefault="00CE37D8" w:rsidP="00CE37D8">
      <w:pPr>
        <w:numPr>
          <w:ilvl w:val="0"/>
          <w:numId w:val="2"/>
        </w:numPr>
        <w:tabs>
          <w:tab w:val="right" w:pos="567"/>
        </w:tabs>
        <w:bidi w:val="0"/>
        <w:spacing w:after="0"/>
        <w:ind w:left="357" w:hanging="35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lastRenderedPageBreak/>
        <w:t>Les formations peu ou pas tectonisées</w:t>
      </w:r>
    </w:p>
    <w:p w:rsidR="00CE37D8" w:rsidRPr="001F2124" w:rsidRDefault="00CE37D8" w:rsidP="00CE37D8">
      <w:pPr>
        <w:numPr>
          <w:ilvl w:val="0"/>
          <w:numId w:val="2"/>
        </w:numPr>
        <w:bidi w:val="0"/>
        <w:spacing w:after="0"/>
        <w:ind w:left="357" w:hanging="35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formations tectonisées.</w:t>
      </w:r>
    </w:p>
    <w:p w:rsidR="00CE37D8" w:rsidRDefault="00CE37D8" w:rsidP="00543C8D">
      <w:pPr>
        <w:pStyle w:val="Corpsdetexte"/>
        <w:tabs>
          <w:tab w:val="right" w:pos="567"/>
        </w:tabs>
        <w:spacing w:before="120" w:after="120" w:line="360" w:lineRule="auto"/>
        <w:ind w:firstLine="357"/>
        <w:jc w:val="lowKashida"/>
        <w:rPr>
          <w:rFonts w:eastAsia="Calibri"/>
          <w:szCs w:val="24"/>
          <w:lang w:eastAsia="en-US" w:bidi="ar-DZ"/>
        </w:rPr>
      </w:pPr>
      <w:r w:rsidRPr="001F2124">
        <w:rPr>
          <w:rFonts w:eastAsia="Calibri"/>
          <w:szCs w:val="24"/>
          <w:lang w:eastAsia="en-US" w:bidi="ar-DZ"/>
        </w:rPr>
        <w:t>Selon A. MARRE (1987) le paroxysme orogénique s’est situé essentiellement pendant le Tertiaire. Cependant</w:t>
      </w:r>
      <w:r w:rsidR="00543C8D">
        <w:rPr>
          <w:rFonts w:eastAsia="Calibri"/>
          <w:szCs w:val="24"/>
          <w:lang w:eastAsia="en-US" w:bidi="ar-DZ"/>
        </w:rPr>
        <w:t>,</w:t>
      </w:r>
      <w:r w:rsidRPr="001F2124">
        <w:rPr>
          <w:rFonts w:eastAsia="Calibri"/>
          <w:szCs w:val="24"/>
          <w:lang w:eastAsia="en-US" w:bidi="ar-DZ"/>
        </w:rPr>
        <w:t xml:space="preserve"> antérieurement des mouvements tectoniques précoces, de plus ou moins grande importance ont eu lieu. On est donc conduit à distinguer</w:t>
      </w:r>
      <w:r w:rsidR="00543C8D">
        <w:rPr>
          <w:rFonts w:eastAsia="Calibri"/>
          <w:szCs w:val="24"/>
          <w:lang w:eastAsia="en-US" w:bidi="ar-DZ"/>
        </w:rPr>
        <w:t> :</w:t>
      </w:r>
    </w:p>
    <w:p w:rsidR="00CE37D8" w:rsidRPr="00995371"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I.3.3.1 </w:t>
      </w:r>
      <w:r w:rsidRPr="00995371">
        <w:rPr>
          <w:rFonts w:ascii="Times New Roman" w:hAnsi="Times New Roman" w:cs="Times New Roman"/>
          <w:b/>
          <w:bCs/>
          <w:sz w:val="24"/>
          <w:szCs w:val="24"/>
          <w:lang w:val="fr-FR" w:bidi="ar-DZ"/>
        </w:rPr>
        <w:t>Les formations peu ou pas tectonisées</w:t>
      </w:r>
    </w:p>
    <w:p w:rsidR="00CE37D8" w:rsidRPr="001F2124" w:rsidRDefault="00CE37D8" w:rsidP="00CE37D8">
      <w:pPr>
        <w:bidi w:val="0"/>
        <w:spacing w:before="120" w:after="120" w:line="360" w:lineRule="auto"/>
        <w:jc w:val="lowKashida"/>
        <w:rPr>
          <w:rFonts w:ascii="Times New Roman" w:hAnsi="Times New Roman" w:cs="Times New Roman"/>
          <w:sz w:val="24"/>
          <w:szCs w:val="24"/>
          <w:lang w:val="fr-FR" w:bidi="ar-DZ"/>
        </w:rPr>
      </w:pPr>
      <w:r w:rsidRPr="00C35FE7">
        <w:rPr>
          <w:rFonts w:ascii="Times New Roman" w:hAnsi="Times New Roman" w:cs="Times New Roman"/>
          <w:b/>
          <w:bCs/>
          <w:sz w:val="24"/>
          <w:szCs w:val="24"/>
          <w:lang w:val="fr-FR" w:bidi="ar-DZ"/>
        </w:rPr>
        <w:t>a. Quaternaire</w:t>
      </w:r>
      <w:r>
        <w:rPr>
          <w:rFonts w:ascii="Times New Roman" w:hAnsi="Times New Roman" w:cs="Times New Roman"/>
          <w:sz w:val="24"/>
          <w:szCs w:val="24"/>
          <w:lang w:val="fr-FR" w:bidi="ar-DZ"/>
        </w:rPr>
        <w:t xml:space="preserve"> (formations récentes) </w:t>
      </w:r>
    </w:p>
    <w:p w:rsidR="00CE37D8"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B2E62">
        <w:rPr>
          <w:rFonts w:ascii="Times New Roman" w:hAnsi="Times New Roman" w:cs="Times New Roman"/>
          <w:sz w:val="24"/>
          <w:szCs w:val="24"/>
          <w:lang w:val="fr-FR" w:bidi="ar-DZ"/>
        </w:rPr>
        <w:t xml:space="preserve">Le Quaternaire est une formation récente constituée essentiellement par des </w:t>
      </w:r>
      <w:r>
        <w:rPr>
          <w:rFonts w:ascii="Times New Roman" w:hAnsi="Times New Roman" w:cs="Times New Roman"/>
          <w:sz w:val="24"/>
          <w:szCs w:val="24"/>
          <w:lang w:val="fr-FR" w:bidi="ar-DZ"/>
        </w:rPr>
        <w:t>f</w:t>
      </w:r>
      <w:r w:rsidRPr="001B2E62">
        <w:rPr>
          <w:rFonts w:ascii="Times New Roman" w:hAnsi="Times New Roman" w:cs="Times New Roman"/>
          <w:sz w:val="24"/>
          <w:szCs w:val="24"/>
          <w:lang w:val="fr-FR" w:bidi="ar-DZ"/>
        </w:rPr>
        <w:t>ormations alluviales, d’argiles, des sables, des graviers et de conglomérats de petite taille appelée : Quaternaire ancien.</w:t>
      </w:r>
    </w:p>
    <w:p w:rsidR="00CE37D8" w:rsidRPr="001F2124"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Quaternaire moyen est développé le long des vallées des oueds</w:t>
      </w:r>
      <w:r>
        <w:rPr>
          <w:rFonts w:ascii="Times New Roman" w:hAnsi="Times New Roman" w:cs="Times New Roman"/>
          <w:sz w:val="24"/>
          <w:szCs w:val="24"/>
          <w:lang w:val="fr-FR" w:bidi="ar-DZ"/>
        </w:rPr>
        <w:t>. Il est c</w:t>
      </w:r>
      <w:r w:rsidRPr="001F2124">
        <w:rPr>
          <w:rFonts w:ascii="Times New Roman" w:hAnsi="Times New Roman" w:cs="Times New Roman"/>
          <w:sz w:val="24"/>
          <w:szCs w:val="24"/>
          <w:lang w:val="fr-FR" w:bidi="ar-DZ"/>
        </w:rPr>
        <w:t>onstitué en générale par des mélanges alluvionnaires (cailloux, sable, et limons) correspondant à des terres agricoles.</w:t>
      </w:r>
    </w:p>
    <w:p w:rsidR="00CE37D8" w:rsidRPr="001F2124"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 Quaternaire récent est caractérisé par des aires lacustres dominées des</w:t>
      </w:r>
      <w:r>
        <w:rPr>
          <w:rFonts w:ascii="Times New Roman" w:hAnsi="Times New Roman" w:cs="Times New Roman"/>
          <w:sz w:val="24"/>
          <w:szCs w:val="24"/>
          <w:lang w:val="fr-FR" w:bidi="ar-DZ"/>
        </w:rPr>
        <w:t xml:space="preserve"> f</w:t>
      </w:r>
      <w:r w:rsidRPr="001F2124">
        <w:rPr>
          <w:rFonts w:ascii="Times New Roman" w:hAnsi="Times New Roman" w:cs="Times New Roman"/>
          <w:sz w:val="24"/>
          <w:szCs w:val="24"/>
          <w:lang w:val="fr-FR" w:bidi="ar-DZ"/>
        </w:rPr>
        <w:t>aciès sablo-limoneu</w:t>
      </w:r>
      <w:r>
        <w:rPr>
          <w:rFonts w:ascii="Times New Roman" w:hAnsi="Times New Roman" w:cs="Times New Roman"/>
          <w:sz w:val="24"/>
          <w:szCs w:val="24"/>
          <w:lang w:val="fr-FR" w:bidi="ar-DZ"/>
        </w:rPr>
        <w:t>x</w:t>
      </w:r>
      <w:r w:rsidRPr="001F2124">
        <w:rPr>
          <w:rFonts w:ascii="Times New Roman" w:hAnsi="Times New Roman" w:cs="Times New Roman"/>
          <w:sz w:val="24"/>
          <w:szCs w:val="24"/>
          <w:lang w:val="fr-FR" w:bidi="ar-DZ"/>
        </w:rPr>
        <w:t xml:space="preserve"> et par des formations sableuses d’origine marine, de cailloux roulés, de limons, de galets et de graviers mêl</w:t>
      </w:r>
      <w:r>
        <w:rPr>
          <w:rFonts w:ascii="Times New Roman" w:hAnsi="Times New Roman" w:cs="Times New Roman"/>
          <w:sz w:val="24"/>
          <w:szCs w:val="24"/>
          <w:lang w:val="fr-FR" w:bidi="ar-DZ"/>
        </w:rPr>
        <w:t>é</w:t>
      </w:r>
      <w:r w:rsidRPr="001F2124">
        <w:rPr>
          <w:rFonts w:ascii="Times New Roman" w:hAnsi="Times New Roman" w:cs="Times New Roman"/>
          <w:sz w:val="24"/>
          <w:szCs w:val="24"/>
          <w:lang w:val="fr-FR" w:bidi="ar-DZ"/>
        </w:rPr>
        <w:t>s à un ciment marneux.</w:t>
      </w:r>
    </w:p>
    <w:p w:rsidR="00CE37D8" w:rsidRPr="00F963B0"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Le Quaternaire actuel est caractérisé par le sable, des alluvi</w:t>
      </w:r>
      <w:r>
        <w:rPr>
          <w:rFonts w:ascii="Times New Roman" w:hAnsi="Times New Roman" w:cs="Times New Roman"/>
          <w:sz w:val="24"/>
          <w:szCs w:val="24"/>
          <w:lang w:val="fr-FR" w:bidi="ar-DZ"/>
        </w:rPr>
        <w:t>o</w:t>
      </w:r>
      <w:r w:rsidRPr="00F963B0">
        <w:rPr>
          <w:rFonts w:ascii="Times New Roman" w:hAnsi="Times New Roman" w:cs="Times New Roman"/>
          <w:sz w:val="24"/>
          <w:szCs w:val="24"/>
          <w:lang w:val="fr-FR" w:bidi="ar-DZ"/>
        </w:rPr>
        <w:t>ns</w:t>
      </w:r>
      <w:r>
        <w:rPr>
          <w:rFonts w:ascii="Times New Roman" w:hAnsi="Times New Roman" w:cs="Times New Roman"/>
          <w:sz w:val="24"/>
          <w:szCs w:val="24"/>
          <w:lang w:val="fr-FR" w:bidi="ar-DZ"/>
        </w:rPr>
        <w:t xml:space="preserve"> et</w:t>
      </w:r>
      <w:r w:rsidRPr="00F963B0">
        <w:rPr>
          <w:rFonts w:ascii="Times New Roman" w:hAnsi="Times New Roman" w:cs="Times New Roman"/>
          <w:sz w:val="24"/>
          <w:szCs w:val="24"/>
          <w:lang w:val="fr-FR" w:bidi="ar-DZ"/>
        </w:rPr>
        <w:t xml:space="preserve"> constitue le lit des oueds</w:t>
      </w:r>
      <w:r>
        <w:rPr>
          <w:rFonts w:ascii="Times New Roman" w:hAnsi="Times New Roman" w:cs="Times New Roman"/>
          <w:sz w:val="24"/>
          <w:szCs w:val="24"/>
          <w:lang w:val="fr-FR" w:bidi="ar-DZ"/>
        </w:rPr>
        <w:t>. L</w:t>
      </w:r>
      <w:r w:rsidRPr="00F963B0">
        <w:rPr>
          <w:rFonts w:ascii="Times New Roman" w:hAnsi="Times New Roman" w:cs="Times New Roman"/>
          <w:sz w:val="24"/>
          <w:szCs w:val="24"/>
          <w:lang w:val="fr-FR" w:bidi="ar-DZ"/>
        </w:rPr>
        <w:t xml:space="preserve">e Quaternaire du bassin de Oued </w:t>
      </w:r>
      <w:r>
        <w:rPr>
          <w:rFonts w:ascii="Times New Roman" w:hAnsi="Times New Roman" w:cs="Times New Roman"/>
          <w:sz w:val="24"/>
          <w:szCs w:val="24"/>
          <w:lang w:val="fr-FR" w:bidi="ar-DZ"/>
        </w:rPr>
        <w:t>Bousellam</w:t>
      </w:r>
      <w:r w:rsidRPr="00F963B0">
        <w:rPr>
          <w:rFonts w:ascii="Times New Roman" w:hAnsi="Times New Roman" w:cs="Times New Roman"/>
          <w:sz w:val="24"/>
          <w:szCs w:val="24"/>
          <w:lang w:val="fr-FR" w:bidi="ar-DZ"/>
        </w:rPr>
        <w:t xml:space="preserve"> à Ain Zada est formé par :</w:t>
      </w:r>
    </w:p>
    <w:p w:rsidR="00CE37D8" w:rsidRPr="001F2124" w:rsidRDefault="00CE37D8" w:rsidP="00CE37D8">
      <w:pPr>
        <w:bidi w:val="0"/>
        <w:spacing w:before="120" w:after="120" w:line="360" w:lineRule="auto"/>
        <w:jc w:val="lowKashida"/>
        <w:rPr>
          <w:rFonts w:ascii="Times New Roman" w:hAnsi="Times New Roman" w:cs="Times New Roman"/>
          <w:sz w:val="24"/>
          <w:szCs w:val="24"/>
          <w:lang w:val="fr-FR" w:bidi="ar-DZ"/>
        </w:rPr>
      </w:pPr>
      <w:r w:rsidRPr="001B2E62">
        <w:rPr>
          <w:rFonts w:ascii="Times New Roman" w:hAnsi="Times New Roman" w:cs="Times New Roman"/>
          <w:b/>
          <w:bCs/>
          <w:sz w:val="24"/>
          <w:szCs w:val="24"/>
          <w:lang w:val="fr-FR" w:bidi="ar-DZ"/>
        </w:rPr>
        <w:t>Les éboulis</w:t>
      </w:r>
      <w:r>
        <w:rPr>
          <w:rFonts w:ascii="Times New Roman" w:hAnsi="Times New Roman" w:cs="Times New Roman"/>
          <w:sz w:val="24"/>
          <w:szCs w:val="24"/>
          <w:lang w:val="fr-FR" w:bidi="ar-DZ"/>
        </w:rPr>
        <w:t xml:space="preserve"> : </w:t>
      </w:r>
      <w:r w:rsidRPr="001F2124">
        <w:rPr>
          <w:rFonts w:ascii="Times New Roman" w:hAnsi="Times New Roman" w:cs="Times New Roman"/>
          <w:sz w:val="24"/>
          <w:szCs w:val="24"/>
          <w:lang w:val="fr-FR" w:bidi="ar-DZ"/>
        </w:rPr>
        <w:t xml:space="preserve">Les éboulis sont des formations dues au cône de déjection à blocs, à gangue marneuse en masse.Les cônes torrentiels sont limités au revers septentrional des monts de Hodna à la bordure méridionale du bassin.Les éboulis à blocs sont plus fréquents et les plus récentes sont localisées à la base des corniches calcaires  ou gréseuses. </w:t>
      </w:r>
    </w:p>
    <w:p w:rsidR="00CE37D8" w:rsidRPr="001F2124" w:rsidRDefault="00CE37D8" w:rsidP="00CE37D8">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C’est sur la bordure septentrionale du bassin que l’on rencontre le plus fréquent ; les éboulis à gangue marneuse. Ils sont dus à l’existence simultanée d’importants niveaux marneux et d’éxurgences relativement abondantes.</w:t>
      </w:r>
    </w:p>
    <w:p w:rsidR="00CE37D8" w:rsidRPr="00995371" w:rsidRDefault="00CE37D8" w:rsidP="00CE37D8">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 xml:space="preserve">Les éboulis en masse restent des phénomènes isolés ; les plus spectaculaires sont situés sur la limite </w:t>
      </w:r>
      <w:r w:rsidRPr="00995371">
        <w:rPr>
          <w:rFonts w:ascii="Times New Roman" w:hAnsi="Times New Roman" w:cs="Times New Roman"/>
          <w:sz w:val="24"/>
          <w:szCs w:val="24"/>
          <w:lang w:val="fr-FR" w:bidi="ar-DZ"/>
        </w:rPr>
        <w:t>Nord de la table numidienne gréseuse du Djebel Megriss.</w:t>
      </w:r>
    </w:p>
    <w:p w:rsidR="00CE37D8" w:rsidRPr="001F2124" w:rsidRDefault="00CE37D8" w:rsidP="00CE37D8">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Alluvions récents :</w:t>
      </w:r>
      <w:r w:rsidRPr="001F2124">
        <w:rPr>
          <w:rFonts w:ascii="Times New Roman" w:hAnsi="Times New Roman" w:cs="Times New Roman"/>
          <w:sz w:val="24"/>
          <w:szCs w:val="24"/>
          <w:lang w:val="fr-FR" w:bidi="ar-DZ"/>
        </w:rPr>
        <w:t>Dans le Nord du bassin leur composition est plus nettement argileuse, alors que dans le Sud de celui-ci il s’agit surtout de sable et de gravier.</w:t>
      </w:r>
    </w:p>
    <w:p w:rsidR="00CE37D8" w:rsidRDefault="00CE37D8" w:rsidP="00543C8D">
      <w:pPr>
        <w:bidi w:val="0"/>
        <w:spacing w:line="360" w:lineRule="auto"/>
        <w:jc w:val="both"/>
        <w:rPr>
          <w:rFonts w:ascii="Times New Roman" w:hAnsi="Times New Roman" w:cs="Times New Roman"/>
          <w:sz w:val="24"/>
          <w:szCs w:val="24"/>
          <w:rtl/>
          <w:lang w:val="fr-FR" w:bidi="ar-DZ"/>
        </w:rPr>
      </w:pPr>
      <w:r w:rsidRPr="004A0907">
        <w:rPr>
          <w:rFonts w:ascii="Times New Roman" w:hAnsi="Times New Roman" w:cs="Times New Roman"/>
          <w:b/>
          <w:bCs/>
          <w:sz w:val="24"/>
          <w:szCs w:val="24"/>
          <w:lang w:val="fr-FR" w:bidi="ar-DZ"/>
        </w:rPr>
        <w:t xml:space="preserve">Terrasses, formation de pente et Quaternaire indéterminé : </w:t>
      </w:r>
      <w:r w:rsidRPr="001F2124">
        <w:rPr>
          <w:rFonts w:ascii="Times New Roman" w:hAnsi="Times New Roman" w:cs="Times New Roman"/>
          <w:sz w:val="24"/>
          <w:szCs w:val="24"/>
          <w:lang w:val="fr-FR" w:bidi="ar-DZ"/>
        </w:rPr>
        <w:t xml:space="preserve">La formation de pente correspond à des terrasses dilacérées ou des alluvions anciennes sur lesquelles sont </w:t>
      </w:r>
      <w:r w:rsidRPr="001F2124">
        <w:rPr>
          <w:rFonts w:ascii="Times New Roman" w:hAnsi="Times New Roman" w:cs="Times New Roman"/>
          <w:sz w:val="24"/>
          <w:szCs w:val="24"/>
          <w:lang w:val="fr-FR" w:bidi="ar-DZ"/>
        </w:rPr>
        <w:lastRenderedPageBreak/>
        <w:t>développés des sols brus peu ou pas calcaires.Au quaternaire indéterminé sont rapportés des placagesdispersés de nature variée qui prennent un grand développement  sur les niveaux et qui en gênent considérablement l’observation.</w:t>
      </w:r>
    </w:p>
    <w:p w:rsidR="00CE37D8" w:rsidRDefault="00CE37D8" w:rsidP="00CE37D8">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Glacis polygénique</w:t>
      </w:r>
      <w:r>
        <w:rPr>
          <w:rFonts w:ascii="Times New Roman" w:hAnsi="Times New Roman" w:cs="Times New Roman"/>
          <w:b/>
          <w:bCs/>
          <w:sz w:val="24"/>
          <w:szCs w:val="24"/>
          <w:lang w:val="fr-FR" w:bidi="ar-DZ"/>
        </w:rPr>
        <w:t xml:space="preserve"> : </w:t>
      </w:r>
      <w:r w:rsidRPr="001F2124">
        <w:rPr>
          <w:rFonts w:ascii="Times New Roman" w:hAnsi="Times New Roman" w:cs="Times New Roman"/>
          <w:sz w:val="24"/>
          <w:szCs w:val="24"/>
          <w:lang w:val="fr-FR" w:bidi="ar-DZ"/>
        </w:rPr>
        <w:t xml:space="preserve">C’est une formation caractéristique des hautes plaines Sétifiènnes. Ces glacis correspondent à des surfaces très faiblement </w:t>
      </w:r>
      <w:r>
        <w:rPr>
          <w:rFonts w:ascii="Times New Roman" w:hAnsi="Times New Roman" w:cs="Times New Roman"/>
          <w:sz w:val="24"/>
          <w:szCs w:val="24"/>
          <w:lang w:val="fr-FR" w:bidi="ar-DZ"/>
        </w:rPr>
        <w:t>inclinées</w:t>
      </w:r>
      <w:r w:rsidRPr="001F2124">
        <w:rPr>
          <w:rFonts w:ascii="Times New Roman" w:hAnsi="Times New Roman" w:cs="Times New Roman"/>
          <w:sz w:val="24"/>
          <w:szCs w:val="24"/>
          <w:lang w:val="fr-FR" w:bidi="ar-DZ"/>
        </w:rPr>
        <w:t xml:space="preserve"> près des plaines dont la pente augmente progressivement vers la montagne ; ils sont recouverts d’un matériel classique faiblement calibré. En profondeur la genèse dans un glacis est récente et leur épandage sur les croûtes</w:t>
      </w:r>
      <w:r>
        <w:rPr>
          <w:rFonts w:ascii="Times New Roman" w:hAnsi="Times New Roman" w:cs="Times New Roman"/>
          <w:sz w:val="24"/>
          <w:szCs w:val="24"/>
          <w:lang w:val="fr-FR" w:bidi="ar-DZ"/>
        </w:rPr>
        <w:t xml:space="preserve"> vill</w:t>
      </w:r>
      <w:r w:rsidRPr="001F2124">
        <w:rPr>
          <w:rFonts w:ascii="Times New Roman" w:hAnsi="Times New Roman" w:cs="Times New Roman"/>
          <w:sz w:val="24"/>
          <w:szCs w:val="24"/>
          <w:lang w:val="fr-FR" w:bidi="ar-DZ"/>
        </w:rPr>
        <w:t>afranchiennes est clair.</w:t>
      </w:r>
    </w:p>
    <w:p w:rsidR="00CE37D8" w:rsidRDefault="00CE37D8" w:rsidP="00CE37D8">
      <w:pPr>
        <w:bidi w:val="0"/>
        <w:spacing w:before="120" w:after="12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Au moment des fortes pluies, de ces glacis  sont localement le siège d’un écoulement en nappe ou des galets et des limons superficiels sont remis en mouvement.</w:t>
      </w:r>
    </w:p>
    <w:p w:rsidR="00CE37D8" w:rsidRDefault="00CE37D8" w:rsidP="00CE37D8">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Sebkha</w:t>
      </w:r>
      <w:r>
        <w:rPr>
          <w:rFonts w:ascii="Times New Roman" w:hAnsi="Times New Roman" w:cs="Times New Roman"/>
          <w:b/>
          <w:bCs/>
          <w:sz w:val="24"/>
          <w:szCs w:val="24"/>
          <w:lang w:val="fr-FR" w:bidi="ar-DZ"/>
        </w:rPr>
        <w:t xml:space="preserve"> : </w:t>
      </w:r>
      <w:r>
        <w:rPr>
          <w:rFonts w:ascii="Times New Roman" w:hAnsi="Times New Roman" w:cs="Times New Roman"/>
          <w:sz w:val="24"/>
          <w:szCs w:val="24"/>
          <w:lang w:val="fr-FR" w:bidi="ar-DZ"/>
        </w:rPr>
        <w:t xml:space="preserve">Il s’agit </w:t>
      </w:r>
      <w:r w:rsidRPr="0069274B">
        <w:rPr>
          <w:rFonts w:ascii="Times New Roman" w:hAnsi="Times New Roman" w:cs="Times New Roman"/>
          <w:sz w:val="24"/>
          <w:szCs w:val="24"/>
          <w:lang w:val="fr-FR" w:bidi="ar-DZ"/>
        </w:rPr>
        <w:t>de vases salé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s, souvent inondé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s</w:t>
      </w:r>
      <w:r>
        <w:rPr>
          <w:rFonts w:ascii="Times New Roman" w:hAnsi="Times New Roman" w:cs="Times New Roman"/>
          <w:sz w:val="24"/>
          <w:szCs w:val="24"/>
          <w:lang w:val="fr-FR" w:bidi="ar-DZ"/>
        </w:rPr>
        <w:t xml:space="preserve"> en </w:t>
      </w:r>
      <w:r w:rsidRPr="0069274B">
        <w:rPr>
          <w:rFonts w:ascii="Times New Roman" w:hAnsi="Times New Roman" w:cs="Times New Roman"/>
          <w:sz w:val="24"/>
          <w:szCs w:val="24"/>
          <w:lang w:val="fr-FR" w:bidi="ar-DZ"/>
        </w:rPr>
        <w:t>hiver et recouvert</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 xml:space="preserve">s </w:t>
      </w:r>
      <w:r>
        <w:rPr>
          <w:rFonts w:ascii="Times New Roman" w:hAnsi="Times New Roman" w:cs="Times New Roman"/>
          <w:sz w:val="24"/>
          <w:szCs w:val="24"/>
          <w:lang w:val="fr-FR" w:bidi="ar-DZ"/>
        </w:rPr>
        <w:t xml:space="preserve">en </w:t>
      </w:r>
      <w:r w:rsidRPr="0069274B">
        <w:rPr>
          <w:rFonts w:ascii="Times New Roman" w:hAnsi="Times New Roman" w:cs="Times New Roman"/>
          <w:sz w:val="24"/>
          <w:szCs w:val="24"/>
          <w:lang w:val="fr-FR" w:bidi="ar-DZ"/>
        </w:rPr>
        <w:t xml:space="preserve">été par des croûtes de sel.L’ENASEL assure une exploitation méthodique à </w:t>
      </w:r>
      <w:r>
        <w:rPr>
          <w:rFonts w:ascii="Times New Roman" w:hAnsi="Times New Roman" w:cs="Times New Roman"/>
          <w:sz w:val="24"/>
          <w:szCs w:val="24"/>
          <w:lang w:val="fr-FR" w:bidi="ar-DZ"/>
        </w:rPr>
        <w:t>S</w:t>
      </w:r>
      <w:r w:rsidRPr="0069274B">
        <w:rPr>
          <w:rFonts w:ascii="Times New Roman" w:hAnsi="Times New Roman" w:cs="Times New Roman"/>
          <w:sz w:val="24"/>
          <w:szCs w:val="24"/>
          <w:lang w:val="fr-FR" w:bidi="ar-DZ"/>
        </w:rPr>
        <w:t>ebkhetMelloul</w:t>
      </w:r>
      <w:r>
        <w:rPr>
          <w:rFonts w:ascii="Times New Roman" w:hAnsi="Times New Roman" w:cs="Times New Roman"/>
          <w:sz w:val="24"/>
          <w:szCs w:val="24"/>
          <w:lang w:val="fr-FR" w:bidi="ar-DZ"/>
        </w:rPr>
        <w:t>.</w:t>
      </w:r>
    </w:p>
    <w:p w:rsidR="00CE37D8" w:rsidRPr="0069274B" w:rsidRDefault="00CE37D8" w:rsidP="00CE37D8">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Formations dunaires :</w:t>
      </w:r>
      <w:r>
        <w:rPr>
          <w:rFonts w:ascii="Times New Roman" w:hAnsi="Times New Roman" w:cs="Times New Roman"/>
          <w:sz w:val="24"/>
          <w:szCs w:val="24"/>
          <w:lang w:val="fr-FR" w:bidi="ar-DZ"/>
        </w:rPr>
        <w:t xml:space="preserve"> C</w:t>
      </w:r>
      <w:r w:rsidRPr="0069274B">
        <w:rPr>
          <w:rFonts w:ascii="Times New Roman" w:hAnsi="Times New Roman" w:cs="Times New Roman"/>
          <w:sz w:val="24"/>
          <w:szCs w:val="24"/>
          <w:lang w:val="fr-FR" w:bidi="ar-DZ"/>
        </w:rPr>
        <w:t xml:space="preserve">e sont des amas </w:t>
      </w:r>
      <w:r>
        <w:rPr>
          <w:rFonts w:ascii="Times New Roman" w:hAnsi="Times New Roman" w:cs="Times New Roman"/>
          <w:sz w:val="24"/>
          <w:szCs w:val="24"/>
          <w:lang w:val="fr-FR" w:bidi="ar-DZ"/>
        </w:rPr>
        <w:t>r</w:t>
      </w:r>
      <w:r w:rsidRPr="0069274B">
        <w:rPr>
          <w:rFonts w:ascii="Times New Roman" w:hAnsi="Times New Roman" w:cs="Times New Roman"/>
          <w:sz w:val="24"/>
          <w:szCs w:val="24"/>
          <w:lang w:val="fr-FR" w:bidi="ar-DZ"/>
        </w:rPr>
        <w:t>éalisés de sable calcaire</w:t>
      </w:r>
      <w:r>
        <w:rPr>
          <w:rFonts w:ascii="Times New Roman" w:hAnsi="Times New Roman" w:cs="Times New Roman"/>
          <w:sz w:val="24"/>
          <w:szCs w:val="24"/>
          <w:lang w:val="fr-FR" w:bidi="ar-DZ"/>
        </w:rPr>
        <w:t>s</w:t>
      </w:r>
      <w:r w:rsidRPr="0069274B">
        <w:rPr>
          <w:rFonts w:ascii="Times New Roman" w:hAnsi="Times New Roman" w:cs="Times New Roman"/>
          <w:sz w:val="24"/>
          <w:szCs w:val="24"/>
          <w:lang w:val="fr-FR" w:bidi="ar-DZ"/>
        </w:rPr>
        <w:t xml:space="preserve"> et de poussières limoneuses à des débris coquilliers fin ou des végétaux.</w:t>
      </w:r>
    </w:p>
    <w:p w:rsidR="00CE37D8" w:rsidRPr="0069274B" w:rsidRDefault="00CE37D8" w:rsidP="00CE37D8">
      <w:pPr>
        <w:bidi w:val="0"/>
        <w:spacing w:before="120" w:after="120" w:line="360" w:lineRule="auto"/>
        <w:jc w:val="lowKashida"/>
        <w:rPr>
          <w:rFonts w:ascii="Times New Roman" w:hAnsi="Times New Roman" w:cs="Times New Roman"/>
          <w:sz w:val="24"/>
          <w:szCs w:val="24"/>
          <w:lang w:val="fr-FR" w:bidi="ar-DZ"/>
        </w:rPr>
      </w:pPr>
      <w:r w:rsidRPr="004A0907">
        <w:rPr>
          <w:rFonts w:ascii="Times New Roman" w:hAnsi="Times New Roman" w:cs="Times New Roman"/>
          <w:b/>
          <w:bCs/>
          <w:sz w:val="24"/>
          <w:szCs w:val="24"/>
          <w:lang w:val="fr-FR" w:bidi="ar-DZ"/>
        </w:rPr>
        <w:t>Tuf</w:t>
      </w:r>
      <w:r w:rsidR="00543C8D">
        <w:rPr>
          <w:rFonts w:ascii="Times New Roman" w:hAnsi="Times New Roman" w:cs="Times New Roman"/>
          <w:b/>
          <w:bCs/>
          <w:sz w:val="24"/>
          <w:szCs w:val="24"/>
          <w:lang w:val="fr-FR" w:bidi="ar-DZ"/>
        </w:rPr>
        <w:t>s</w:t>
      </w:r>
      <w:r w:rsidRPr="004A0907">
        <w:rPr>
          <w:rFonts w:ascii="Times New Roman" w:hAnsi="Times New Roman" w:cs="Times New Roman"/>
          <w:b/>
          <w:bCs/>
          <w:sz w:val="24"/>
          <w:szCs w:val="24"/>
          <w:lang w:val="fr-FR" w:bidi="ar-DZ"/>
        </w:rPr>
        <w:t xml:space="preserve"> hydrothe</w:t>
      </w:r>
      <w:r w:rsidR="00543C8D">
        <w:rPr>
          <w:rFonts w:ascii="Times New Roman" w:hAnsi="Times New Roman" w:cs="Times New Roman"/>
          <w:b/>
          <w:bCs/>
          <w:sz w:val="24"/>
          <w:szCs w:val="24"/>
          <w:lang w:val="fr-FR" w:bidi="ar-DZ"/>
        </w:rPr>
        <w:t>r</w:t>
      </w:r>
      <w:r w:rsidRPr="004A0907">
        <w:rPr>
          <w:rFonts w:ascii="Times New Roman" w:hAnsi="Times New Roman" w:cs="Times New Roman"/>
          <w:b/>
          <w:bCs/>
          <w:sz w:val="24"/>
          <w:szCs w:val="24"/>
          <w:lang w:val="fr-FR" w:bidi="ar-DZ"/>
        </w:rPr>
        <w:t>maux</w:t>
      </w:r>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Ils correspondent aux surfaces planes ou faiblement inclinés de Hammam Cuergour; sur les revers Nord du Djebel Medjounes, il s’agit des surfaces modestes liées à des sources chaudes ; toujours plus ou moins en activité associée à des failles normales très récentes.</w:t>
      </w:r>
    </w:p>
    <w:p w:rsidR="00CE37D8" w:rsidRPr="0069274B" w:rsidRDefault="00CE37D8" w:rsidP="00CE37D8">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b. Mio –P</w:t>
      </w:r>
      <w:r w:rsidRPr="0069274B">
        <w:rPr>
          <w:rFonts w:ascii="Times New Roman" w:hAnsi="Times New Roman" w:cs="Times New Roman"/>
          <w:b/>
          <w:bCs/>
          <w:sz w:val="24"/>
          <w:szCs w:val="24"/>
          <w:lang w:val="fr-FR" w:bidi="ar-DZ"/>
        </w:rPr>
        <w:t>liocène</w:t>
      </w:r>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Il occupe des surfaces étendues au nord du bassin et sont des faciès très variés, en bordures des reliefs actuels, les formations Mio-Pliocène s’enrichissent en conglomérats rougeâtres mal cimenté.</w:t>
      </w:r>
    </w:p>
    <w:p w:rsidR="00CE37D8" w:rsidRPr="0069274B" w:rsidRDefault="00CE37D8" w:rsidP="00CE37D8">
      <w:pPr>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I.3.3</w:t>
      </w:r>
      <w:r w:rsidRPr="0069274B">
        <w:rPr>
          <w:rFonts w:ascii="Times New Roman" w:hAnsi="Times New Roman" w:cs="Times New Roman"/>
          <w:b/>
          <w:bCs/>
          <w:sz w:val="24"/>
          <w:szCs w:val="24"/>
          <w:lang w:val="fr-FR" w:bidi="ar-DZ"/>
        </w:rPr>
        <w:t>.2 Formations tectonisées</w:t>
      </w:r>
    </w:p>
    <w:p w:rsidR="00CE37D8" w:rsidRPr="0069274B" w:rsidRDefault="00CE37D8" w:rsidP="00CE37D8">
      <w:pPr>
        <w:tabs>
          <w:tab w:val="right" w:pos="567"/>
        </w:tabs>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a. </w:t>
      </w:r>
      <w:r w:rsidRPr="0069274B">
        <w:rPr>
          <w:rFonts w:ascii="Times New Roman" w:hAnsi="Times New Roman" w:cs="Times New Roman"/>
          <w:b/>
          <w:bCs/>
          <w:sz w:val="24"/>
          <w:szCs w:val="24"/>
          <w:lang w:val="fr-FR" w:bidi="ar-DZ"/>
        </w:rPr>
        <w:t>Nappe de flyschs </w:t>
      </w:r>
    </w:p>
    <w:p w:rsidR="00CE37D8" w:rsidRPr="0069274B" w:rsidRDefault="00CE37D8" w:rsidP="00CE37D8">
      <w:pPr>
        <w:bidi w:val="0"/>
        <w:spacing w:before="120" w:after="120"/>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 </w:t>
      </w:r>
      <w:r w:rsidRPr="0069274B">
        <w:rPr>
          <w:rFonts w:ascii="Times New Roman" w:hAnsi="Times New Roman" w:cs="Times New Roman"/>
          <w:b/>
          <w:bCs/>
          <w:sz w:val="24"/>
          <w:szCs w:val="24"/>
          <w:lang w:val="fr-FR" w:bidi="ar-DZ"/>
        </w:rPr>
        <w:t>Nappe num</w:t>
      </w:r>
      <w:r>
        <w:rPr>
          <w:rFonts w:ascii="Times New Roman" w:hAnsi="Times New Roman" w:cs="Times New Roman"/>
          <w:b/>
          <w:bCs/>
          <w:sz w:val="24"/>
          <w:szCs w:val="24"/>
          <w:lang w:val="fr-FR" w:bidi="ar-DZ"/>
        </w:rPr>
        <w:t>id</w:t>
      </w:r>
      <w:r w:rsidRPr="0069274B">
        <w:rPr>
          <w:rFonts w:ascii="Times New Roman" w:hAnsi="Times New Roman" w:cs="Times New Roman"/>
          <w:b/>
          <w:bCs/>
          <w:sz w:val="24"/>
          <w:szCs w:val="24"/>
          <w:lang w:val="fr-FR" w:bidi="ar-DZ"/>
        </w:rPr>
        <w:t>ie</w:t>
      </w:r>
      <w:r>
        <w:rPr>
          <w:rFonts w:ascii="Times New Roman" w:hAnsi="Times New Roman" w:cs="Times New Roman"/>
          <w:b/>
          <w:bCs/>
          <w:sz w:val="24"/>
          <w:szCs w:val="24"/>
          <w:lang w:val="fr-FR" w:bidi="ar-DZ"/>
        </w:rPr>
        <w:t>n</w:t>
      </w:r>
      <w:r w:rsidRPr="0069274B">
        <w:rPr>
          <w:rFonts w:ascii="Times New Roman" w:hAnsi="Times New Roman" w:cs="Times New Roman"/>
          <w:b/>
          <w:bCs/>
          <w:sz w:val="24"/>
          <w:szCs w:val="24"/>
          <w:lang w:val="fr-FR" w:bidi="ar-DZ"/>
        </w:rPr>
        <w:t>ne</w:t>
      </w:r>
    </w:p>
    <w:p w:rsidR="00CE37D8" w:rsidRPr="0069274B"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Le bassin d</w:t>
      </w:r>
      <w:r>
        <w:rPr>
          <w:rFonts w:ascii="Times New Roman" w:hAnsi="Times New Roman" w:cs="Times New Roman"/>
          <w:sz w:val="24"/>
          <w:szCs w:val="24"/>
          <w:lang w:val="fr-FR" w:bidi="ar-DZ"/>
        </w:rPr>
        <w:t>’</w:t>
      </w:r>
      <w:r w:rsidRPr="0069274B">
        <w:rPr>
          <w:rFonts w:ascii="Times New Roman" w:hAnsi="Times New Roman" w:cs="Times New Roman"/>
          <w:sz w:val="24"/>
          <w:szCs w:val="24"/>
          <w:lang w:val="fr-FR" w:bidi="ar-DZ"/>
        </w:rPr>
        <w:t xml:space="preserve">Oued </w:t>
      </w:r>
      <w:r>
        <w:rPr>
          <w:rFonts w:ascii="Times New Roman" w:hAnsi="Times New Roman" w:cs="Times New Roman"/>
          <w:sz w:val="24"/>
          <w:szCs w:val="24"/>
          <w:lang w:val="fr-FR" w:bidi="ar-DZ"/>
        </w:rPr>
        <w:t>Bousellam</w:t>
      </w:r>
      <w:r w:rsidRPr="0069274B">
        <w:rPr>
          <w:rFonts w:ascii="Times New Roman" w:hAnsi="Times New Roman" w:cs="Times New Roman"/>
          <w:sz w:val="24"/>
          <w:szCs w:val="24"/>
          <w:lang w:val="fr-FR" w:bidi="ar-DZ"/>
        </w:rPr>
        <w:t xml:space="preserve"> présente un seul affleurement en massif isolé à Djebel Megris au Nord de Sétif. Le flysch numédien correspond à plusieurs centaines de mètres d’alternances de grés grossiers hetérométrique  à dragées de quartz et d’argiles. C’est une série </w:t>
      </w:r>
      <w:r>
        <w:rPr>
          <w:rFonts w:ascii="Times New Roman" w:hAnsi="Times New Roman" w:cs="Times New Roman"/>
          <w:sz w:val="24"/>
          <w:szCs w:val="24"/>
          <w:lang w:val="fr-FR" w:bidi="ar-DZ"/>
        </w:rPr>
        <w:t>A</w:t>
      </w:r>
      <w:r w:rsidRPr="0069274B">
        <w:rPr>
          <w:rFonts w:ascii="Times New Roman" w:hAnsi="Times New Roman" w:cs="Times New Roman"/>
          <w:sz w:val="24"/>
          <w:szCs w:val="24"/>
          <w:lang w:val="fr-FR" w:bidi="ar-DZ"/>
        </w:rPr>
        <w:t xml:space="preserve">zoïque, on note que le bassin ne renferme aucun affleurement de nappes de flysch </w:t>
      </w:r>
      <w:r>
        <w:rPr>
          <w:rFonts w:ascii="Times New Roman" w:hAnsi="Times New Roman" w:cs="Times New Roman"/>
          <w:sz w:val="24"/>
          <w:szCs w:val="24"/>
          <w:lang w:val="fr-FR" w:bidi="ar-DZ"/>
        </w:rPr>
        <w:t>M</w:t>
      </w:r>
      <w:r w:rsidRPr="0069274B">
        <w:rPr>
          <w:rFonts w:ascii="Times New Roman" w:hAnsi="Times New Roman" w:cs="Times New Roman"/>
          <w:sz w:val="24"/>
          <w:szCs w:val="24"/>
          <w:lang w:val="fr-FR" w:bidi="ar-DZ"/>
        </w:rPr>
        <w:t xml:space="preserve">auritanien et </w:t>
      </w:r>
      <w:r>
        <w:rPr>
          <w:rFonts w:ascii="Times New Roman" w:hAnsi="Times New Roman" w:cs="Times New Roman"/>
          <w:sz w:val="24"/>
          <w:szCs w:val="24"/>
          <w:lang w:val="fr-FR" w:bidi="ar-DZ"/>
        </w:rPr>
        <w:t>M</w:t>
      </w:r>
      <w:r w:rsidRPr="0069274B">
        <w:rPr>
          <w:rFonts w:ascii="Times New Roman" w:hAnsi="Times New Roman" w:cs="Times New Roman"/>
          <w:sz w:val="24"/>
          <w:szCs w:val="24"/>
          <w:lang w:val="fr-FR" w:bidi="ar-DZ"/>
        </w:rPr>
        <w:t>assylien.</w:t>
      </w:r>
    </w:p>
    <w:p w:rsidR="00CE37D8" w:rsidRPr="0069274B"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w:t>
      </w:r>
      <w:r w:rsidRPr="0069274B">
        <w:rPr>
          <w:rFonts w:ascii="Times New Roman" w:hAnsi="Times New Roman" w:cs="Times New Roman"/>
          <w:b/>
          <w:bCs/>
          <w:sz w:val="24"/>
          <w:szCs w:val="24"/>
          <w:lang w:val="fr-FR" w:bidi="ar-DZ"/>
        </w:rPr>
        <w:t xml:space="preserve"> Nappe tel</w:t>
      </w:r>
      <w:r>
        <w:rPr>
          <w:rFonts w:ascii="Times New Roman" w:hAnsi="Times New Roman" w:cs="Times New Roman"/>
          <w:b/>
          <w:bCs/>
          <w:sz w:val="24"/>
          <w:szCs w:val="24"/>
          <w:lang w:val="fr-FR" w:bidi="ar-DZ"/>
        </w:rPr>
        <w:t xml:space="preserve">lienne - </w:t>
      </w:r>
      <w:r w:rsidRPr="0069274B">
        <w:rPr>
          <w:rFonts w:ascii="Times New Roman" w:hAnsi="Times New Roman" w:cs="Times New Roman"/>
          <w:b/>
          <w:bCs/>
          <w:sz w:val="24"/>
          <w:szCs w:val="24"/>
          <w:lang w:val="fr-FR" w:bidi="ar-DZ"/>
        </w:rPr>
        <w:t>Nappe ultra tellienne</w:t>
      </w:r>
    </w:p>
    <w:p w:rsidR="00CE37D8" w:rsidRPr="0069274B"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lastRenderedPageBreak/>
        <w:t>Les séries de type ultra- tellienne sont représentées par de minuscules témoins sur la carte E : 1/500.000 de Djemila et de Kherata.</w:t>
      </w:r>
    </w:p>
    <w:p w:rsidR="00CE37D8" w:rsidRPr="0069274B"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w:t>
      </w:r>
      <w:r w:rsidRPr="0069274B">
        <w:rPr>
          <w:rFonts w:ascii="Times New Roman" w:hAnsi="Times New Roman" w:cs="Times New Roman"/>
          <w:b/>
          <w:bCs/>
          <w:sz w:val="24"/>
          <w:szCs w:val="24"/>
          <w:lang w:val="fr-FR" w:bidi="ar-DZ"/>
        </w:rPr>
        <w:t xml:space="preserve"> Nappe de type Draa et Arba</w:t>
      </w:r>
    </w:p>
    <w:p w:rsidR="00CE37D8" w:rsidRPr="0069274B"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Les affleurements de cette unité sont situés à la bordure septentrionale du bassin formé par :</w:t>
      </w:r>
    </w:p>
    <w:p w:rsidR="00CE37D8" w:rsidRPr="0069274B" w:rsidRDefault="00CE37D8" w:rsidP="00543C8D">
      <w:pPr>
        <w:numPr>
          <w:ilvl w:val="0"/>
          <w:numId w:val="5"/>
        </w:numPr>
        <w:tabs>
          <w:tab w:val="clear" w:pos="1260"/>
          <w:tab w:val="num" w:pos="284"/>
        </w:tabs>
        <w:bidi w:val="0"/>
        <w:spacing w:before="120" w:after="120" w:line="360" w:lineRule="auto"/>
        <w:ind w:left="284" w:hanging="284"/>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 xml:space="preserve">Sénonien : </w:t>
      </w:r>
      <w:r w:rsidR="00543C8D">
        <w:rPr>
          <w:rFonts w:ascii="Times New Roman" w:hAnsi="Times New Roman" w:cs="Times New Roman"/>
          <w:sz w:val="24"/>
          <w:szCs w:val="24"/>
          <w:lang w:val="fr-FR" w:bidi="ar-DZ"/>
        </w:rPr>
        <w:t xml:space="preserve">Il s’agit </w:t>
      </w:r>
      <w:r w:rsidRPr="0069274B">
        <w:rPr>
          <w:rFonts w:ascii="Times New Roman" w:hAnsi="Times New Roman" w:cs="Times New Roman"/>
          <w:sz w:val="24"/>
          <w:szCs w:val="24"/>
          <w:lang w:val="fr-FR" w:bidi="ar-DZ"/>
        </w:rPr>
        <w:t>des marnes et marno-calcaires.</w:t>
      </w:r>
    </w:p>
    <w:p w:rsidR="00CE37D8" w:rsidRPr="0069274B" w:rsidRDefault="00CE37D8" w:rsidP="00CE37D8">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w:t>
      </w:r>
      <w:r w:rsidRPr="0069274B">
        <w:rPr>
          <w:rFonts w:ascii="Times New Roman" w:hAnsi="Times New Roman" w:cs="Times New Roman"/>
          <w:b/>
          <w:bCs/>
          <w:sz w:val="24"/>
          <w:szCs w:val="24"/>
          <w:lang w:val="fr-FR" w:bidi="ar-DZ"/>
        </w:rPr>
        <w:t xml:space="preserve"> Nappe de type </w:t>
      </w:r>
      <w:r>
        <w:rPr>
          <w:rFonts w:ascii="Times New Roman" w:hAnsi="Times New Roman" w:cs="Times New Roman"/>
          <w:b/>
          <w:bCs/>
          <w:sz w:val="24"/>
          <w:szCs w:val="24"/>
          <w:lang w:val="fr-FR" w:bidi="ar-DZ"/>
        </w:rPr>
        <w:t>B</w:t>
      </w:r>
      <w:r w:rsidRPr="0069274B">
        <w:rPr>
          <w:rFonts w:ascii="Times New Roman" w:hAnsi="Times New Roman" w:cs="Times New Roman"/>
          <w:b/>
          <w:bCs/>
          <w:sz w:val="24"/>
          <w:szCs w:val="24"/>
          <w:lang w:val="fr-FR" w:bidi="ar-DZ"/>
        </w:rPr>
        <w:t xml:space="preserve">eni </w:t>
      </w:r>
      <w:r>
        <w:rPr>
          <w:rFonts w:ascii="Times New Roman" w:hAnsi="Times New Roman" w:cs="Times New Roman"/>
          <w:b/>
          <w:bCs/>
          <w:sz w:val="24"/>
          <w:szCs w:val="24"/>
          <w:lang w:val="fr-FR" w:bidi="ar-DZ"/>
        </w:rPr>
        <w:t>A</w:t>
      </w:r>
      <w:r w:rsidRPr="0069274B">
        <w:rPr>
          <w:rFonts w:ascii="Times New Roman" w:hAnsi="Times New Roman" w:cs="Times New Roman"/>
          <w:b/>
          <w:bCs/>
          <w:sz w:val="24"/>
          <w:szCs w:val="24"/>
          <w:lang w:val="fr-FR" w:bidi="ar-DZ"/>
        </w:rPr>
        <w:t>bdellah</w:t>
      </w:r>
    </w:p>
    <w:p w:rsidR="00CE37D8" w:rsidRPr="0069274B"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Cette nappe affleure loin du bassin, constituée des klippes des Beni Abdellah et de Ras El- Fedh Nord de Ain –Roua et un lambeau sous le numidien du Djebel Chauf Karoun.</w:t>
      </w:r>
    </w:p>
    <w:p w:rsidR="00CE37D8" w:rsidRPr="0069274B"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b. </w:t>
      </w:r>
      <w:r w:rsidRPr="0069274B">
        <w:rPr>
          <w:rFonts w:ascii="Times New Roman" w:hAnsi="Times New Roman" w:cs="Times New Roman"/>
          <w:b/>
          <w:bCs/>
          <w:sz w:val="24"/>
          <w:szCs w:val="24"/>
          <w:lang w:val="fr-FR" w:bidi="ar-DZ"/>
        </w:rPr>
        <w:t>Unité supérieure à matériel Eocène </w:t>
      </w:r>
    </w:p>
    <w:p w:rsidR="00CE37D8" w:rsidRPr="0069274B"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Situé</w:t>
      </w:r>
      <w:r>
        <w:rPr>
          <w:rFonts w:ascii="Times New Roman" w:hAnsi="Times New Roman" w:cs="Times New Roman"/>
          <w:sz w:val="24"/>
          <w:szCs w:val="24"/>
          <w:lang w:val="fr-FR" w:bidi="ar-DZ"/>
        </w:rPr>
        <w:t>e</w:t>
      </w:r>
      <w:r w:rsidRPr="0069274B">
        <w:rPr>
          <w:rFonts w:ascii="Times New Roman" w:hAnsi="Times New Roman" w:cs="Times New Roman"/>
          <w:sz w:val="24"/>
          <w:szCs w:val="24"/>
          <w:lang w:val="fr-FR" w:bidi="ar-DZ"/>
        </w:rPr>
        <w:t xml:space="preserve"> au Nord</w:t>
      </w:r>
      <w:r>
        <w:rPr>
          <w:rFonts w:ascii="Times New Roman" w:hAnsi="Times New Roman" w:cs="Times New Roman"/>
          <w:sz w:val="24"/>
          <w:szCs w:val="24"/>
          <w:lang w:val="fr-FR" w:bidi="ar-DZ"/>
        </w:rPr>
        <w:t>-</w:t>
      </w:r>
      <w:r w:rsidRPr="0069274B">
        <w:rPr>
          <w:rFonts w:ascii="Times New Roman" w:hAnsi="Times New Roman" w:cs="Times New Roman"/>
          <w:sz w:val="24"/>
          <w:szCs w:val="24"/>
          <w:lang w:val="fr-FR" w:bidi="ar-DZ"/>
        </w:rPr>
        <w:t>Ouest du bassin du côté droit de l’exutoire, il s’agit de l’Ypréssien et Lutétien, elle est formée par les calcaires marneux.</w:t>
      </w:r>
    </w:p>
    <w:p w:rsidR="00CE37D8" w:rsidRPr="0069274B" w:rsidRDefault="00CE37D8" w:rsidP="00CE37D8">
      <w:pPr>
        <w:bidi w:val="0"/>
        <w:spacing w:after="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 xml:space="preserve">c. </w:t>
      </w:r>
      <w:r w:rsidRPr="0069274B">
        <w:rPr>
          <w:rFonts w:ascii="Times New Roman" w:hAnsi="Times New Roman" w:cs="Times New Roman"/>
          <w:b/>
          <w:bCs/>
          <w:sz w:val="24"/>
          <w:szCs w:val="24"/>
          <w:lang w:val="fr-FR" w:bidi="ar-DZ"/>
        </w:rPr>
        <w:t>Nappe de Djemila et unité inférieur</w:t>
      </w:r>
      <w:r>
        <w:rPr>
          <w:rFonts w:ascii="Times New Roman" w:hAnsi="Times New Roman" w:cs="Times New Roman"/>
          <w:b/>
          <w:bCs/>
          <w:sz w:val="24"/>
          <w:szCs w:val="24"/>
          <w:lang w:val="fr-FR" w:bidi="ar-DZ"/>
        </w:rPr>
        <w:t>e</w:t>
      </w:r>
      <w:r w:rsidRPr="0069274B">
        <w:rPr>
          <w:rFonts w:ascii="Times New Roman" w:hAnsi="Times New Roman" w:cs="Times New Roman"/>
          <w:b/>
          <w:bCs/>
          <w:sz w:val="24"/>
          <w:szCs w:val="24"/>
          <w:lang w:val="fr-FR" w:bidi="ar-DZ"/>
        </w:rPr>
        <w:t xml:space="preserve"> à matériel Eocène</w:t>
      </w:r>
      <w:r>
        <w:rPr>
          <w:rFonts w:ascii="Times New Roman" w:hAnsi="Times New Roman" w:cs="Times New Roman"/>
          <w:b/>
          <w:bCs/>
          <w:sz w:val="24"/>
          <w:szCs w:val="24"/>
          <w:lang w:val="fr-FR" w:bidi="ar-DZ"/>
        </w:rPr>
        <w:t xml:space="preserve"> : </w:t>
      </w:r>
      <w:r w:rsidRPr="0069274B">
        <w:rPr>
          <w:rFonts w:ascii="Times New Roman" w:hAnsi="Times New Roman" w:cs="Times New Roman"/>
          <w:sz w:val="24"/>
          <w:szCs w:val="24"/>
          <w:lang w:val="fr-FR" w:bidi="ar-DZ"/>
        </w:rPr>
        <w:t>Elle occupe la totalité Nord du bassin ; on rencontre</w:t>
      </w:r>
      <w:r>
        <w:rPr>
          <w:rFonts w:ascii="Times New Roman" w:hAnsi="Times New Roman" w:cs="Times New Roman"/>
          <w:sz w:val="24"/>
          <w:szCs w:val="24"/>
          <w:lang w:val="fr-FR" w:bidi="ar-DZ"/>
        </w:rPr>
        <w:t> :</w:t>
      </w:r>
    </w:p>
    <w:p w:rsidR="00CE37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Le Lutétien et Priabonien : </w:t>
      </w:r>
      <w:r>
        <w:rPr>
          <w:rFonts w:ascii="Times New Roman" w:hAnsi="Times New Roman" w:cs="Times New Roman"/>
          <w:sz w:val="24"/>
          <w:szCs w:val="24"/>
          <w:lang w:val="fr-FR" w:bidi="ar-DZ"/>
        </w:rPr>
        <w:t>C</w:t>
      </w:r>
      <w:r w:rsidRPr="00DA43D8">
        <w:rPr>
          <w:rFonts w:ascii="Times New Roman" w:hAnsi="Times New Roman" w:cs="Times New Roman"/>
          <w:sz w:val="24"/>
          <w:szCs w:val="24"/>
          <w:lang w:val="fr-FR" w:bidi="ar-DZ"/>
        </w:rPr>
        <w:t>e sont des marnes qui présentent un affleurement très réduit au Nord du bassin.</w:t>
      </w:r>
    </w:p>
    <w:p w:rsidR="00CE37D8" w:rsidRPr="00F963B0" w:rsidRDefault="00CE37D8" w:rsidP="00CE37D8">
      <w:pPr>
        <w:numPr>
          <w:ilvl w:val="0"/>
          <w:numId w:val="2"/>
        </w:numPr>
        <w:tabs>
          <w:tab w:val="right" w:pos="567"/>
        </w:tabs>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Yprésien et Lutétien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calcaires marneux noirât</w:t>
      </w:r>
      <w:r>
        <w:rPr>
          <w:rFonts w:ascii="Times New Roman" w:hAnsi="Times New Roman" w:cs="Times New Roman"/>
          <w:sz w:val="24"/>
          <w:szCs w:val="24"/>
          <w:lang w:val="fr-FR" w:bidi="ar-DZ"/>
        </w:rPr>
        <w:t>r</w:t>
      </w:r>
      <w:r w:rsidRPr="00F963B0">
        <w:rPr>
          <w:rFonts w:ascii="Times New Roman" w:hAnsi="Times New Roman" w:cs="Times New Roman"/>
          <w:sz w:val="24"/>
          <w:szCs w:val="24"/>
          <w:lang w:val="fr-FR" w:bidi="ar-DZ"/>
        </w:rPr>
        <w:t>e</w:t>
      </w:r>
      <w:r>
        <w:rPr>
          <w:rFonts w:ascii="Times New Roman" w:hAnsi="Times New Roman" w:cs="Times New Roman"/>
          <w:sz w:val="24"/>
          <w:szCs w:val="24"/>
          <w:lang w:val="fr-FR" w:bidi="ar-DZ"/>
        </w:rPr>
        <w:t>s</w:t>
      </w:r>
      <w:r w:rsidRPr="00F963B0">
        <w:rPr>
          <w:rFonts w:ascii="Times New Roman" w:hAnsi="Times New Roman" w:cs="Times New Roman"/>
          <w:sz w:val="24"/>
          <w:szCs w:val="24"/>
          <w:lang w:val="fr-FR" w:bidi="ar-DZ"/>
        </w:rPr>
        <w:t xml:space="preserve"> parfois à intercalations décimétrique de calcaire gréseux roux situé au Nord                   </w:t>
      </w:r>
    </w:p>
    <w:p w:rsidR="00CE37D8" w:rsidRPr="00F963B0"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Paléocène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marnes à affleurement très réduites à la limite Ouest du bassin.</w:t>
      </w:r>
    </w:p>
    <w:p w:rsidR="00CE37D8" w:rsidRPr="0069274B"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69274B">
        <w:rPr>
          <w:rFonts w:ascii="Times New Roman" w:hAnsi="Times New Roman" w:cs="Times New Roman"/>
          <w:sz w:val="24"/>
          <w:szCs w:val="24"/>
          <w:lang w:val="fr-FR" w:bidi="ar-DZ"/>
        </w:rPr>
        <w:t>Marnes finies Crétacées et Paléocènes : ce sont des marnes qui affleurent au Nord du bassin.</w:t>
      </w:r>
    </w:p>
    <w:p w:rsidR="00CE37D8" w:rsidRPr="00F963B0"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 xml:space="preserve">Le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ompanien supérieur et le M</w:t>
      </w:r>
      <w:r>
        <w:rPr>
          <w:rFonts w:ascii="Times New Roman" w:hAnsi="Times New Roman" w:cs="Times New Roman"/>
          <w:sz w:val="24"/>
          <w:szCs w:val="24"/>
          <w:lang w:val="fr-FR" w:bidi="ar-DZ"/>
        </w:rPr>
        <w:t>a</w:t>
      </w:r>
      <w:r w:rsidRPr="00F963B0">
        <w:rPr>
          <w:rFonts w:ascii="Times New Roman" w:hAnsi="Times New Roman" w:cs="Times New Roman"/>
          <w:sz w:val="24"/>
          <w:szCs w:val="24"/>
          <w:lang w:val="fr-FR" w:bidi="ar-DZ"/>
        </w:rPr>
        <w:t>estrichtien, sont des calcaires lités en alternance avec des bancs  marneux.</w:t>
      </w:r>
    </w:p>
    <w:p w:rsidR="00CE37D8" w:rsidRPr="00F963B0"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Sé</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onien supérieur  cb : Il est formé par des marnes à boules jaunes au Nord du bassin.</w:t>
      </w:r>
    </w:p>
    <w:p w:rsidR="00CE37D8" w:rsidRPr="00F963B0"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d. </w:t>
      </w:r>
      <w:r w:rsidRPr="00F963B0">
        <w:rPr>
          <w:rFonts w:ascii="Times New Roman" w:hAnsi="Times New Roman" w:cs="Times New Roman"/>
          <w:b/>
          <w:bCs/>
          <w:sz w:val="24"/>
          <w:szCs w:val="24"/>
          <w:lang w:val="fr-FR" w:bidi="ar-DZ"/>
        </w:rPr>
        <w:t>Nappe du Djebel Sattor et unité Eocènes à nummulites et huîtres </w:t>
      </w:r>
    </w:p>
    <w:p w:rsidR="00CE37D8" w:rsidRPr="00F963B0" w:rsidRDefault="00CE37D8" w:rsidP="00CE37D8">
      <w:pPr>
        <w:bidi w:val="0"/>
        <w:spacing w:after="0" w:line="360" w:lineRule="auto"/>
        <w:ind w:firstLine="56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Cette nappe est développée du Nord-Ouest du bassin jusqu’à la dépression située entre Djebel    Zdim et Dj.Hsane.</w:t>
      </w:r>
    </w:p>
    <w:p w:rsidR="00CE37D8" w:rsidRPr="00F963B0"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Pr>
          <w:rFonts w:ascii="Times New Roman" w:hAnsi="Times New Roman" w:cs="Times New Roman"/>
          <w:sz w:val="24"/>
          <w:szCs w:val="24"/>
          <w:lang w:val="fr-FR" w:bidi="ar-DZ"/>
        </w:rPr>
        <w:t>Miocène marin- transgressif : C</w:t>
      </w:r>
      <w:r w:rsidRPr="00F963B0">
        <w:rPr>
          <w:rFonts w:ascii="Times New Roman" w:hAnsi="Times New Roman" w:cs="Times New Roman"/>
          <w:sz w:val="24"/>
          <w:szCs w:val="24"/>
          <w:lang w:val="fr-FR" w:bidi="ar-DZ"/>
        </w:rPr>
        <w:t>e sont des conglomérats surmontés de grés calca</w:t>
      </w:r>
      <w:r>
        <w:rPr>
          <w:rFonts w:ascii="Times New Roman" w:hAnsi="Times New Roman" w:cs="Times New Roman"/>
          <w:sz w:val="24"/>
          <w:szCs w:val="24"/>
          <w:lang w:val="fr-FR" w:bidi="ar-DZ"/>
        </w:rPr>
        <w:t xml:space="preserve">ires </w:t>
      </w:r>
      <w:r w:rsidRPr="00F963B0">
        <w:rPr>
          <w:rFonts w:ascii="Times New Roman" w:hAnsi="Times New Roman" w:cs="Times New Roman"/>
          <w:sz w:val="24"/>
          <w:szCs w:val="24"/>
          <w:lang w:val="fr-FR" w:bidi="ar-DZ"/>
        </w:rPr>
        <w:t>roux.</w:t>
      </w:r>
    </w:p>
    <w:p w:rsidR="00CE37D8" w:rsidRPr="00F963B0"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Lutétien</w:t>
      </w:r>
      <w:r>
        <w:rPr>
          <w:rFonts w:ascii="Times New Roman" w:hAnsi="Times New Roman" w:cs="Times New Roman"/>
          <w:sz w:val="24"/>
          <w:szCs w:val="24"/>
          <w:lang w:val="fr-FR" w:bidi="ar-DZ"/>
        </w:rPr>
        <w:t xml:space="preserve"> : </w:t>
      </w:r>
      <w:r w:rsidRPr="00F963B0">
        <w:rPr>
          <w:rFonts w:ascii="Times New Roman" w:hAnsi="Times New Roman" w:cs="Times New Roman"/>
          <w:sz w:val="24"/>
          <w:szCs w:val="24"/>
          <w:lang w:val="fr-FR" w:bidi="ar-DZ"/>
        </w:rPr>
        <w:t>des marnes à huîtres</w:t>
      </w:r>
    </w:p>
    <w:p w:rsidR="00CE37D8" w:rsidRPr="00F963B0"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Yp</w:t>
      </w:r>
      <w:r>
        <w:rPr>
          <w:rFonts w:ascii="Times New Roman" w:hAnsi="Times New Roman" w:cs="Times New Roman"/>
          <w:sz w:val="24"/>
          <w:szCs w:val="24"/>
          <w:lang w:val="fr-FR" w:bidi="ar-DZ"/>
        </w:rPr>
        <w:t>r</w:t>
      </w:r>
      <w:r w:rsidRPr="00F963B0">
        <w:rPr>
          <w:rFonts w:ascii="Times New Roman" w:hAnsi="Times New Roman" w:cs="Times New Roman"/>
          <w:sz w:val="24"/>
          <w:szCs w:val="24"/>
          <w:lang w:val="fr-FR" w:bidi="ar-DZ"/>
        </w:rPr>
        <w:t xml:space="preserve">ésien et Lutétien : </w:t>
      </w:r>
      <w:r>
        <w:rPr>
          <w:rFonts w:ascii="Times New Roman" w:hAnsi="Times New Roman" w:cs="Times New Roman"/>
          <w:sz w:val="24"/>
          <w:szCs w:val="24"/>
          <w:lang w:val="fr-FR" w:bidi="ar-DZ"/>
        </w:rPr>
        <w:t>C</w:t>
      </w:r>
      <w:r w:rsidRPr="00F963B0">
        <w:rPr>
          <w:rFonts w:ascii="Times New Roman" w:hAnsi="Times New Roman" w:cs="Times New Roman"/>
          <w:sz w:val="24"/>
          <w:szCs w:val="24"/>
          <w:lang w:val="fr-FR" w:bidi="ar-DZ"/>
        </w:rPr>
        <w:t>e sont des calcaires à débris de gastéropodes et lamellibranche.</w:t>
      </w:r>
    </w:p>
    <w:p w:rsidR="00CE37D8" w:rsidRPr="00F963B0"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lastRenderedPageBreak/>
        <w:t xml:space="preserve">I.3.3.3. </w:t>
      </w:r>
      <w:r w:rsidRPr="00F963B0">
        <w:rPr>
          <w:rFonts w:ascii="Times New Roman" w:hAnsi="Times New Roman" w:cs="Times New Roman"/>
          <w:b/>
          <w:bCs/>
          <w:sz w:val="24"/>
          <w:szCs w:val="24"/>
          <w:lang w:val="fr-FR" w:bidi="ar-DZ"/>
        </w:rPr>
        <w:t>Ensemble allochtone Sud Sétifien </w:t>
      </w:r>
    </w:p>
    <w:p w:rsidR="00CE37D8" w:rsidRPr="00F963B0"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Miocène marin transgressif : Il débute des congloméra</w:t>
      </w:r>
      <w:r>
        <w:rPr>
          <w:rFonts w:ascii="Times New Roman" w:hAnsi="Times New Roman" w:cs="Times New Roman"/>
          <w:sz w:val="24"/>
          <w:szCs w:val="24"/>
          <w:lang w:val="fr-FR" w:bidi="ar-DZ"/>
        </w:rPr>
        <w:t xml:space="preserve">ts rougeâtres puis au-dessus on </w:t>
      </w:r>
      <w:r w:rsidRPr="00F963B0">
        <w:rPr>
          <w:rFonts w:ascii="Times New Roman" w:hAnsi="Times New Roman" w:cs="Times New Roman"/>
          <w:sz w:val="24"/>
          <w:szCs w:val="24"/>
          <w:lang w:val="fr-FR" w:bidi="ar-DZ"/>
        </w:rPr>
        <w:t>retrouve des calcaires gréseux qui se terminent par des marnes.</w:t>
      </w:r>
    </w:p>
    <w:p w:rsidR="00CE37D8" w:rsidRPr="00F963B0"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Sé</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onien : Il affleure au Nord de Dj. Sekrine et au DJ.  Kalaoun, il s’agit de calcaires qui débutent par un haut Harground à l’Ouest de Dj. Zdim.</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C</w:t>
      </w:r>
      <w:r>
        <w:rPr>
          <w:rFonts w:ascii="Times New Roman" w:hAnsi="Times New Roman" w:cs="Times New Roman"/>
          <w:sz w:val="24"/>
          <w:szCs w:val="24"/>
          <w:lang w:val="fr-FR" w:bidi="ar-DZ"/>
        </w:rPr>
        <w:t>é</w:t>
      </w:r>
      <w:r w:rsidRPr="00DA43D8">
        <w:rPr>
          <w:rFonts w:ascii="Times New Roman" w:hAnsi="Times New Roman" w:cs="Times New Roman"/>
          <w:sz w:val="24"/>
          <w:szCs w:val="24"/>
          <w:lang w:val="fr-FR" w:bidi="ar-DZ"/>
        </w:rPr>
        <w:t>nomanien et Turonien : Il est constitué par une formation carbonatée et par des niveaux dolomitiques.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Albien et Vraconien : Il correspond à un ensemble à dominance marneuse.</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Aptien marneux : Il est formé en grande partie par des marnes jaunes.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Barrémien : C’est une série complexe composée de calcaire, de dolomies et de grés avec de minces intercalions argileuses  ou marneuses </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Néoco</w:t>
      </w:r>
      <w:r>
        <w:rPr>
          <w:rFonts w:ascii="Times New Roman" w:hAnsi="Times New Roman" w:cs="Times New Roman"/>
          <w:sz w:val="24"/>
          <w:szCs w:val="24"/>
          <w:lang w:val="fr-FR" w:bidi="ar-DZ"/>
        </w:rPr>
        <w:t>m</w:t>
      </w:r>
      <w:r w:rsidRPr="00DA43D8">
        <w:rPr>
          <w:rFonts w:ascii="Times New Roman" w:hAnsi="Times New Roman" w:cs="Times New Roman"/>
          <w:sz w:val="24"/>
          <w:szCs w:val="24"/>
          <w:lang w:val="fr-FR" w:bidi="ar-DZ"/>
        </w:rPr>
        <w:t>ien : Il correspond à des argiles ou des marnes.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Ju</w:t>
      </w:r>
      <w:r>
        <w:rPr>
          <w:rFonts w:ascii="Times New Roman" w:hAnsi="Times New Roman" w:cs="Times New Roman"/>
          <w:sz w:val="24"/>
          <w:szCs w:val="24"/>
          <w:lang w:val="fr-FR" w:bidi="ar-DZ"/>
        </w:rPr>
        <w:t>r</w:t>
      </w:r>
      <w:r w:rsidRPr="00DA43D8">
        <w:rPr>
          <w:rFonts w:ascii="Times New Roman" w:hAnsi="Times New Roman" w:cs="Times New Roman"/>
          <w:sz w:val="24"/>
          <w:szCs w:val="24"/>
          <w:lang w:val="fr-FR" w:bidi="ar-DZ"/>
        </w:rPr>
        <w:t>assique supérieur : C’est une masse calcaire massive en gros bancs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Juxassique dolomitique indifférencié :Il est caractérisé par un envahissement dolomitique.</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Dogger calcaire : Au Dj. Sekrine on observe, au-dessus des dolomies des calcaires gris en petits bancs à grain fin.</w:t>
      </w:r>
    </w:p>
    <w:p w:rsidR="00CE37D8" w:rsidRPr="00F963B0"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F963B0">
        <w:rPr>
          <w:rFonts w:ascii="Times New Roman" w:hAnsi="Times New Roman" w:cs="Times New Roman"/>
          <w:sz w:val="24"/>
          <w:szCs w:val="24"/>
          <w:lang w:val="fr-FR" w:bidi="ar-DZ"/>
        </w:rPr>
        <w:t>Lias : Il correspond à une mince série argilo-mar</w:t>
      </w:r>
      <w:r>
        <w:rPr>
          <w:rFonts w:ascii="Times New Roman" w:hAnsi="Times New Roman" w:cs="Times New Roman"/>
          <w:sz w:val="24"/>
          <w:szCs w:val="24"/>
          <w:lang w:val="fr-FR" w:bidi="ar-DZ"/>
        </w:rPr>
        <w:t>n</w:t>
      </w:r>
      <w:r w:rsidRPr="00F963B0">
        <w:rPr>
          <w:rFonts w:ascii="Times New Roman" w:hAnsi="Times New Roman" w:cs="Times New Roman"/>
          <w:sz w:val="24"/>
          <w:szCs w:val="24"/>
          <w:lang w:val="fr-FR" w:bidi="ar-DZ"/>
        </w:rPr>
        <w:t>euse</w:t>
      </w:r>
    </w:p>
    <w:p w:rsidR="00CE37D8" w:rsidRPr="00F963B0"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I.3.3.</w:t>
      </w:r>
      <w:r w:rsidRPr="00F963B0">
        <w:rPr>
          <w:rFonts w:ascii="Times New Roman" w:hAnsi="Times New Roman" w:cs="Times New Roman"/>
          <w:b/>
          <w:bCs/>
          <w:sz w:val="24"/>
          <w:szCs w:val="24"/>
          <w:lang w:val="fr-FR" w:bidi="ar-DZ"/>
        </w:rPr>
        <w:t>4Parautochtone  et autochtone Hodnneéns</w:t>
      </w:r>
    </w:p>
    <w:p w:rsidR="00CE37D8" w:rsidRPr="00DA43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Miocène marin transgressif : Le Miocène débute par des poudingues rouges et des grés au-dessus desquels  se développe une série marneuse</w:t>
      </w:r>
    </w:p>
    <w:p w:rsidR="00CE37D8" w:rsidRPr="00DA43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Lutétien supérieur : Il débute par des niveaux dolomitiques massifs au-dessus desquels vient une série de calcaires grisâtres, lités, marneux ou gréseux alternant avec des marnes grises.</w:t>
      </w:r>
    </w:p>
    <w:p w:rsidR="00CE37D8" w:rsidRPr="00DA43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Ypréso- Lutétien : Il est constitué essentiellement par des calcaires à silex et des niveaux phosphatés.</w:t>
      </w:r>
    </w:p>
    <w:p w:rsidR="00CE37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Paléocène : Le tertiaire débute par des marnes sombres attribuées au Damo-Montien.</w:t>
      </w:r>
    </w:p>
    <w:p w:rsidR="00CE37D8" w:rsidRPr="00DA43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Sénonien supérieur : Le campanien débute par une série marneuse riche en intercalcalation de lumachelles.</w:t>
      </w:r>
    </w:p>
    <w:p w:rsidR="00CE37D8" w:rsidRPr="00DA43D8" w:rsidRDefault="00CE37D8" w:rsidP="00CE37D8">
      <w:pPr>
        <w:numPr>
          <w:ilvl w:val="0"/>
          <w:numId w:val="5"/>
        </w:numPr>
        <w:tabs>
          <w:tab w:val="clear" w:pos="1260"/>
          <w:tab w:val="num" w:pos="426"/>
        </w:tabs>
        <w:bidi w:val="0"/>
        <w:spacing w:after="0" w:line="360" w:lineRule="auto"/>
        <w:ind w:left="426" w:hanging="426"/>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Le Maëstrichtien : au Sud-Ouest de Ras El-oued correspond à des calcaires compacts à intercalations marneuses.</w:t>
      </w:r>
    </w:p>
    <w:p w:rsidR="00CE37D8" w:rsidRPr="00DA43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Sénonien inférieur : Il est composé de marnes, de dolomies et de calcaires marneux.</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Turonien : Au Sud</w:t>
      </w:r>
      <w:r>
        <w:rPr>
          <w:rFonts w:ascii="Times New Roman" w:hAnsi="Times New Roman" w:cs="Times New Roman"/>
          <w:sz w:val="24"/>
          <w:szCs w:val="24"/>
          <w:lang w:val="fr-FR" w:bidi="ar-DZ"/>
        </w:rPr>
        <w:t>-</w:t>
      </w:r>
      <w:r w:rsidRPr="00DA43D8">
        <w:rPr>
          <w:rFonts w:ascii="Times New Roman" w:hAnsi="Times New Roman" w:cs="Times New Roman"/>
          <w:sz w:val="24"/>
          <w:szCs w:val="24"/>
          <w:lang w:val="fr-FR" w:bidi="ar-DZ"/>
        </w:rPr>
        <w:t xml:space="preserve">Ouest du bassin, la série est calcaro-dolomitique </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lastRenderedPageBreak/>
        <w:t>Cénomanien : Débute par une série marneuse au-dessus, le Cénomanien supérieur est représenté à l’Ouest par des calcaires marneux. Le Turonien présente des faciès analogues et n’a pas pu être isolé.</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Vraconien Albien : L’albien franc est représenté dans les monts du Hodna par des calcaires moduleux avec des marnes grises.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Barrémien : C’est une puissante série calcaro-dolomitique et gréseuse à minces intercalations argileuses ou marneuses.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Aptien marneux : C’est une série de masse gréseuse</w:t>
      </w:r>
      <w:r>
        <w:rPr>
          <w:rFonts w:ascii="Times New Roman" w:hAnsi="Times New Roman" w:cs="Times New Roman"/>
          <w:sz w:val="24"/>
          <w:szCs w:val="24"/>
          <w:lang w:val="fr-FR" w:bidi="ar-DZ"/>
        </w:rPr>
        <w:t xml:space="preserve"> et marnes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Néocomien pélitique</w:t>
      </w:r>
      <w:r>
        <w:rPr>
          <w:rFonts w:ascii="Times New Roman" w:hAnsi="Times New Roman" w:cs="Times New Roman"/>
          <w:sz w:val="24"/>
          <w:szCs w:val="24"/>
          <w:lang w:val="fr-FR" w:bidi="ar-DZ"/>
        </w:rPr>
        <w:t xml:space="preserve"> : </w:t>
      </w:r>
      <w:r w:rsidRPr="00DA43D8">
        <w:rPr>
          <w:rFonts w:ascii="Times New Roman" w:hAnsi="Times New Roman" w:cs="Times New Roman"/>
          <w:sz w:val="24"/>
          <w:szCs w:val="24"/>
          <w:lang w:val="fr-FR" w:bidi="ar-DZ"/>
        </w:rPr>
        <w:t>Il débute par des pelites à intercalations macro-calcairs. Le vallanginien est caractérisé par les p</w:t>
      </w:r>
      <w:r>
        <w:rPr>
          <w:rFonts w:ascii="Times New Roman" w:hAnsi="Times New Roman" w:cs="Times New Roman"/>
          <w:sz w:val="24"/>
          <w:szCs w:val="24"/>
          <w:lang w:val="fr-FR" w:bidi="ar-DZ"/>
        </w:rPr>
        <w:t>é</w:t>
      </w:r>
      <w:r w:rsidRPr="00DA43D8">
        <w:rPr>
          <w:rFonts w:ascii="Times New Roman" w:hAnsi="Times New Roman" w:cs="Times New Roman"/>
          <w:sz w:val="24"/>
          <w:szCs w:val="24"/>
          <w:lang w:val="fr-FR" w:bidi="ar-DZ"/>
        </w:rPr>
        <w:t>lites à intercalati</w:t>
      </w:r>
      <w:r>
        <w:rPr>
          <w:rFonts w:ascii="Times New Roman" w:hAnsi="Times New Roman" w:cs="Times New Roman"/>
          <w:sz w:val="24"/>
          <w:szCs w:val="24"/>
          <w:lang w:val="fr-FR" w:bidi="ar-DZ"/>
        </w:rPr>
        <w:t>o</w:t>
      </w:r>
      <w:r w:rsidRPr="00DA43D8">
        <w:rPr>
          <w:rFonts w:ascii="Times New Roman" w:hAnsi="Times New Roman" w:cs="Times New Roman"/>
          <w:sz w:val="24"/>
          <w:szCs w:val="24"/>
          <w:lang w:val="fr-FR" w:bidi="ar-DZ"/>
        </w:rPr>
        <w:t>ns gréseuses.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Jurassique et Berriasien pélagiques : C’est un ensemble marneux et surtout marno-calcaire riches en microfaune pélagique et en ammonites.</w:t>
      </w:r>
    </w:p>
    <w:p w:rsidR="00CE37D8" w:rsidRPr="00DA43D8" w:rsidRDefault="00CE37D8" w:rsidP="00CE37D8">
      <w:pPr>
        <w:numPr>
          <w:ilvl w:val="0"/>
          <w:numId w:val="2"/>
        </w:numPr>
        <w:bidi w:val="0"/>
        <w:spacing w:after="0" w:line="360" w:lineRule="auto"/>
        <w:ind w:left="357" w:hanging="357"/>
        <w:jc w:val="lowKashida"/>
        <w:rPr>
          <w:rFonts w:ascii="Times New Roman" w:hAnsi="Times New Roman" w:cs="Times New Roman"/>
          <w:sz w:val="24"/>
          <w:szCs w:val="24"/>
          <w:lang w:val="fr-FR" w:bidi="ar-DZ"/>
        </w:rPr>
      </w:pPr>
      <w:r w:rsidRPr="00DA43D8">
        <w:rPr>
          <w:rFonts w:ascii="Times New Roman" w:hAnsi="Times New Roman" w:cs="Times New Roman"/>
          <w:sz w:val="24"/>
          <w:szCs w:val="24"/>
          <w:lang w:val="fr-FR" w:bidi="ar-DZ"/>
        </w:rPr>
        <w:t xml:space="preserve">Lias : C’est une masse calcaro-dolomitique à faciès oolitique. Le </w:t>
      </w:r>
      <w:r>
        <w:rPr>
          <w:rFonts w:ascii="Times New Roman" w:hAnsi="Times New Roman" w:cs="Times New Roman"/>
          <w:sz w:val="24"/>
          <w:szCs w:val="24"/>
          <w:lang w:val="fr-FR" w:bidi="ar-DZ"/>
        </w:rPr>
        <w:t>D</w:t>
      </w:r>
      <w:r w:rsidRPr="00DA43D8">
        <w:rPr>
          <w:rFonts w:ascii="Times New Roman" w:hAnsi="Times New Roman" w:cs="Times New Roman"/>
          <w:sz w:val="24"/>
          <w:szCs w:val="24"/>
          <w:lang w:val="fr-FR" w:bidi="ar-DZ"/>
        </w:rPr>
        <w:t>omérien est représenté au sommet par des calcaires à silex. Le toarcien transgressif est représenté par un faciès marneux.</w:t>
      </w:r>
    </w:p>
    <w:p w:rsidR="00CE37D8" w:rsidRPr="00995371"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I.3.3.</w:t>
      </w:r>
      <w:r w:rsidRPr="00995371">
        <w:rPr>
          <w:rFonts w:ascii="Times New Roman" w:hAnsi="Times New Roman" w:cs="Times New Roman"/>
          <w:b/>
          <w:bCs/>
          <w:sz w:val="24"/>
          <w:szCs w:val="24"/>
          <w:lang w:val="fr-FR" w:bidi="ar-DZ"/>
        </w:rPr>
        <w:t>5Trias extrusif </w:t>
      </w:r>
    </w:p>
    <w:p w:rsidR="00CE37D8" w:rsidRPr="001F2124" w:rsidRDefault="00CE37D8" w:rsidP="00CE37D8">
      <w:pPr>
        <w:tabs>
          <w:tab w:val="right" w:pos="567"/>
        </w:tabs>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En dehors des secteurs autochtones méridionaux ou le Trias occupe une position anticlinale clairement extrusive, les masses broyées argilo-gypseuses des Trias jalonnent, les contacts anormaux tangentiels. Il englobe les débris de taille variée généralement broyés représentant le Trias moyen l’infra Lias.</w:t>
      </w:r>
    </w:p>
    <w:p w:rsidR="00CE37D8" w:rsidRPr="001B2E62" w:rsidRDefault="00CE37D8" w:rsidP="00CE37D8">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 xml:space="preserve">I.3.4 </w:t>
      </w:r>
      <w:r w:rsidRPr="001B2E62">
        <w:rPr>
          <w:rFonts w:ascii="Times New Roman" w:hAnsi="Times New Roman" w:cs="Times New Roman"/>
          <w:b/>
          <w:bCs/>
          <w:sz w:val="24"/>
          <w:szCs w:val="24"/>
          <w:lang w:val="fr-FR" w:bidi="ar-DZ"/>
        </w:rPr>
        <w:t>Les mouvements tectoniques</w:t>
      </w:r>
    </w:p>
    <w:p w:rsidR="00CE37D8" w:rsidRPr="001F2124" w:rsidRDefault="00CE37D8" w:rsidP="00CE37D8">
      <w:pPr>
        <w:bidi w:val="0"/>
        <w:spacing w:before="120" w:after="12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structures actuelles du bassin d</w:t>
      </w:r>
      <w:r>
        <w:rPr>
          <w:rFonts w:ascii="Times New Roman" w:hAnsi="Times New Roman" w:cs="Times New Roman"/>
          <w:sz w:val="24"/>
          <w:szCs w:val="24"/>
          <w:lang w:val="fr-FR" w:bidi="ar-DZ"/>
        </w:rPr>
        <w:t>’</w:t>
      </w:r>
      <w:r w:rsidRPr="001F2124">
        <w:rPr>
          <w:rFonts w:ascii="Times New Roman" w:hAnsi="Times New Roman" w:cs="Times New Roman"/>
          <w:sz w:val="24"/>
          <w:szCs w:val="24"/>
          <w:lang w:val="fr-FR" w:bidi="ar-DZ"/>
        </w:rPr>
        <w:t xml:space="preserve">Oued </w:t>
      </w:r>
      <w:r>
        <w:rPr>
          <w:rFonts w:ascii="Times New Roman" w:hAnsi="Times New Roman" w:cs="Times New Roman"/>
          <w:sz w:val="24"/>
          <w:szCs w:val="24"/>
          <w:lang w:val="fr-FR" w:bidi="ar-DZ"/>
        </w:rPr>
        <w:t>Bousellam</w:t>
      </w:r>
      <w:r w:rsidRPr="001F2124">
        <w:rPr>
          <w:rFonts w:ascii="Times New Roman" w:hAnsi="Times New Roman" w:cs="Times New Roman"/>
          <w:sz w:val="24"/>
          <w:szCs w:val="24"/>
          <w:lang w:val="fr-FR" w:bidi="ar-DZ"/>
        </w:rPr>
        <w:t xml:space="preserve"> sont la conséquence d’une tectonique intense. Il s’agit de failles, de plis, de chauvechement et de nappes de charriage.</w:t>
      </w:r>
    </w:p>
    <w:p w:rsidR="00CE37D8" w:rsidRPr="00995371" w:rsidRDefault="00CE37D8" w:rsidP="00CE37D8">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t>I.3.4.1 Les f</w:t>
      </w:r>
      <w:r w:rsidRPr="00995371">
        <w:rPr>
          <w:rFonts w:ascii="Times New Roman" w:hAnsi="Times New Roman" w:cs="Times New Roman"/>
          <w:b/>
          <w:bCs/>
          <w:sz w:val="24"/>
          <w:szCs w:val="24"/>
          <w:lang w:val="fr-FR" w:bidi="ar-DZ"/>
        </w:rPr>
        <w:t>ailles</w:t>
      </w:r>
      <w:r w:rsidRPr="00995371">
        <w:rPr>
          <w:rFonts w:ascii="Times New Roman" w:hAnsi="Times New Roman" w:cs="Times New Roman"/>
          <w:sz w:val="24"/>
          <w:szCs w:val="24"/>
          <w:lang w:val="fr-FR" w:bidi="ar-DZ"/>
        </w:rPr>
        <w:t> </w:t>
      </w:r>
    </w:p>
    <w:p w:rsidR="00CE37D8" w:rsidRPr="001F2124" w:rsidRDefault="00CE37D8" w:rsidP="00CE37D8">
      <w:pPr>
        <w:tabs>
          <w:tab w:val="right" w:pos="567"/>
          <w:tab w:val="right" w:pos="709"/>
        </w:tabs>
        <w:bidi w:val="0"/>
        <w:spacing w:after="0" w:line="360" w:lineRule="auto"/>
        <w:ind w:firstLine="567"/>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Les failles sont très nombreuses et visibles sur les formations carbonatées des limites. L’analyse des grands réseaux de faille permet de distinguer plusieurs ensembles.</w:t>
      </w:r>
    </w:p>
    <w:p w:rsidR="00CE37D8" w:rsidRPr="001F2124"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Un ensemble de failles de direction Est-Ouest qui domine à l’Est surtout à Dj. Youcef et HaddjarLabiad</w:t>
      </w:r>
    </w:p>
    <w:p w:rsidR="00CE37D8" w:rsidRPr="001F2124"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Un ensemble de failles de direction Nord-Ouest et Nord- Est à Sud-Ouest surtout à DJ. Magriss, Mattora et Youcef.</w:t>
      </w:r>
    </w:p>
    <w:p w:rsidR="00CE37D8" w:rsidRDefault="00CE37D8" w:rsidP="00CE37D8">
      <w:pPr>
        <w:numPr>
          <w:ilvl w:val="0"/>
          <w:numId w:val="2"/>
        </w:numPr>
        <w:bidi w:val="0"/>
        <w:spacing w:after="0" w:line="360" w:lineRule="auto"/>
        <w:jc w:val="lowKashida"/>
        <w:rPr>
          <w:rFonts w:ascii="Times New Roman" w:hAnsi="Times New Roman" w:cs="Times New Roman"/>
          <w:sz w:val="24"/>
          <w:szCs w:val="24"/>
          <w:lang w:val="fr-FR" w:bidi="ar-DZ"/>
        </w:rPr>
      </w:pPr>
      <w:r w:rsidRPr="001F2124">
        <w:rPr>
          <w:rFonts w:ascii="Times New Roman" w:hAnsi="Times New Roman" w:cs="Times New Roman"/>
          <w:sz w:val="24"/>
          <w:szCs w:val="24"/>
          <w:lang w:val="fr-FR" w:bidi="ar-DZ"/>
        </w:rPr>
        <w:t>Un ensemble de failles de direction Nord-Sud qui affectent Dj.Zdim et le Crétacé du Dj HaddjarLabiad sur un Flanc-Est.</w:t>
      </w:r>
    </w:p>
    <w:p w:rsidR="00CE37D8" w:rsidRPr="00995371" w:rsidRDefault="00CE37D8" w:rsidP="00CE37D8">
      <w:pPr>
        <w:bidi w:val="0"/>
        <w:spacing w:before="120" w:after="120" w:line="360" w:lineRule="auto"/>
        <w:jc w:val="lowKashida"/>
        <w:rPr>
          <w:rFonts w:ascii="Times New Roman" w:hAnsi="Times New Roman" w:cs="Times New Roman"/>
          <w:sz w:val="24"/>
          <w:szCs w:val="24"/>
          <w:lang w:val="fr-FR" w:bidi="ar-DZ"/>
        </w:rPr>
      </w:pPr>
      <w:r>
        <w:rPr>
          <w:rFonts w:ascii="Times New Roman" w:hAnsi="Times New Roman" w:cs="Times New Roman"/>
          <w:b/>
          <w:bCs/>
          <w:sz w:val="24"/>
          <w:szCs w:val="24"/>
          <w:lang w:val="fr-FR" w:bidi="ar-DZ"/>
        </w:rPr>
        <w:lastRenderedPageBreak/>
        <w:t xml:space="preserve">I.3.4.2 </w:t>
      </w:r>
      <w:r w:rsidRPr="00995371">
        <w:rPr>
          <w:rFonts w:ascii="Times New Roman" w:hAnsi="Times New Roman" w:cs="Times New Roman"/>
          <w:b/>
          <w:bCs/>
          <w:sz w:val="24"/>
          <w:szCs w:val="24"/>
          <w:lang w:val="fr-FR" w:bidi="ar-DZ"/>
        </w:rPr>
        <w:t>Les plis</w:t>
      </w:r>
      <w:r w:rsidRPr="00995371">
        <w:rPr>
          <w:rFonts w:ascii="Times New Roman" w:hAnsi="Times New Roman" w:cs="Times New Roman"/>
          <w:sz w:val="24"/>
          <w:szCs w:val="24"/>
          <w:lang w:val="fr-FR" w:bidi="ar-DZ"/>
        </w:rPr>
        <w:t> </w:t>
      </w:r>
    </w:p>
    <w:p w:rsidR="00CE37D8" w:rsidRPr="00995371" w:rsidRDefault="00CE37D8" w:rsidP="00CE37D8">
      <w:pPr>
        <w:tabs>
          <w:tab w:val="right" w:pos="567"/>
          <w:tab w:val="right" w:pos="709"/>
        </w:tabs>
        <w:bidi w:val="0"/>
        <w:spacing w:before="120" w:after="120" w:line="360" w:lineRule="auto"/>
        <w:jc w:val="lowKashida"/>
        <w:rPr>
          <w:rFonts w:ascii="Times New Roman" w:hAnsi="Times New Roman" w:cs="Times New Roman"/>
          <w:sz w:val="24"/>
          <w:szCs w:val="24"/>
          <w:lang w:val="fr-FR" w:bidi="ar-DZ"/>
        </w:rPr>
      </w:pPr>
      <w:r w:rsidRPr="00995371">
        <w:rPr>
          <w:rFonts w:ascii="Times New Roman" w:hAnsi="Times New Roman" w:cs="Times New Roman"/>
          <w:sz w:val="24"/>
          <w:szCs w:val="24"/>
          <w:lang w:val="fr-FR" w:bidi="ar-DZ"/>
        </w:rPr>
        <w:t>Les plis sont rencontrés sous forme </w:t>
      </w:r>
      <w:r>
        <w:rPr>
          <w:rFonts w:ascii="Times New Roman" w:hAnsi="Times New Roman" w:cs="Times New Roman"/>
          <w:sz w:val="24"/>
          <w:szCs w:val="24"/>
          <w:lang w:val="fr-FR" w:bidi="ar-DZ"/>
        </w:rPr>
        <w:t>d</w:t>
      </w:r>
      <w:r w:rsidRPr="00995371">
        <w:rPr>
          <w:rFonts w:ascii="Times New Roman" w:hAnsi="Times New Roman" w:cs="Times New Roman"/>
          <w:sz w:val="24"/>
          <w:szCs w:val="24"/>
          <w:lang w:val="fr-FR" w:bidi="ar-DZ"/>
        </w:rPr>
        <w:t>’anticlinaux qui forment l’ensemble des hauts reliefs et présentent deux axes de direction :Soit Nord-Ouest, Sud-Est comme à Djebel Sekrine</w:t>
      </w:r>
      <w:r>
        <w:rPr>
          <w:rFonts w:ascii="Times New Roman" w:hAnsi="Times New Roman" w:cs="Times New Roman"/>
          <w:sz w:val="24"/>
          <w:szCs w:val="24"/>
          <w:lang w:val="fr-FR" w:bidi="ar-DZ"/>
        </w:rPr>
        <w:t xml:space="preserve"> et </w:t>
      </w:r>
      <w:r w:rsidRPr="00995371">
        <w:rPr>
          <w:rFonts w:ascii="Times New Roman" w:hAnsi="Times New Roman" w:cs="Times New Roman"/>
          <w:sz w:val="24"/>
          <w:szCs w:val="24"/>
          <w:lang w:val="fr-FR" w:bidi="ar-DZ"/>
        </w:rPr>
        <w:t>Soit Nord-EstSud-Ouest comme Dj. HaddjarLabiad</w:t>
      </w:r>
      <w:r>
        <w:rPr>
          <w:rFonts w:ascii="Times New Roman" w:hAnsi="Times New Roman" w:cs="Times New Roman"/>
          <w:sz w:val="24"/>
          <w:szCs w:val="24"/>
          <w:lang w:val="fr-FR" w:bidi="ar-DZ"/>
        </w:rPr>
        <w:t>.</w:t>
      </w:r>
    </w:p>
    <w:p w:rsidR="00CE37D8" w:rsidRPr="00995371" w:rsidRDefault="00CE37D8" w:rsidP="00CE37D8">
      <w:pPr>
        <w:bidi w:val="0"/>
        <w:spacing w:before="120" w:after="120" w:line="360" w:lineRule="auto"/>
        <w:jc w:val="lowKashida"/>
        <w:rPr>
          <w:rFonts w:ascii="Times New Roman" w:hAnsi="Times New Roman" w:cs="Times New Roman"/>
          <w:sz w:val="24"/>
          <w:szCs w:val="24"/>
          <w:lang w:val="fr-FR" w:bidi="ar-DZ"/>
        </w:rPr>
      </w:pPr>
      <w:r w:rsidRPr="00995371">
        <w:rPr>
          <w:rFonts w:ascii="Times New Roman" w:hAnsi="Times New Roman" w:cs="Times New Roman"/>
          <w:sz w:val="24"/>
          <w:szCs w:val="24"/>
          <w:lang w:val="fr-FR" w:bidi="ar-DZ"/>
        </w:rPr>
        <w:t>Les synclinaux forment en général les dépressions</w:t>
      </w:r>
      <w:r>
        <w:rPr>
          <w:rFonts w:ascii="Times New Roman" w:hAnsi="Times New Roman" w:cs="Times New Roman"/>
          <w:sz w:val="24"/>
          <w:szCs w:val="24"/>
          <w:lang w:val="fr-FR" w:bidi="ar-DZ"/>
        </w:rPr>
        <w:t>. C</w:t>
      </w:r>
      <w:r w:rsidRPr="00995371">
        <w:rPr>
          <w:rFonts w:ascii="Times New Roman" w:hAnsi="Times New Roman" w:cs="Times New Roman"/>
          <w:sz w:val="24"/>
          <w:szCs w:val="24"/>
          <w:lang w:val="fr-FR" w:bidi="ar-DZ"/>
        </w:rPr>
        <w:t xml:space="preserve">es anticlinaux et synclinaux sont fréquents surtout au Sud à Dj Kennder. </w:t>
      </w:r>
    </w:p>
    <w:p w:rsidR="00CE37D8" w:rsidRDefault="00CE37D8" w:rsidP="00CE37D8">
      <w:pPr>
        <w:bidi w:val="0"/>
        <w:spacing w:before="120" w:after="120" w:line="360" w:lineRule="auto"/>
        <w:jc w:val="lowKashida"/>
        <w:rPr>
          <w:rFonts w:ascii="Times New Roman" w:hAnsi="Times New Roman" w:cs="Times New Roman"/>
          <w:b/>
          <w:bCs/>
          <w:sz w:val="24"/>
          <w:szCs w:val="24"/>
          <w:lang w:val="fr-FR" w:bidi="ar-DZ"/>
        </w:rPr>
      </w:pPr>
      <w:r>
        <w:rPr>
          <w:rFonts w:ascii="Times New Roman" w:hAnsi="Times New Roman" w:cs="Times New Roman"/>
          <w:b/>
          <w:bCs/>
          <w:sz w:val="24"/>
          <w:szCs w:val="24"/>
          <w:lang w:val="fr-FR" w:bidi="ar-DZ"/>
        </w:rPr>
        <w:t xml:space="preserve">I.3.4.3 </w:t>
      </w:r>
      <w:r w:rsidRPr="00995371">
        <w:rPr>
          <w:rFonts w:ascii="Times New Roman" w:hAnsi="Times New Roman" w:cs="Times New Roman"/>
          <w:b/>
          <w:bCs/>
          <w:sz w:val="24"/>
          <w:szCs w:val="24"/>
          <w:lang w:val="fr-FR" w:bidi="ar-DZ"/>
        </w:rPr>
        <w:t>Tectonique tangentielle</w:t>
      </w:r>
    </w:p>
    <w:p w:rsidR="00CE37D8" w:rsidRDefault="00CE37D8" w:rsidP="00CE37D8">
      <w:pPr>
        <w:tabs>
          <w:tab w:val="right" w:pos="709"/>
        </w:tabs>
        <w:bidi w:val="0"/>
        <w:spacing w:before="120" w:after="120" w:line="360" w:lineRule="auto"/>
        <w:contextualSpacing/>
        <w:jc w:val="both"/>
        <w:rPr>
          <w:noProof/>
          <w:lang w:val="fr-FR" w:eastAsia="fr-FR"/>
        </w:rPr>
      </w:pPr>
      <w:r w:rsidRPr="001F2124">
        <w:rPr>
          <w:rFonts w:ascii="Times New Roman" w:hAnsi="Times New Roman" w:cs="Times New Roman"/>
          <w:sz w:val="24"/>
          <w:szCs w:val="24"/>
          <w:lang w:val="fr-FR" w:bidi="ar-DZ"/>
        </w:rPr>
        <w:t xml:space="preserve">Le bassin </w:t>
      </w:r>
      <w:r>
        <w:rPr>
          <w:rFonts w:ascii="Times New Roman" w:hAnsi="Times New Roman" w:cs="Times New Roman"/>
          <w:sz w:val="24"/>
          <w:szCs w:val="24"/>
          <w:lang w:val="fr-FR" w:bidi="ar-DZ"/>
        </w:rPr>
        <w:t>Oued Bousellam</w:t>
      </w:r>
      <w:r w:rsidRPr="001F2124">
        <w:rPr>
          <w:rFonts w:ascii="Times New Roman" w:hAnsi="Times New Roman" w:cs="Times New Roman"/>
          <w:sz w:val="24"/>
          <w:szCs w:val="24"/>
          <w:lang w:val="fr-FR" w:bidi="ar-DZ"/>
        </w:rPr>
        <w:t>est traversé d’Est à l’Ouest par plusieurs contacts anormaux qui prolonge toute la surface du Nord au Sud et l’Est à l’Ouest. Le pointement du Trias proximi</w:t>
      </w:r>
      <w:r>
        <w:rPr>
          <w:rFonts w:ascii="Times New Roman" w:hAnsi="Times New Roman" w:cs="Times New Roman"/>
          <w:sz w:val="24"/>
          <w:szCs w:val="24"/>
          <w:lang w:val="fr-FR" w:bidi="ar-DZ"/>
        </w:rPr>
        <w:t>t</w:t>
      </w:r>
      <w:r w:rsidRPr="001F2124">
        <w:rPr>
          <w:rFonts w:ascii="Times New Roman" w:hAnsi="Times New Roman" w:cs="Times New Roman"/>
          <w:sz w:val="24"/>
          <w:szCs w:val="24"/>
          <w:lang w:val="fr-FR" w:bidi="ar-DZ"/>
        </w:rPr>
        <w:t xml:space="preserve">é de contact anormal laisse supposer qu’il aurait joué le rôle d’une semelle de glissement </w:t>
      </w:r>
      <w:r>
        <w:rPr>
          <w:rFonts w:ascii="Times New Roman" w:hAnsi="Times New Roman" w:cs="Times New Roman"/>
          <w:sz w:val="24"/>
          <w:szCs w:val="24"/>
          <w:lang w:val="fr-FR" w:bidi="ar-DZ"/>
        </w:rPr>
        <w:t>par sa construction plastique (</w:t>
      </w:r>
      <w:r w:rsidRPr="001F2124">
        <w:rPr>
          <w:rFonts w:ascii="Times New Roman" w:hAnsi="Times New Roman" w:cs="Times New Roman"/>
          <w:sz w:val="24"/>
          <w:szCs w:val="24"/>
          <w:lang w:val="fr-FR" w:bidi="ar-DZ"/>
        </w:rPr>
        <w:t>marne, argile, gypse) ce qui a favorisé le glissement des nappes vers le Sud par une tectonique tangentielle.</w:t>
      </w:r>
    </w:p>
    <w:p w:rsidR="00543C8D" w:rsidRPr="00543C8D" w:rsidRDefault="00543C8D" w:rsidP="00543C8D">
      <w:pPr>
        <w:tabs>
          <w:tab w:val="right" w:pos="709"/>
        </w:tabs>
        <w:bidi w:val="0"/>
        <w:spacing w:before="120" w:after="120" w:line="360" w:lineRule="auto"/>
        <w:contextualSpacing/>
        <w:jc w:val="both"/>
        <w:rPr>
          <w:rFonts w:asciiTheme="majorBidi" w:hAnsiTheme="majorBidi" w:cstheme="majorBidi"/>
          <w:noProof/>
          <w:sz w:val="28"/>
          <w:szCs w:val="28"/>
          <w:lang w:val="fr-FR" w:eastAsia="fr-FR"/>
        </w:rPr>
      </w:pPr>
      <w:r w:rsidRPr="00543C8D">
        <w:rPr>
          <w:rFonts w:asciiTheme="majorBidi" w:hAnsiTheme="majorBidi" w:cstheme="majorBidi"/>
          <w:b/>
          <w:bCs/>
          <w:noProof/>
          <w:sz w:val="28"/>
          <w:szCs w:val="28"/>
          <w:lang w:val="fr-FR" w:eastAsia="fr-FR"/>
        </w:rPr>
        <w:t>I.4  HYDROGEOLOGIE DU BASSIN VERSANT OUED BOUSSELLAM</w:t>
      </w:r>
    </w:p>
    <w:p w:rsidR="00543C8D" w:rsidRPr="00543C8D" w:rsidRDefault="00543C8D" w:rsidP="008832DD">
      <w:pPr>
        <w:tabs>
          <w:tab w:val="right" w:pos="426"/>
        </w:tabs>
        <w:bidi w:val="0"/>
        <w:spacing w:before="120" w:after="120" w:line="360" w:lineRule="auto"/>
        <w:ind w:firstLine="426"/>
        <w:contextualSpacing/>
        <w:jc w:val="both"/>
        <w:rPr>
          <w:rFonts w:asciiTheme="majorBidi" w:hAnsiTheme="majorBidi" w:cstheme="majorBidi"/>
          <w:noProof/>
          <w:sz w:val="24"/>
          <w:szCs w:val="24"/>
          <w:lang w:val="fr-FR" w:eastAsia="fr-FR"/>
        </w:rPr>
      </w:pPr>
      <w:r w:rsidRPr="00543C8D">
        <w:rPr>
          <w:rFonts w:asciiTheme="majorBidi" w:hAnsiTheme="majorBidi" w:cstheme="majorBidi"/>
          <w:noProof/>
          <w:sz w:val="24"/>
          <w:szCs w:val="24"/>
          <w:lang w:val="fr-FR" w:eastAsia="fr-FR"/>
        </w:rPr>
        <w:t xml:space="preserve">L’étude géologique du  bassin </w:t>
      </w:r>
      <w:r w:rsidR="008832DD">
        <w:rPr>
          <w:rFonts w:asciiTheme="majorBidi" w:hAnsiTheme="majorBidi" w:cstheme="majorBidi"/>
          <w:noProof/>
          <w:sz w:val="24"/>
          <w:szCs w:val="24"/>
          <w:lang w:val="fr-FR" w:eastAsia="fr-FR"/>
        </w:rPr>
        <w:t>Boussellam</w:t>
      </w:r>
      <w:r w:rsidRPr="00543C8D">
        <w:rPr>
          <w:rFonts w:asciiTheme="majorBidi" w:hAnsiTheme="majorBidi" w:cstheme="majorBidi"/>
          <w:noProof/>
          <w:sz w:val="24"/>
          <w:szCs w:val="24"/>
          <w:lang w:val="fr-FR" w:eastAsia="fr-FR"/>
        </w:rPr>
        <w:t xml:space="preserve"> a permis de distinguer plusieurs formations selon leurs degrés de perméabilité afin d’avoir une meilleure vision de l’influence de ce facteur sur l’écoulement des eaux. Pour cela la carte réalisée </w:t>
      </w:r>
      <w:r w:rsidR="008832DD" w:rsidRPr="00543C8D">
        <w:rPr>
          <w:rFonts w:asciiTheme="majorBidi" w:hAnsiTheme="majorBidi" w:cstheme="majorBidi"/>
          <w:noProof/>
          <w:sz w:val="24"/>
          <w:szCs w:val="24"/>
          <w:lang w:val="fr-FR" w:eastAsia="fr-FR"/>
        </w:rPr>
        <w:t>(fig</w:t>
      </w:r>
      <w:r w:rsidR="008832DD">
        <w:rPr>
          <w:rFonts w:asciiTheme="majorBidi" w:hAnsiTheme="majorBidi" w:cstheme="majorBidi"/>
          <w:noProof/>
          <w:sz w:val="24"/>
          <w:szCs w:val="24"/>
          <w:lang w:val="fr-FR" w:eastAsia="fr-FR"/>
        </w:rPr>
        <w:t xml:space="preserve">ure </w:t>
      </w:r>
      <w:r w:rsidR="008832DD" w:rsidRPr="00543C8D">
        <w:rPr>
          <w:rFonts w:asciiTheme="majorBidi" w:hAnsiTheme="majorBidi" w:cstheme="majorBidi"/>
          <w:noProof/>
          <w:sz w:val="24"/>
          <w:szCs w:val="24"/>
          <w:lang w:val="fr-FR" w:eastAsia="fr-FR"/>
        </w:rPr>
        <w:t xml:space="preserve">2) </w:t>
      </w:r>
      <w:r w:rsidRPr="00543C8D">
        <w:rPr>
          <w:rFonts w:asciiTheme="majorBidi" w:hAnsiTheme="majorBidi" w:cstheme="majorBidi"/>
          <w:noProof/>
          <w:sz w:val="24"/>
          <w:szCs w:val="24"/>
          <w:lang w:val="fr-FR" w:eastAsia="fr-FR"/>
        </w:rPr>
        <w:t>montre trois zones de perméabilité différente</w:t>
      </w:r>
      <w:r w:rsidR="008832DD">
        <w:rPr>
          <w:rFonts w:asciiTheme="majorBidi" w:hAnsiTheme="majorBidi" w:cstheme="majorBidi"/>
          <w:noProof/>
          <w:sz w:val="24"/>
          <w:szCs w:val="24"/>
          <w:lang w:val="fr-FR" w:eastAsia="fr-FR"/>
        </w:rPr>
        <w:t>s :</w:t>
      </w:r>
    </w:p>
    <w:p w:rsidR="00543C8D" w:rsidRPr="00543C8D" w:rsidRDefault="00543C8D" w:rsidP="00543C8D">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r w:rsidRPr="00543C8D">
        <w:rPr>
          <w:rFonts w:asciiTheme="majorBidi" w:hAnsiTheme="majorBidi" w:cstheme="majorBidi"/>
          <w:noProof/>
          <w:sz w:val="24"/>
          <w:szCs w:val="24"/>
          <w:lang w:val="fr-FR" w:eastAsia="fr-FR"/>
        </w:rPr>
        <w:t>* Zones semi – perméables : Marnes, grés argileux, argile graveleux à alternance de calcaire.</w:t>
      </w:r>
    </w:p>
    <w:p w:rsidR="00543C8D" w:rsidRPr="00543C8D" w:rsidRDefault="00543C8D" w:rsidP="00543C8D">
      <w:pPr>
        <w:tabs>
          <w:tab w:val="right" w:pos="709"/>
        </w:tabs>
        <w:bidi w:val="0"/>
        <w:spacing w:before="120" w:after="120" w:line="360" w:lineRule="auto"/>
        <w:contextualSpacing/>
        <w:jc w:val="both"/>
        <w:rPr>
          <w:rFonts w:asciiTheme="majorBidi" w:hAnsiTheme="majorBidi" w:cstheme="majorBidi"/>
          <w:noProof/>
          <w:sz w:val="24"/>
          <w:szCs w:val="24"/>
          <w:lang w:val="fr-FR" w:eastAsia="fr-FR"/>
        </w:rPr>
      </w:pPr>
      <w:r w:rsidRPr="00543C8D">
        <w:rPr>
          <w:rFonts w:asciiTheme="majorBidi" w:hAnsiTheme="majorBidi" w:cstheme="majorBidi"/>
          <w:noProof/>
          <w:sz w:val="24"/>
          <w:szCs w:val="24"/>
          <w:lang w:val="fr-FR" w:eastAsia="fr-FR"/>
        </w:rPr>
        <w:t>* Zones imperméables : Marnes, et argiles.</w:t>
      </w:r>
    </w:p>
    <w:p w:rsidR="00543C8D" w:rsidRPr="00543C8D" w:rsidRDefault="008832DD" w:rsidP="008832DD">
      <w:pPr>
        <w:tabs>
          <w:tab w:val="left" w:pos="426"/>
          <w:tab w:val="right" w:pos="709"/>
        </w:tabs>
        <w:bidi w:val="0"/>
        <w:spacing w:before="120" w:after="120" w:line="360" w:lineRule="auto"/>
        <w:contextualSpacing/>
        <w:jc w:val="both"/>
        <w:rPr>
          <w:rFonts w:asciiTheme="majorBidi" w:hAnsiTheme="majorBidi" w:cstheme="majorBidi"/>
          <w:noProof/>
          <w:sz w:val="24"/>
          <w:szCs w:val="24"/>
          <w:lang w:val="fr-FR" w:eastAsia="fr-FR"/>
        </w:rPr>
      </w:pPr>
      <w:r>
        <w:rPr>
          <w:rFonts w:asciiTheme="majorBidi" w:hAnsiTheme="majorBidi" w:cstheme="majorBidi"/>
          <w:noProof/>
          <w:sz w:val="24"/>
          <w:szCs w:val="24"/>
          <w:lang w:val="fr-FR" w:eastAsia="fr-FR"/>
        </w:rPr>
        <w:tab/>
      </w:r>
      <w:r>
        <w:rPr>
          <w:rFonts w:asciiTheme="majorBidi" w:hAnsiTheme="majorBidi" w:cstheme="majorBidi"/>
          <w:noProof/>
          <w:sz w:val="24"/>
          <w:szCs w:val="24"/>
          <w:lang w:val="fr-FR" w:eastAsia="fr-FR"/>
        </w:rPr>
        <w:tab/>
      </w:r>
      <w:r w:rsidR="00543C8D" w:rsidRPr="00543C8D">
        <w:rPr>
          <w:rFonts w:asciiTheme="majorBidi" w:hAnsiTheme="majorBidi" w:cstheme="majorBidi"/>
          <w:noProof/>
          <w:sz w:val="24"/>
          <w:szCs w:val="24"/>
          <w:lang w:val="fr-FR" w:eastAsia="fr-FR"/>
        </w:rPr>
        <w:t>Après l’étude lithologique du bassin, on a remarqué que la lithologie est en majorité composée de formations perméables (environ 90% de la surface totale planimétr</w:t>
      </w:r>
      <w:r>
        <w:rPr>
          <w:rFonts w:asciiTheme="majorBidi" w:hAnsiTheme="majorBidi" w:cstheme="majorBidi"/>
          <w:noProof/>
          <w:sz w:val="24"/>
          <w:szCs w:val="24"/>
          <w:lang w:val="fr-FR" w:eastAsia="fr-FR"/>
        </w:rPr>
        <w:t>é</w:t>
      </w:r>
      <w:r w:rsidR="00543C8D" w:rsidRPr="00543C8D">
        <w:rPr>
          <w:rFonts w:asciiTheme="majorBidi" w:hAnsiTheme="majorBidi" w:cstheme="majorBidi"/>
          <w:noProof/>
          <w:sz w:val="24"/>
          <w:szCs w:val="24"/>
          <w:lang w:val="fr-FR" w:eastAsia="fr-FR"/>
        </w:rPr>
        <w:t>e), et une partie semi-perméable ou imperméable (environ 10 % de la superficie totale).</w:t>
      </w:r>
    </w:p>
    <w:p w:rsidR="00543C8D" w:rsidRPr="00543C8D" w:rsidRDefault="00543C8D" w:rsidP="00543C8D">
      <w:pPr>
        <w:tabs>
          <w:tab w:val="right" w:pos="709"/>
        </w:tabs>
        <w:bidi w:val="0"/>
        <w:spacing w:before="120" w:after="120" w:line="360" w:lineRule="auto"/>
        <w:contextualSpacing/>
        <w:jc w:val="both"/>
        <w:rPr>
          <w:noProof/>
          <w:lang w:val="fr-FR" w:eastAsia="fr-FR"/>
        </w:rPr>
        <w:sectPr w:rsidR="00543C8D" w:rsidRPr="00543C8D" w:rsidSect="00484D1C">
          <w:headerReference w:type="default" r:id="rId11"/>
          <w:pgSz w:w="11906" w:h="16838"/>
          <w:pgMar w:top="1417" w:right="1417" w:bottom="1417" w:left="1417" w:header="708" w:footer="708" w:gutter="0"/>
          <w:cols w:space="708"/>
          <w:docGrid w:linePitch="360"/>
        </w:sectPr>
      </w:pPr>
    </w:p>
    <w:p w:rsidR="00543C8D" w:rsidRDefault="00543C8D" w:rsidP="00543C8D">
      <w:pPr>
        <w:tabs>
          <w:tab w:val="right" w:pos="709"/>
        </w:tabs>
        <w:bidi w:val="0"/>
        <w:spacing w:before="120" w:after="120" w:line="360" w:lineRule="auto"/>
        <w:contextualSpacing/>
        <w:jc w:val="both"/>
        <w:rPr>
          <w:noProof/>
          <w:lang w:val="fr-FR" w:eastAsia="fr-FR"/>
        </w:rPr>
      </w:pPr>
    </w:p>
    <w:p w:rsidR="00CE37D8" w:rsidRDefault="00CE37D8" w:rsidP="00CE37D8">
      <w:pPr>
        <w:bidi w:val="0"/>
        <w:spacing w:before="120" w:after="120"/>
        <w:ind w:firstLine="720"/>
        <w:jc w:val="both"/>
        <w:rPr>
          <w:noProof/>
          <w:lang w:val="fr-FR" w:eastAsia="fr-FR"/>
        </w:rPr>
      </w:pPr>
    </w:p>
    <w:p w:rsidR="00CE37D8" w:rsidRDefault="00CE37D8" w:rsidP="00CE37D8">
      <w:pPr>
        <w:bidi w:val="0"/>
        <w:spacing w:after="120" w:line="480" w:lineRule="auto"/>
        <w:ind w:firstLine="720"/>
        <w:jc w:val="center"/>
        <w:rPr>
          <w:noProof/>
          <w:lang w:val="fr-FR" w:eastAsia="fr-FR"/>
        </w:rPr>
      </w:pPr>
      <w:r>
        <w:rPr>
          <w:noProof/>
        </w:rPr>
        <w:drawing>
          <wp:inline distT="0" distB="0" distL="0" distR="0">
            <wp:extent cx="4038600" cy="3848100"/>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srcRect/>
                    <a:stretch>
                      <a:fillRect/>
                    </a:stretch>
                  </pic:blipFill>
                  <pic:spPr bwMode="auto">
                    <a:xfrm>
                      <a:off x="0" y="0"/>
                      <a:ext cx="4038600" cy="3848100"/>
                    </a:xfrm>
                    <a:prstGeom prst="rect">
                      <a:avLst/>
                    </a:prstGeom>
                    <a:noFill/>
                    <a:ln w="9525">
                      <a:noFill/>
                      <a:miter lim="800000"/>
                      <a:headEnd/>
                      <a:tailEnd/>
                    </a:ln>
                  </pic:spPr>
                </pic:pic>
              </a:graphicData>
            </a:graphic>
          </wp:inline>
        </w:drawing>
      </w:r>
    </w:p>
    <w:p w:rsidR="008832DD" w:rsidRDefault="00CE37D8" w:rsidP="00024AC0">
      <w:pPr>
        <w:bidi w:val="0"/>
        <w:spacing w:before="120" w:after="120" w:line="360" w:lineRule="auto"/>
        <w:ind w:firstLine="720"/>
        <w:jc w:val="center"/>
        <w:rPr>
          <w:rFonts w:ascii="Times New Roman" w:hAnsi="Times New Roman" w:cs="Times New Roman"/>
          <w:noProof/>
          <w:sz w:val="24"/>
          <w:szCs w:val="24"/>
          <w:lang w:val="fr-FR" w:eastAsia="fr-FR"/>
        </w:rPr>
        <w:sectPr w:rsidR="008832DD" w:rsidSect="00484D1C">
          <w:pgSz w:w="11906" w:h="16838"/>
          <w:pgMar w:top="1417" w:right="1417" w:bottom="1417" w:left="1417" w:header="708" w:footer="708" w:gutter="0"/>
          <w:cols w:space="708"/>
          <w:docGrid w:linePitch="360"/>
        </w:sectPr>
      </w:pPr>
      <w:r>
        <w:rPr>
          <w:rFonts w:ascii="Times New Roman" w:hAnsi="Times New Roman" w:cs="Times New Roman"/>
          <w:b/>
          <w:bCs/>
          <w:noProof/>
          <w:sz w:val="24"/>
          <w:szCs w:val="24"/>
          <w:lang w:val="fr-FR" w:eastAsia="fr-FR"/>
        </w:rPr>
        <w:t>Figure 2</w:t>
      </w:r>
      <w:r w:rsidR="00024AC0">
        <w:rPr>
          <w:rFonts w:ascii="Times New Roman" w:hAnsi="Times New Roman" w:cs="Times New Roman"/>
          <w:b/>
          <w:bCs/>
          <w:noProof/>
          <w:sz w:val="24"/>
          <w:szCs w:val="24"/>
          <w:lang w:val="fr-FR" w:eastAsia="fr-FR"/>
        </w:rPr>
        <w:t>.</w:t>
      </w:r>
      <w:r w:rsidRPr="00B5425D">
        <w:rPr>
          <w:rFonts w:ascii="Times New Roman" w:hAnsi="Times New Roman" w:cs="Times New Roman"/>
          <w:noProof/>
          <w:sz w:val="24"/>
          <w:szCs w:val="24"/>
          <w:lang w:val="fr-FR" w:eastAsia="fr-FR"/>
        </w:rPr>
        <w:t>Carte des zones de perméabilité à partir de la lithologie du bassin versant d’Oued Bousellam</w:t>
      </w:r>
    </w:p>
    <w:p w:rsidR="00CE37D8" w:rsidRDefault="00CE37D8" w:rsidP="00543C8D">
      <w:pPr>
        <w:tabs>
          <w:tab w:val="right" w:pos="567"/>
        </w:tabs>
        <w:bidi w:val="0"/>
        <w:spacing w:after="120"/>
        <w:jc w:val="center"/>
        <w:rPr>
          <w:rFonts w:ascii="Times New Roman" w:hAnsi="Times New Roman" w:cs="Times New Roman"/>
          <w:b/>
          <w:bCs/>
          <w:sz w:val="28"/>
          <w:szCs w:val="28"/>
          <w:lang w:val="fr-FR" w:bidi="ar-DZ"/>
        </w:rPr>
      </w:pPr>
      <w:r>
        <w:rPr>
          <w:rFonts w:ascii="Times New Roman" w:hAnsi="Times New Roman" w:cs="Times New Roman"/>
          <w:b/>
          <w:bCs/>
          <w:sz w:val="28"/>
          <w:szCs w:val="28"/>
          <w:lang w:val="fr-FR" w:bidi="ar-DZ"/>
        </w:rPr>
        <w:lastRenderedPageBreak/>
        <w:t>CHAPITRE II</w:t>
      </w:r>
    </w:p>
    <w:p w:rsidR="00CE37D8" w:rsidRPr="002A4AAA" w:rsidRDefault="00CE37D8" w:rsidP="00CE37D8">
      <w:pPr>
        <w:bidi w:val="0"/>
        <w:spacing w:after="120"/>
        <w:jc w:val="center"/>
        <w:rPr>
          <w:rFonts w:ascii="Times New Roman" w:hAnsi="Times New Roman" w:cs="Times New Roman"/>
          <w:b/>
          <w:bCs/>
          <w:sz w:val="28"/>
          <w:szCs w:val="28"/>
          <w:rtl/>
          <w:lang w:val="fr-FR" w:bidi="ar-DZ"/>
        </w:rPr>
      </w:pPr>
      <w:r>
        <w:rPr>
          <w:rFonts w:ascii="Times New Roman" w:hAnsi="Times New Roman" w:cs="Times New Roman"/>
          <w:b/>
          <w:bCs/>
          <w:sz w:val="28"/>
          <w:szCs w:val="28"/>
          <w:lang w:val="fr-FR" w:bidi="ar-DZ"/>
        </w:rPr>
        <w:t>LE BARRAGE AIN ZADA</w:t>
      </w:r>
    </w:p>
    <w:p w:rsidR="00CE37D8" w:rsidRPr="00016A42" w:rsidRDefault="00CE37D8" w:rsidP="00CE37D8">
      <w:pPr>
        <w:tabs>
          <w:tab w:val="right" w:pos="567"/>
        </w:tabs>
        <w:bidi w:val="0"/>
        <w:spacing w:before="240" w:after="120" w:line="360" w:lineRule="auto"/>
        <w:ind w:right="170" w:firstLine="567"/>
        <w:jc w:val="both"/>
        <w:rPr>
          <w:rFonts w:ascii="Times New Roman" w:hAnsi="Times New Roman" w:cs="Times New Roman"/>
          <w:sz w:val="24"/>
          <w:szCs w:val="24"/>
          <w:lang w:val="fr-FR" w:bidi="ar-DZ"/>
        </w:rPr>
      </w:pPr>
      <w:r w:rsidRPr="007B75F6">
        <w:rPr>
          <w:rFonts w:ascii="Times New Roman" w:hAnsi="Times New Roman" w:cs="Times New Roman"/>
          <w:sz w:val="24"/>
          <w:szCs w:val="24"/>
          <w:lang w:val="fr-FR" w:bidi="ar-DZ"/>
        </w:rPr>
        <w:t>L</w:t>
      </w:r>
      <w:r>
        <w:rPr>
          <w:rFonts w:ascii="Times New Roman" w:hAnsi="Times New Roman" w:cs="Times New Roman"/>
          <w:sz w:val="24"/>
          <w:szCs w:val="24"/>
          <w:lang w:val="fr-FR" w:bidi="ar-DZ"/>
        </w:rPr>
        <w:t>a construction du</w:t>
      </w:r>
      <w:r w:rsidRPr="007B75F6">
        <w:rPr>
          <w:rFonts w:ascii="Times New Roman" w:hAnsi="Times New Roman" w:cs="Times New Roman"/>
          <w:sz w:val="24"/>
          <w:szCs w:val="24"/>
          <w:lang w:val="fr-FR" w:bidi="ar-DZ"/>
        </w:rPr>
        <w:t xml:space="preserve"> barrage Ain Zada </w:t>
      </w:r>
      <w:r>
        <w:rPr>
          <w:rFonts w:ascii="Times New Roman" w:hAnsi="Times New Roman" w:cs="Times New Roman"/>
          <w:sz w:val="24"/>
          <w:szCs w:val="24"/>
          <w:lang w:val="fr-FR" w:bidi="ar-DZ"/>
        </w:rPr>
        <w:t>a pour objectif</w:t>
      </w:r>
      <w:r w:rsidRPr="007B75F6">
        <w:rPr>
          <w:rFonts w:ascii="Times New Roman" w:hAnsi="Times New Roman" w:cs="Times New Roman"/>
          <w:sz w:val="24"/>
          <w:szCs w:val="24"/>
          <w:lang w:val="fr-FR" w:bidi="ar-DZ"/>
        </w:rPr>
        <w:t xml:space="preserve"> d'emmagasiner un volume d'eau 125Mm</w:t>
      </w:r>
      <w:r w:rsidRPr="00562248">
        <w:rPr>
          <w:rFonts w:ascii="Times New Roman" w:hAnsi="Times New Roman" w:cs="Times New Roman"/>
          <w:sz w:val="24"/>
          <w:szCs w:val="24"/>
          <w:vertAlign w:val="superscript"/>
          <w:lang w:val="fr-FR" w:bidi="ar-DZ"/>
        </w:rPr>
        <w:t xml:space="preserve">3 </w:t>
      </w:r>
      <w:r w:rsidRPr="00562248">
        <w:rPr>
          <w:rFonts w:ascii="Times New Roman" w:hAnsi="Times New Roman" w:cs="Times New Roman"/>
          <w:sz w:val="24"/>
          <w:szCs w:val="24"/>
          <w:lang w:val="fr-FR" w:bidi="ar-DZ"/>
        </w:rPr>
        <w:t>avec</w:t>
      </w:r>
      <w:r w:rsidRPr="007B75F6">
        <w:rPr>
          <w:rFonts w:ascii="Times New Roman" w:hAnsi="Times New Roman" w:cs="Times New Roman"/>
          <w:sz w:val="24"/>
          <w:szCs w:val="24"/>
          <w:lang w:val="fr-FR" w:bidi="ar-DZ"/>
        </w:rPr>
        <w:t>un volume régularis</w:t>
      </w:r>
      <w:r>
        <w:rPr>
          <w:rFonts w:ascii="Times New Roman" w:hAnsi="Times New Roman" w:cs="Times New Roman"/>
          <w:sz w:val="24"/>
          <w:szCs w:val="24"/>
          <w:lang w:val="fr-FR" w:bidi="ar-DZ"/>
        </w:rPr>
        <w:t>é</w:t>
      </w:r>
      <w:r w:rsidRPr="007B75F6">
        <w:rPr>
          <w:rFonts w:ascii="Times New Roman" w:hAnsi="Times New Roman" w:cs="Times New Roman"/>
          <w:sz w:val="24"/>
          <w:szCs w:val="24"/>
          <w:lang w:val="fr-FR" w:bidi="ar-DZ"/>
        </w:rPr>
        <w:t xml:space="preserve"> de 50 Mm</w:t>
      </w:r>
      <w:r w:rsidRPr="00562248">
        <w:rPr>
          <w:rFonts w:ascii="Times New Roman" w:hAnsi="Times New Roman" w:cs="Times New Roman"/>
          <w:sz w:val="24"/>
          <w:szCs w:val="24"/>
          <w:vertAlign w:val="superscript"/>
          <w:lang w:val="fr-FR" w:bidi="ar-DZ"/>
        </w:rPr>
        <w:t>3</w:t>
      </w:r>
      <w:r w:rsidRPr="007B75F6">
        <w:rPr>
          <w:rFonts w:ascii="Times New Roman" w:hAnsi="Times New Roman" w:cs="Times New Roman"/>
          <w:sz w:val="24"/>
          <w:szCs w:val="24"/>
          <w:lang w:val="fr-FR" w:bidi="ar-DZ"/>
        </w:rPr>
        <w:t xml:space="preserve"> par an</w:t>
      </w:r>
      <w:r>
        <w:rPr>
          <w:rFonts w:ascii="Times New Roman" w:hAnsi="Times New Roman" w:cs="Times New Roman"/>
          <w:sz w:val="24"/>
          <w:szCs w:val="24"/>
          <w:lang w:val="fr-FR" w:bidi="ar-DZ"/>
        </w:rPr>
        <w:t xml:space="preserve"> dont le but </w:t>
      </w:r>
      <w:r w:rsidRPr="007B75F6">
        <w:rPr>
          <w:rFonts w:ascii="Times New Roman" w:hAnsi="Times New Roman" w:cs="Times New Roman"/>
          <w:sz w:val="24"/>
          <w:szCs w:val="24"/>
          <w:lang w:val="fr-FR" w:bidi="ar-DZ"/>
        </w:rPr>
        <w:t>d'assurer les besoins en eau potable et industrielle des population des villes en rapide expansion de la région</w:t>
      </w:r>
      <w:r>
        <w:rPr>
          <w:rFonts w:ascii="Times New Roman" w:hAnsi="Times New Roman" w:cs="Times New Roman"/>
          <w:sz w:val="24"/>
          <w:szCs w:val="24"/>
          <w:lang w:val="fr-FR" w:bidi="ar-DZ"/>
        </w:rPr>
        <w:t xml:space="preserve">, </w:t>
      </w:r>
      <w:r w:rsidRPr="007B75F6">
        <w:rPr>
          <w:rFonts w:ascii="Times New Roman" w:hAnsi="Times New Roman" w:cs="Times New Roman"/>
          <w:sz w:val="24"/>
          <w:szCs w:val="24"/>
          <w:lang w:val="fr-FR" w:bidi="ar-DZ"/>
        </w:rPr>
        <w:t xml:space="preserve">notamment les villes  de </w:t>
      </w:r>
      <w:r w:rsidRPr="00016A42">
        <w:rPr>
          <w:rFonts w:ascii="Times New Roman" w:hAnsi="Times New Roman" w:cs="Times New Roman"/>
          <w:sz w:val="24"/>
          <w:szCs w:val="24"/>
          <w:lang w:val="fr-FR" w:bidi="ar-DZ"/>
        </w:rPr>
        <w:t>Setif , Bourdj Bou Arreridj et El Eulma.</w:t>
      </w:r>
    </w:p>
    <w:p w:rsidR="00CE37D8" w:rsidRPr="00016A42" w:rsidRDefault="00EE08B4" w:rsidP="00CE37D8">
      <w:pPr>
        <w:tabs>
          <w:tab w:val="right" w:pos="284"/>
          <w:tab w:val="right" w:pos="567"/>
          <w:tab w:val="right" w:pos="709"/>
          <w:tab w:val="left" w:pos="9200"/>
        </w:tabs>
        <w:bidi w:val="0"/>
        <w:spacing w:before="120" w:after="120" w:line="360" w:lineRule="auto"/>
        <w:jc w:val="both"/>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w:t>
      </w:r>
      <w:r w:rsidR="00CE37D8" w:rsidRPr="00016A42">
        <w:rPr>
          <w:rFonts w:ascii="Times New Roman" w:hAnsi="Times New Roman" w:cs="Times New Roman"/>
          <w:b/>
          <w:bCs/>
          <w:color w:val="000000"/>
          <w:sz w:val="28"/>
          <w:szCs w:val="28"/>
          <w:lang w:val="fr-FR"/>
        </w:rPr>
        <w:t>SITUATION GEOGRAPHIQUE </w:t>
      </w:r>
    </w:p>
    <w:p w:rsidR="00CE37D8" w:rsidRPr="00C85F0A" w:rsidRDefault="00CE37D8" w:rsidP="00024AC0">
      <w:pPr>
        <w:tabs>
          <w:tab w:val="left" w:pos="567"/>
        </w:tabs>
        <w:bidi w:val="0"/>
        <w:spacing w:before="120" w:after="12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sidRPr="00C85F0A">
        <w:rPr>
          <w:rFonts w:ascii="Times New Roman" w:hAnsi="Times New Roman" w:cs="Times New Roman"/>
          <w:color w:val="000000"/>
          <w:sz w:val="24"/>
          <w:szCs w:val="24"/>
          <w:lang w:val="fr-FR"/>
        </w:rPr>
        <w:t>Le barrage Ain Zada est situé dans la wi</w:t>
      </w:r>
      <w:r>
        <w:rPr>
          <w:rFonts w:ascii="Times New Roman" w:hAnsi="Times New Roman" w:cs="Times New Roman"/>
          <w:color w:val="000000"/>
          <w:sz w:val="24"/>
          <w:szCs w:val="24"/>
          <w:lang w:val="fr-FR"/>
        </w:rPr>
        <w:t xml:space="preserve">laya de Bordj Bou Arreridj (commune d’Ain Taggrout) à 25 km à l’Ouest de Sétif et à 40 </w:t>
      </w:r>
      <w:r w:rsidRPr="00C85F0A">
        <w:rPr>
          <w:rFonts w:ascii="Times New Roman" w:hAnsi="Times New Roman" w:cs="Times New Roman"/>
          <w:color w:val="000000"/>
          <w:sz w:val="24"/>
          <w:szCs w:val="24"/>
          <w:lang w:val="fr-FR"/>
        </w:rPr>
        <w:t>km à l’</w:t>
      </w:r>
      <w:r>
        <w:rPr>
          <w:rFonts w:ascii="Times New Roman" w:hAnsi="Times New Roman" w:cs="Times New Roman"/>
          <w:color w:val="000000"/>
          <w:sz w:val="24"/>
          <w:szCs w:val="24"/>
          <w:lang w:val="fr-FR"/>
        </w:rPr>
        <w:t>E</w:t>
      </w:r>
      <w:r w:rsidRPr="00C85F0A">
        <w:rPr>
          <w:rFonts w:ascii="Times New Roman" w:hAnsi="Times New Roman" w:cs="Times New Roman"/>
          <w:color w:val="000000"/>
          <w:sz w:val="24"/>
          <w:szCs w:val="24"/>
          <w:lang w:val="fr-FR"/>
        </w:rPr>
        <w:t>st de  B.B. Arreridj</w:t>
      </w:r>
      <w:r>
        <w:rPr>
          <w:rFonts w:ascii="Times New Roman" w:hAnsi="Times New Roman" w:cs="Times New Roman"/>
          <w:color w:val="000000"/>
          <w:sz w:val="24"/>
          <w:szCs w:val="24"/>
          <w:lang w:val="fr-FR"/>
        </w:rPr>
        <w:t xml:space="preserve"> (Fig.</w:t>
      </w:r>
      <w:r w:rsidR="00024AC0">
        <w:rPr>
          <w:rFonts w:ascii="Times New Roman" w:hAnsi="Times New Roman" w:cs="Times New Roman"/>
          <w:color w:val="000000"/>
          <w:sz w:val="24"/>
          <w:szCs w:val="24"/>
          <w:lang w:val="fr-FR"/>
        </w:rPr>
        <w:t>3</w:t>
      </w:r>
      <w:r>
        <w:rPr>
          <w:rFonts w:ascii="Times New Roman" w:hAnsi="Times New Roman" w:cs="Times New Roman"/>
          <w:color w:val="000000"/>
          <w:sz w:val="24"/>
          <w:szCs w:val="24"/>
          <w:lang w:val="fr-FR"/>
        </w:rPr>
        <w:t>)</w:t>
      </w:r>
      <w:r w:rsidRPr="00C85F0A">
        <w:rPr>
          <w:rFonts w:ascii="Times New Roman" w:hAnsi="Times New Roman" w:cs="Times New Roman"/>
          <w:color w:val="000000"/>
          <w:sz w:val="24"/>
          <w:szCs w:val="24"/>
          <w:lang w:val="fr-FR"/>
        </w:rPr>
        <w:t>. Il est implanté sur l’</w:t>
      </w:r>
      <w:r>
        <w:rPr>
          <w:rFonts w:ascii="Times New Roman" w:hAnsi="Times New Roman" w:cs="Times New Roman"/>
          <w:color w:val="000000"/>
          <w:sz w:val="24"/>
          <w:szCs w:val="24"/>
          <w:lang w:val="fr-FR"/>
        </w:rPr>
        <w:t>O</w:t>
      </w:r>
      <w:r w:rsidRPr="00C85F0A">
        <w:rPr>
          <w:rFonts w:ascii="Times New Roman" w:hAnsi="Times New Roman" w:cs="Times New Roman"/>
          <w:color w:val="000000"/>
          <w:sz w:val="24"/>
          <w:szCs w:val="24"/>
          <w:lang w:val="fr-FR"/>
        </w:rPr>
        <w:t>ued Bousell</w:t>
      </w:r>
      <w:r>
        <w:rPr>
          <w:rFonts w:ascii="Times New Roman" w:hAnsi="Times New Roman" w:cs="Times New Roman"/>
          <w:color w:val="000000"/>
          <w:sz w:val="24"/>
          <w:szCs w:val="24"/>
          <w:lang w:val="fr-FR"/>
        </w:rPr>
        <w:t>a</w:t>
      </w:r>
      <w:r w:rsidRPr="00C85F0A">
        <w:rPr>
          <w:rFonts w:ascii="Times New Roman" w:hAnsi="Times New Roman" w:cs="Times New Roman"/>
          <w:color w:val="000000"/>
          <w:sz w:val="24"/>
          <w:szCs w:val="24"/>
          <w:lang w:val="fr-FR"/>
        </w:rPr>
        <w:t>m et draine à l’emplacement du site un bassin versant de 2080km².</w:t>
      </w:r>
    </w:p>
    <w:p w:rsidR="00CE37D8" w:rsidRDefault="00CE37D8" w:rsidP="00CE37D8">
      <w:pPr>
        <w:tabs>
          <w:tab w:val="left" w:pos="9200"/>
        </w:tabs>
        <w:bidi w:val="0"/>
        <w:spacing w:before="120" w:after="120" w:line="360" w:lineRule="auto"/>
        <w:jc w:val="center"/>
        <w:rPr>
          <w:rFonts w:ascii="Times New Roman" w:hAnsi="Times New Roman" w:cs="Times New Roman"/>
          <w:color w:val="000000"/>
          <w:sz w:val="24"/>
          <w:szCs w:val="24"/>
          <w:lang w:val="fr-FR" w:bidi="ar-DZ"/>
        </w:rPr>
      </w:pPr>
      <w:r>
        <w:rPr>
          <w:rFonts w:ascii="Times New Roman" w:hAnsi="Times New Roman" w:cs="Times New Roman"/>
          <w:noProof/>
          <w:color w:val="000000"/>
          <w:sz w:val="24"/>
          <w:szCs w:val="24"/>
        </w:rPr>
        <w:drawing>
          <wp:inline distT="0" distB="0" distL="0" distR="0">
            <wp:extent cx="5695950" cy="5076825"/>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a:srcRect l="5400" t="13802" r="10594" b="20499"/>
                    <a:stretch>
                      <a:fillRect/>
                    </a:stretch>
                  </pic:blipFill>
                  <pic:spPr bwMode="auto">
                    <a:xfrm>
                      <a:off x="0" y="0"/>
                      <a:ext cx="5695950" cy="5076825"/>
                    </a:xfrm>
                    <a:prstGeom prst="rect">
                      <a:avLst/>
                    </a:prstGeom>
                    <a:noFill/>
                    <a:ln w="9525">
                      <a:noFill/>
                      <a:miter lim="800000"/>
                      <a:headEnd/>
                      <a:tailEnd/>
                    </a:ln>
                  </pic:spPr>
                </pic:pic>
              </a:graphicData>
            </a:graphic>
          </wp:inline>
        </w:drawing>
      </w:r>
    </w:p>
    <w:p w:rsidR="00CE37D8" w:rsidRDefault="00CE37D8" w:rsidP="00024AC0">
      <w:pPr>
        <w:tabs>
          <w:tab w:val="left" w:pos="3857"/>
        </w:tabs>
        <w:bidi w:val="0"/>
        <w:rPr>
          <w:rFonts w:ascii="Times New Roman" w:hAnsi="Times New Roman" w:cs="Times New Roman"/>
          <w:sz w:val="24"/>
          <w:szCs w:val="24"/>
          <w:lang w:val="fr-FR" w:bidi="ar-DZ"/>
        </w:rPr>
      </w:pPr>
      <w:r w:rsidRPr="0090513B">
        <w:rPr>
          <w:rFonts w:ascii="Times New Roman" w:hAnsi="Times New Roman" w:cs="Times New Roman"/>
          <w:b/>
          <w:bCs/>
          <w:sz w:val="24"/>
          <w:szCs w:val="24"/>
          <w:lang w:val="fr-FR" w:bidi="ar-DZ"/>
        </w:rPr>
        <w:t xml:space="preserve">Figure </w:t>
      </w:r>
      <w:r w:rsidR="00024AC0">
        <w:rPr>
          <w:rFonts w:ascii="Times New Roman" w:hAnsi="Times New Roman" w:cs="Times New Roman"/>
          <w:b/>
          <w:bCs/>
          <w:sz w:val="24"/>
          <w:szCs w:val="24"/>
          <w:lang w:val="fr-FR" w:bidi="ar-DZ"/>
        </w:rPr>
        <w:t>3</w:t>
      </w:r>
      <w:r w:rsidRPr="00024AC0">
        <w:rPr>
          <w:rFonts w:ascii="Times New Roman" w:hAnsi="Times New Roman" w:cs="Times New Roman"/>
          <w:b/>
          <w:bCs/>
          <w:sz w:val="24"/>
          <w:szCs w:val="24"/>
          <w:lang w:val="fr-FR" w:bidi="ar-DZ"/>
        </w:rPr>
        <w:t>.</w:t>
      </w:r>
      <w:r>
        <w:rPr>
          <w:rFonts w:ascii="Times New Roman" w:hAnsi="Times New Roman" w:cs="Times New Roman"/>
          <w:sz w:val="24"/>
          <w:szCs w:val="24"/>
          <w:lang w:val="fr-FR" w:bidi="ar-DZ"/>
        </w:rPr>
        <w:t>Situation géographique du barrage Ain Zada.</w:t>
      </w:r>
    </w:p>
    <w:p w:rsidR="00CE37D8" w:rsidRPr="00B07A33" w:rsidRDefault="00CE37D8" w:rsidP="00EE08B4">
      <w:pPr>
        <w:tabs>
          <w:tab w:val="left" w:pos="9200"/>
        </w:tabs>
        <w:bidi w:val="0"/>
        <w:spacing w:before="120" w:after="120" w:line="360" w:lineRule="auto"/>
        <w:jc w:val="both"/>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lastRenderedPageBreak/>
        <w:t xml:space="preserve">II </w:t>
      </w:r>
      <w:r w:rsidRPr="00B07A33">
        <w:rPr>
          <w:rFonts w:ascii="Times New Roman" w:hAnsi="Times New Roman" w:cs="Times New Roman"/>
          <w:b/>
          <w:bCs/>
          <w:color w:val="000000"/>
          <w:sz w:val="28"/>
          <w:szCs w:val="28"/>
          <w:lang w:val="fr-FR"/>
        </w:rPr>
        <w:t xml:space="preserve"> DESCRIPTION DU </w:t>
      </w:r>
      <w:r w:rsidRPr="00B07A33">
        <w:rPr>
          <w:rFonts w:ascii="Times New Roman" w:hAnsi="Times New Roman" w:cs="Times New Roman"/>
          <w:b/>
          <w:bCs/>
          <w:sz w:val="28"/>
          <w:szCs w:val="28"/>
          <w:lang w:val="fr-FR" w:bidi="ar-DZ"/>
        </w:rPr>
        <w:t xml:space="preserve">BARRAGE </w:t>
      </w:r>
    </w:p>
    <w:p w:rsidR="00CE37D8" w:rsidRPr="00C85F0A" w:rsidRDefault="00CE37D8" w:rsidP="00CE37D8">
      <w:pPr>
        <w:tabs>
          <w:tab w:val="left" w:pos="567"/>
        </w:tabs>
        <w:bidi w:val="0"/>
        <w:spacing w:after="0" w:line="360" w:lineRule="auto"/>
        <w:jc w:val="both"/>
        <w:rPr>
          <w:rFonts w:ascii="Times New Roman" w:hAnsi="Times New Roman" w:cs="Times New Roman"/>
          <w:b/>
          <w:bCs/>
          <w:color w:val="000000"/>
          <w:sz w:val="24"/>
          <w:szCs w:val="24"/>
          <w:u w:val="single"/>
          <w:lang w:val="fr-FR"/>
        </w:rPr>
      </w:pPr>
      <w:r>
        <w:rPr>
          <w:rFonts w:ascii="Times New Roman" w:hAnsi="Times New Roman" w:cs="Times New Roman"/>
          <w:color w:val="000000"/>
          <w:sz w:val="24"/>
          <w:szCs w:val="24"/>
          <w:lang w:val="fr-FR"/>
        </w:rPr>
        <w:tab/>
        <w:t xml:space="preserve">Le barrage Ain zada </w:t>
      </w:r>
      <w:r w:rsidRPr="00C85F0A">
        <w:rPr>
          <w:rFonts w:ascii="Times New Roman" w:hAnsi="Times New Roman" w:cs="Times New Roman"/>
          <w:color w:val="000000"/>
          <w:sz w:val="24"/>
          <w:szCs w:val="24"/>
          <w:lang w:val="fr-FR"/>
        </w:rPr>
        <w:t>de 55m de hauteur, est un barrage en enrochement avec un noyau central en argile. Il est doté d’un évacuateur de crues sans organes de réglage et d’un coursier à ciel ouvert sur l’un des côtés de la digue.</w:t>
      </w:r>
    </w:p>
    <w:p w:rsidR="00CE37D8" w:rsidRPr="00B07A33" w:rsidRDefault="00CE37D8" w:rsidP="00EE08B4">
      <w:pPr>
        <w:bidi w:val="0"/>
        <w:spacing w:before="120" w:after="120" w:line="360" w:lineRule="auto"/>
        <w:jc w:val="both"/>
        <w:rPr>
          <w:rFonts w:ascii="Times New Roman" w:hAnsi="Times New Roman" w:cs="Times New Roman"/>
          <w:b/>
          <w:bCs/>
          <w:sz w:val="28"/>
          <w:szCs w:val="28"/>
          <w:lang w:val="fr-FR" w:bidi="ar-DZ"/>
        </w:rPr>
      </w:pPr>
      <w:r>
        <w:rPr>
          <w:rFonts w:ascii="Times New Roman" w:hAnsi="Times New Roman" w:cs="Times New Roman"/>
          <w:b/>
          <w:bCs/>
          <w:sz w:val="28"/>
          <w:szCs w:val="28"/>
          <w:lang w:val="fr-FR" w:bidi="ar-DZ"/>
        </w:rPr>
        <w:t>II</w:t>
      </w:r>
      <w:r w:rsidR="00EE08B4">
        <w:rPr>
          <w:rFonts w:ascii="Times New Roman" w:hAnsi="Times New Roman" w:cs="Times New Roman"/>
          <w:b/>
          <w:bCs/>
          <w:sz w:val="28"/>
          <w:szCs w:val="28"/>
          <w:lang w:val="fr-FR" w:bidi="ar-DZ"/>
        </w:rPr>
        <w:t>.1</w:t>
      </w:r>
      <w:r>
        <w:rPr>
          <w:rFonts w:ascii="Times New Roman" w:hAnsi="Times New Roman" w:cs="Times New Roman"/>
          <w:b/>
          <w:bCs/>
          <w:sz w:val="28"/>
          <w:szCs w:val="28"/>
          <w:lang w:val="fr-FR" w:bidi="ar-DZ"/>
        </w:rPr>
        <w:t xml:space="preserve"> La d</w:t>
      </w:r>
      <w:r w:rsidRPr="00B07A33">
        <w:rPr>
          <w:rFonts w:ascii="Times New Roman" w:hAnsi="Times New Roman" w:cs="Times New Roman"/>
          <w:b/>
          <w:bCs/>
          <w:sz w:val="28"/>
          <w:szCs w:val="28"/>
          <w:lang w:val="fr-FR" w:bidi="ar-DZ"/>
        </w:rPr>
        <w:t xml:space="preserve">igue </w:t>
      </w:r>
    </w:p>
    <w:p w:rsidR="00CE37D8" w:rsidRPr="00C85F0A" w:rsidRDefault="00CE37D8" w:rsidP="00024AC0">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barrage est constitué par un</w:t>
      </w:r>
      <w:r>
        <w:rPr>
          <w:rFonts w:ascii="Times New Roman" w:hAnsi="Times New Roman" w:cs="Times New Roman"/>
          <w:color w:val="000000"/>
          <w:sz w:val="24"/>
          <w:szCs w:val="24"/>
          <w:lang w:val="fr-FR"/>
        </w:rPr>
        <w:t>e</w:t>
      </w:r>
      <w:r w:rsidRPr="00C85F0A">
        <w:rPr>
          <w:rFonts w:ascii="Times New Roman" w:hAnsi="Times New Roman" w:cs="Times New Roman"/>
          <w:color w:val="000000"/>
          <w:sz w:val="24"/>
          <w:szCs w:val="24"/>
          <w:lang w:val="fr-FR"/>
        </w:rPr>
        <w:t xml:space="preserve"> digue à plusieurs zones</w:t>
      </w:r>
      <w:r>
        <w:rPr>
          <w:rFonts w:ascii="Times New Roman" w:hAnsi="Times New Roman" w:cs="Times New Roman"/>
          <w:color w:val="000000"/>
          <w:sz w:val="24"/>
          <w:szCs w:val="24"/>
          <w:lang w:val="fr-FR"/>
        </w:rPr>
        <w:t xml:space="preserve"> (figure </w:t>
      </w:r>
      <w:r w:rsidR="00024AC0">
        <w:rPr>
          <w:rFonts w:ascii="Times New Roman" w:hAnsi="Times New Roman" w:cs="Times New Roman"/>
          <w:color w:val="000000"/>
          <w:sz w:val="24"/>
          <w:szCs w:val="24"/>
          <w:lang w:val="fr-FR"/>
        </w:rPr>
        <w:t>4</w:t>
      </w:r>
      <w:r>
        <w:rPr>
          <w:rFonts w:ascii="Times New Roman" w:hAnsi="Times New Roman" w:cs="Times New Roman"/>
          <w:color w:val="000000"/>
          <w:sz w:val="24"/>
          <w:szCs w:val="24"/>
          <w:lang w:val="fr-FR"/>
        </w:rPr>
        <w:t>)</w:t>
      </w:r>
      <w:r w:rsidRPr="00C85F0A">
        <w:rPr>
          <w:rFonts w:ascii="Times New Roman" w:hAnsi="Times New Roman" w:cs="Times New Roman"/>
          <w:color w:val="000000"/>
          <w:sz w:val="24"/>
          <w:szCs w:val="24"/>
          <w:lang w:val="fr-FR"/>
        </w:rPr>
        <w:t xml:space="preserve"> composé d'un noyau central, des zones de transition de chaque côt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 xml:space="preserve"> et des recharges amont aval.</w:t>
      </w:r>
    </w:p>
    <w:p w:rsidR="00CE37D8" w:rsidRPr="00C85F0A" w:rsidRDefault="00CE37D8" w:rsidP="00CE37D8">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noyau étanche est construit en argile et il est incliné vers l'amont pour améliorer la répartition des contraintes  internes.</w:t>
      </w:r>
      <w:r>
        <w:rPr>
          <w:rFonts w:ascii="Times New Roman" w:hAnsi="Times New Roman" w:cs="Times New Roman"/>
          <w:color w:val="000000"/>
          <w:sz w:val="24"/>
          <w:szCs w:val="24"/>
          <w:lang w:val="fr-FR"/>
        </w:rPr>
        <w:t xml:space="preserve"> Il </w:t>
      </w:r>
      <w:r w:rsidRPr="00C85F0A">
        <w:rPr>
          <w:rFonts w:ascii="Times New Roman" w:hAnsi="Times New Roman" w:cs="Times New Roman"/>
          <w:color w:val="000000"/>
          <w:sz w:val="24"/>
          <w:szCs w:val="24"/>
          <w:lang w:val="fr-FR"/>
        </w:rPr>
        <w:t>est supporté en amont</w:t>
      </w:r>
      <w:r>
        <w:rPr>
          <w:rFonts w:ascii="Times New Roman" w:hAnsi="Times New Roman" w:cs="Times New Roman"/>
          <w:color w:val="000000"/>
          <w:sz w:val="24"/>
          <w:szCs w:val="24"/>
          <w:lang w:val="fr-FR"/>
        </w:rPr>
        <w:t xml:space="preserve"> et en aval par des massifs en </w:t>
      </w:r>
      <w:r w:rsidRPr="00C85F0A">
        <w:rPr>
          <w:rFonts w:ascii="Times New Roman" w:hAnsi="Times New Roman" w:cs="Times New Roman"/>
          <w:color w:val="000000"/>
          <w:sz w:val="24"/>
          <w:szCs w:val="24"/>
          <w:lang w:val="fr-FR"/>
        </w:rPr>
        <w:t>enrochement compactés.</w:t>
      </w:r>
    </w:p>
    <w:p w:rsidR="00CE37D8" w:rsidRPr="00C85F0A" w:rsidRDefault="00CE37D8" w:rsidP="00CE37D8">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Les zones d'enrochement et d'argile sont séparées des 2 c</w:t>
      </w:r>
      <w:r>
        <w:rPr>
          <w:rFonts w:ascii="Times New Roman" w:hAnsi="Times New Roman" w:cs="Times New Roman"/>
          <w:color w:val="000000"/>
          <w:sz w:val="24"/>
          <w:szCs w:val="24"/>
          <w:lang w:val="fr-FR"/>
        </w:rPr>
        <w:t>ô</w:t>
      </w:r>
      <w:r w:rsidRPr="00C85F0A">
        <w:rPr>
          <w:rFonts w:ascii="Times New Roman" w:hAnsi="Times New Roman" w:cs="Times New Roman"/>
          <w:color w:val="000000"/>
          <w:sz w:val="24"/>
          <w:szCs w:val="24"/>
          <w:lang w:val="fr-FR"/>
        </w:rPr>
        <w:t>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s  par un filtre à deux zones composé</w:t>
      </w:r>
      <w:r>
        <w:rPr>
          <w:rFonts w:ascii="Times New Roman" w:hAnsi="Times New Roman" w:cs="Times New Roman"/>
          <w:color w:val="000000"/>
          <w:sz w:val="24"/>
          <w:szCs w:val="24"/>
          <w:lang w:val="fr-FR"/>
        </w:rPr>
        <w:t>e</w:t>
      </w:r>
      <w:r w:rsidRPr="00C85F0A">
        <w:rPr>
          <w:rFonts w:ascii="Times New Roman" w:hAnsi="Times New Roman" w:cs="Times New Roman"/>
          <w:color w:val="000000"/>
          <w:sz w:val="24"/>
          <w:szCs w:val="24"/>
          <w:lang w:val="fr-FR"/>
        </w:rPr>
        <w:t>s de sable et de gravier soigneusement gradués.</w:t>
      </w:r>
    </w:p>
    <w:p w:rsidR="00CE37D8" w:rsidRPr="00C85F0A" w:rsidRDefault="00CE37D8" w:rsidP="00CE37D8">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 xml:space="preserve">La pente amont de la digue </w:t>
      </w:r>
      <w:r>
        <w:rPr>
          <w:rFonts w:ascii="Times New Roman" w:hAnsi="Times New Roman" w:cs="Times New Roman"/>
          <w:color w:val="000000"/>
          <w:sz w:val="24"/>
          <w:szCs w:val="24"/>
          <w:lang w:val="fr-FR"/>
        </w:rPr>
        <w:t xml:space="preserve">est </w:t>
      </w:r>
      <w:r w:rsidRPr="00C85F0A">
        <w:rPr>
          <w:rFonts w:ascii="Times New Roman" w:hAnsi="Times New Roman" w:cs="Times New Roman"/>
          <w:color w:val="000000"/>
          <w:sz w:val="24"/>
          <w:szCs w:val="24"/>
          <w:lang w:val="fr-FR"/>
        </w:rPr>
        <w:t xml:space="preserve">protégée en </w:t>
      </w:r>
      <w:r>
        <w:rPr>
          <w:rFonts w:ascii="Times New Roman" w:hAnsi="Times New Roman" w:cs="Times New Roman"/>
          <w:color w:val="000000"/>
          <w:sz w:val="24"/>
          <w:szCs w:val="24"/>
          <w:lang w:val="fr-FR"/>
        </w:rPr>
        <w:t>R</w:t>
      </w:r>
      <w:r w:rsidRPr="00C85F0A">
        <w:rPr>
          <w:rFonts w:ascii="Times New Roman" w:hAnsi="Times New Roman" w:cs="Times New Roman"/>
          <w:color w:val="000000"/>
          <w:sz w:val="24"/>
          <w:szCs w:val="24"/>
          <w:lang w:val="fr-FR"/>
        </w:rPr>
        <w:t>ip</w:t>
      </w:r>
      <w:r>
        <w:rPr>
          <w:rFonts w:ascii="Times New Roman" w:hAnsi="Times New Roman" w:cs="Times New Roman"/>
          <w:color w:val="000000"/>
          <w:sz w:val="24"/>
          <w:szCs w:val="24"/>
          <w:lang w:val="fr-FR"/>
        </w:rPr>
        <w:t>-R</w:t>
      </w:r>
      <w:r w:rsidRPr="00C85F0A">
        <w:rPr>
          <w:rFonts w:ascii="Times New Roman" w:hAnsi="Times New Roman" w:cs="Times New Roman"/>
          <w:color w:val="000000"/>
          <w:sz w:val="24"/>
          <w:szCs w:val="24"/>
          <w:lang w:val="fr-FR"/>
        </w:rPr>
        <w:t>ap.</w:t>
      </w:r>
    </w:p>
    <w:p w:rsidR="00CE37D8" w:rsidRPr="00C85F0A" w:rsidRDefault="00CE37D8" w:rsidP="00CE37D8">
      <w:pPr>
        <w:bidi w:val="0"/>
        <w:spacing w:after="120" w:line="360" w:lineRule="auto"/>
        <w:ind w:firstLine="567"/>
        <w:jc w:val="both"/>
        <w:rPr>
          <w:rFonts w:ascii="Times New Roman" w:hAnsi="Times New Roman" w:cs="Times New Roman"/>
          <w:color w:val="000000"/>
          <w:sz w:val="24"/>
          <w:szCs w:val="24"/>
          <w:lang w:val="fr-FR"/>
        </w:rPr>
      </w:pPr>
      <w:r w:rsidRPr="00C85F0A">
        <w:rPr>
          <w:rFonts w:ascii="Times New Roman" w:hAnsi="Times New Roman" w:cs="Times New Roman"/>
          <w:color w:val="000000"/>
          <w:sz w:val="24"/>
          <w:szCs w:val="24"/>
          <w:lang w:val="fr-FR"/>
        </w:rPr>
        <w:t>Le choix de ce type d'ouvrage a été dict</w:t>
      </w:r>
      <w:r>
        <w:rPr>
          <w:rFonts w:ascii="Times New Roman" w:hAnsi="Times New Roman" w:cs="Times New Roman"/>
          <w:color w:val="000000"/>
          <w:sz w:val="24"/>
          <w:szCs w:val="24"/>
          <w:lang w:val="fr-FR"/>
        </w:rPr>
        <w:t>é</w:t>
      </w:r>
      <w:r w:rsidRPr="00C85F0A">
        <w:rPr>
          <w:rFonts w:ascii="Times New Roman" w:hAnsi="Times New Roman" w:cs="Times New Roman"/>
          <w:color w:val="000000"/>
          <w:sz w:val="24"/>
          <w:szCs w:val="24"/>
          <w:lang w:val="fr-FR"/>
        </w:rPr>
        <w:t xml:space="preserve"> par </w:t>
      </w:r>
      <w:r>
        <w:rPr>
          <w:rFonts w:ascii="Times New Roman" w:hAnsi="Times New Roman" w:cs="Times New Roman"/>
          <w:color w:val="000000"/>
          <w:sz w:val="24"/>
          <w:szCs w:val="24"/>
          <w:lang w:val="fr-FR"/>
        </w:rPr>
        <w:t xml:space="preserve">la </w:t>
      </w:r>
      <w:r w:rsidRPr="00C85F0A">
        <w:rPr>
          <w:rFonts w:ascii="Times New Roman" w:hAnsi="Times New Roman" w:cs="Times New Roman"/>
          <w:color w:val="000000"/>
          <w:sz w:val="24"/>
          <w:szCs w:val="24"/>
          <w:lang w:val="fr-FR"/>
        </w:rPr>
        <w:t>structure géologique du site</w:t>
      </w:r>
      <w:r>
        <w:rPr>
          <w:rFonts w:ascii="Times New Roman" w:hAnsi="Times New Roman" w:cs="Times New Roman"/>
          <w:color w:val="000000"/>
          <w:sz w:val="24"/>
          <w:szCs w:val="24"/>
          <w:lang w:val="fr-FR"/>
        </w:rPr>
        <w:t>,</w:t>
      </w:r>
      <w:r w:rsidRPr="00C85F0A">
        <w:rPr>
          <w:rFonts w:ascii="Times New Roman" w:hAnsi="Times New Roman" w:cs="Times New Roman"/>
          <w:color w:val="000000"/>
          <w:sz w:val="24"/>
          <w:szCs w:val="24"/>
          <w:lang w:val="fr-FR"/>
        </w:rPr>
        <w:t xml:space="preserve"> la présence de matériaux adéquats à proximité et les séismes de grande intensité </w:t>
      </w:r>
      <w:r>
        <w:rPr>
          <w:rFonts w:ascii="Times New Roman" w:hAnsi="Times New Roman" w:cs="Times New Roman"/>
          <w:color w:val="000000"/>
          <w:sz w:val="24"/>
          <w:szCs w:val="24"/>
          <w:lang w:val="fr-FR"/>
        </w:rPr>
        <w:t>s</w:t>
      </w:r>
      <w:r w:rsidRPr="00C85F0A">
        <w:rPr>
          <w:rFonts w:ascii="Times New Roman" w:hAnsi="Times New Roman" w:cs="Times New Roman"/>
          <w:color w:val="000000"/>
          <w:sz w:val="24"/>
          <w:szCs w:val="24"/>
          <w:lang w:val="fr-FR"/>
        </w:rPr>
        <w:t>e produisant dan</w:t>
      </w:r>
      <w:r>
        <w:rPr>
          <w:rFonts w:ascii="Times New Roman" w:hAnsi="Times New Roman" w:cs="Times New Roman"/>
          <w:color w:val="000000"/>
          <w:sz w:val="24"/>
          <w:szCs w:val="24"/>
          <w:lang w:val="fr-FR"/>
        </w:rPr>
        <w:t>s</w:t>
      </w:r>
      <w:r w:rsidRPr="00C85F0A">
        <w:rPr>
          <w:rFonts w:ascii="Times New Roman" w:hAnsi="Times New Roman" w:cs="Times New Roman"/>
          <w:color w:val="000000"/>
          <w:sz w:val="24"/>
          <w:szCs w:val="24"/>
          <w:lang w:val="fr-FR"/>
        </w:rPr>
        <w:t xml:space="preserve"> la région</w:t>
      </w:r>
      <w:r>
        <w:rPr>
          <w:rFonts w:ascii="Times New Roman" w:hAnsi="Times New Roman" w:cs="Times New Roman"/>
          <w:color w:val="000000"/>
          <w:sz w:val="24"/>
          <w:szCs w:val="24"/>
          <w:lang w:val="fr-FR"/>
        </w:rPr>
        <w:t xml:space="preserve"> qui pourrait être supportés</w:t>
      </w:r>
      <w:r w:rsidRPr="00C85F0A">
        <w:rPr>
          <w:rFonts w:ascii="Times New Roman" w:hAnsi="Times New Roman" w:cs="Times New Roman"/>
          <w:color w:val="000000"/>
          <w:sz w:val="24"/>
          <w:szCs w:val="24"/>
          <w:lang w:val="fr-FR"/>
        </w:rPr>
        <w:t>.</w:t>
      </w:r>
    </w:p>
    <w:p w:rsidR="00CE37D8" w:rsidRPr="00024AC0" w:rsidRDefault="00CE37D8" w:rsidP="00024AC0">
      <w:pPr>
        <w:pStyle w:val="Paragraphedeliste"/>
        <w:numPr>
          <w:ilvl w:val="0"/>
          <w:numId w:val="6"/>
        </w:numPr>
        <w:bidi w:val="0"/>
        <w:spacing w:line="360" w:lineRule="auto"/>
        <w:jc w:val="both"/>
        <w:rPr>
          <w:rFonts w:ascii="Times New Roman" w:hAnsi="Times New Roman" w:cs="Times New Roman"/>
          <w:b/>
          <w:bCs/>
          <w:color w:val="000000"/>
          <w:sz w:val="24"/>
          <w:szCs w:val="24"/>
          <w:lang w:val="fr-FR"/>
        </w:rPr>
      </w:pPr>
      <w:r w:rsidRPr="00024AC0">
        <w:rPr>
          <w:rFonts w:ascii="Times New Roman" w:hAnsi="Times New Roman" w:cs="Times New Roman"/>
          <w:b/>
          <w:bCs/>
          <w:color w:val="000000"/>
          <w:sz w:val="24"/>
          <w:szCs w:val="24"/>
          <w:lang w:val="fr-FR"/>
        </w:rPr>
        <w:t xml:space="preserve">Les caractéristiques de la digue : </w:t>
      </w:r>
      <w:r w:rsidRPr="00024AC0">
        <w:rPr>
          <w:rFonts w:ascii="Times New Roman" w:hAnsi="Times New Roman" w:cs="Times New Roman"/>
          <w:color w:val="000000"/>
          <w:sz w:val="24"/>
          <w:szCs w:val="24"/>
          <w:lang w:val="fr-FR"/>
        </w:rPr>
        <w:t>Elles sont données dans le tableau2.</w:t>
      </w:r>
    </w:p>
    <w:p w:rsidR="00CE37D8" w:rsidRPr="00AB6966" w:rsidRDefault="00CE37D8" w:rsidP="00024AC0">
      <w:pPr>
        <w:pStyle w:val="Lgende"/>
        <w:keepNext/>
        <w:bidi w:val="0"/>
        <w:spacing w:line="360" w:lineRule="auto"/>
        <w:jc w:val="center"/>
        <w:rPr>
          <w:rFonts w:ascii="Times New Roman" w:hAnsi="Times New Roman" w:cs="Times New Roman"/>
          <w:b w:val="0"/>
          <w:bCs w:val="0"/>
          <w:sz w:val="24"/>
          <w:szCs w:val="24"/>
          <w:lang w:val="fr-FR"/>
        </w:rPr>
      </w:pPr>
      <w:r w:rsidRPr="00AB6966">
        <w:rPr>
          <w:rFonts w:ascii="Times New Roman" w:hAnsi="Times New Roman" w:cs="Times New Roman"/>
          <w:sz w:val="24"/>
          <w:szCs w:val="24"/>
          <w:lang w:val="fr-FR"/>
        </w:rPr>
        <w:t>Tableau</w:t>
      </w:r>
      <w:r w:rsidR="00024AC0">
        <w:rPr>
          <w:rFonts w:ascii="Times New Roman" w:hAnsi="Times New Roman" w:cs="Times New Roman"/>
          <w:sz w:val="24"/>
          <w:szCs w:val="24"/>
          <w:lang w:val="fr-FR"/>
        </w:rPr>
        <w:t>2</w:t>
      </w:r>
      <w:r w:rsidRPr="00AB6966">
        <w:rPr>
          <w:rFonts w:ascii="Times New Roman" w:hAnsi="Times New Roman" w:cs="Times New Roman"/>
          <w:sz w:val="24"/>
          <w:szCs w:val="24"/>
          <w:lang w:val="fr-FR"/>
        </w:rPr>
        <w:t>.</w:t>
      </w:r>
      <w:r w:rsidRPr="00AB6966">
        <w:rPr>
          <w:rFonts w:ascii="Times New Roman" w:hAnsi="Times New Roman" w:cs="Times New Roman"/>
          <w:b w:val="0"/>
          <w:bCs w:val="0"/>
          <w:sz w:val="24"/>
          <w:szCs w:val="24"/>
          <w:lang w:val="fr-FR"/>
        </w:rPr>
        <w:t xml:space="preserve"> Les caractéristiques de la digue du barrage Ain Zada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4"/>
        <w:gridCol w:w="3211"/>
      </w:tblGrid>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Elévation de la crête</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865 m</w:t>
            </w:r>
          </w:p>
        </w:tc>
      </w:tr>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Hauteur de la crête au-dessus du niveau du lit de l'oued</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55 m</w:t>
            </w:r>
          </w:p>
        </w:tc>
      </w:tr>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Largeur de la crête</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7 m</w:t>
            </w:r>
          </w:p>
        </w:tc>
      </w:tr>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Longueur de la crête</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688 m</w:t>
            </w:r>
          </w:p>
        </w:tc>
      </w:tr>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Pente du talus amont</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5 horizontal/1 vertical</w:t>
            </w:r>
          </w:p>
        </w:tc>
      </w:tr>
      <w:tr w:rsidR="00CE37D8" w:rsidRPr="000C7E49" w:rsidTr="00183043">
        <w:trPr>
          <w:trHeight w:val="347"/>
          <w:jc w:val="center"/>
        </w:trPr>
        <w:tc>
          <w:tcPr>
            <w:tcW w:w="5934"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Pente du talus aval</w:t>
            </w:r>
          </w:p>
        </w:tc>
        <w:tc>
          <w:tcPr>
            <w:tcW w:w="3211" w:type="dxa"/>
            <w:shd w:val="clear" w:color="auto" w:fill="auto"/>
            <w:vAlign w:val="center"/>
          </w:tcPr>
          <w:p w:rsidR="00CE37D8" w:rsidRPr="000C7E49" w:rsidRDefault="00CE37D8" w:rsidP="00183043">
            <w:pPr>
              <w:autoSpaceDE w:val="0"/>
              <w:autoSpaceDN w:val="0"/>
              <w:bidi w:val="0"/>
              <w:adjustRightInd w:val="0"/>
              <w:spacing w:after="0" w:line="360" w:lineRule="auto"/>
              <w:rPr>
                <w:rFonts w:ascii="Times New Roman" w:hAnsi="Times New Roman" w:cs="Times New Roman"/>
                <w:color w:val="000000"/>
                <w:sz w:val="24"/>
                <w:szCs w:val="24"/>
                <w:lang w:val="fr-FR"/>
              </w:rPr>
            </w:pPr>
            <w:r w:rsidRPr="000C7E49">
              <w:rPr>
                <w:rFonts w:ascii="Times New Roman" w:hAnsi="Times New Roman" w:cs="Times New Roman"/>
                <w:color w:val="000000"/>
                <w:sz w:val="24"/>
                <w:szCs w:val="24"/>
                <w:lang w:val="fr-FR"/>
              </w:rPr>
              <w:t>1.8 horizontal/1 vertical</w:t>
            </w:r>
          </w:p>
        </w:tc>
      </w:tr>
    </w:tbl>
    <w:p w:rsidR="00CE37D8" w:rsidRDefault="00CE37D8" w:rsidP="00CE37D8">
      <w:pPr>
        <w:autoSpaceDE w:val="0"/>
        <w:autoSpaceDN w:val="0"/>
        <w:bidi w:val="0"/>
        <w:adjustRightInd w:val="0"/>
        <w:spacing w:after="0" w:line="360" w:lineRule="auto"/>
        <w:rPr>
          <w:rFonts w:ascii="Times New Roman" w:hAnsi="Times New Roman" w:cs="Times New Roman"/>
          <w:color w:val="000000"/>
          <w:sz w:val="24"/>
          <w:szCs w:val="24"/>
          <w:lang w:val="fr-FR"/>
        </w:rPr>
      </w:pPr>
    </w:p>
    <w:p w:rsidR="00CE37D8" w:rsidRDefault="00CE37D8" w:rsidP="00CE37D8">
      <w:pPr>
        <w:bidi w:val="0"/>
        <w:rPr>
          <w:rFonts w:ascii="Times New Roman" w:hAnsi="Times New Roman" w:cs="Times New Roman"/>
          <w:sz w:val="24"/>
          <w:szCs w:val="24"/>
          <w:lang w:val="fr-FR"/>
        </w:rPr>
      </w:pPr>
    </w:p>
    <w:p w:rsidR="00CE37D8" w:rsidRDefault="00CE37D8" w:rsidP="00CE37D8">
      <w:pPr>
        <w:bidi w:val="0"/>
        <w:rPr>
          <w:rFonts w:ascii="Times New Roman" w:hAnsi="Times New Roman" w:cs="Times New Roman"/>
          <w:sz w:val="24"/>
          <w:szCs w:val="24"/>
          <w:lang w:val="fr-FR"/>
        </w:rPr>
      </w:pPr>
    </w:p>
    <w:p w:rsidR="00CE37D8" w:rsidRDefault="00CE37D8" w:rsidP="00CE37D8">
      <w:pPr>
        <w:bidi w:val="0"/>
        <w:rPr>
          <w:rFonts w:ascii="Times New Roman" w:hAnsi="Times New Roman" w:cs="Times New Roman"/>
          <w:sz w:val="24"/>
          <w:szCs w:val="24"/>
          <w:lang w:val="fr-FR"/>
        </w:rPr>
      </w:pPr>
    </w:p>
    <w:p w:rsidR="00CE37D8" w:rsidRDefault="00CE37D8" w:rsidP="00CE37D8">
      <w:pPr>
        <w:bidi w:val="0"/>
        <w:rPr>
          <w:rFonts w:ascii="Times New Roman" w:hAnsi="Times New Roman" w:cs="Times New Roman"/>
          <w:sz w:val="24"/>
          <w:szCs w:val="24"/>
          <w:lang w:val="fr-FR"/>
        </w:rPr>
      </w:pPr>
    </w:p>
    <w:p w:rsidR="00CE37D8" w:rsidRDefault="00CE37D8" w:rsidP="00CE37D8">
      <w:pPr>
        <w:tabs>
          <w:tab w:val="left" w:pos="9200"/>
        </w:tabs>
        <w:bidi w:val="0"/>
        <w:spacing w:before="120" w:after="120" w:line="360" w:lineRule="auto"/>
        <w:contextualSpacing/>
        <w:jc w:val="center"/>
        <w:rPr>
          <w:rFonts w:ascii="Times New Roman" w:hAnsi="Times New Roman" w:cs="Times New Roman"/>
          <w:sz w:val="24"/>
          <w:szCs w:val="24"/>
          <w:lang w:val="fr-FR" w:bidi="ar-DZ"/>
        </w:rPr>
      </w:pPr>
      <w:r>
        <w:rPr>
          <w:noProof/>
        </w:rPr>
        <w:lastRenderedPageBreak/>
        <w:drawing>
          <wp:inline distT="0" distB="0" distL="0" distR="0">
            <wp:extent cx="5591175" cy="2733675"/>
            <wp:effectExtent l="19050" t="0" r="9525" b="0"/>
            <wp:docPr id="16" name="Image 1" descr="C:\Windows\System32\ami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Windows\System32\amiro.png"/>
                    <pic:cNvPicPr>
                      <a:picLocks noChangeAspect="1" noChangeArrowheads="1"/>
                    </pic:cNvPicPr>
                  </pic:nvPicPr>
                  <pic:blipFill>
                    <a:blip r:embed="rId14"/>
                    <a:srcRect/>
                    <a:stretch>
                      <a:fillRect/>
                    </a:stretch>
                  </pic:blipFill>
                  <pic:spPr bwMode="auto">
                    <a:xfrm>
                      <a:off x="0" y="0"/>
                      <a:ext cx="5591175" cy="2733675"/>
                    </a:xfrm>
                    <a:prstGeom prst="rect">
                      <a:avLst/>
                    </a:prstGeom>
                    <a:noFill/>
                    <a:ln w="9525">
                      <a:noFill/>
                      <a:miter lim="800000"/>
                      <a:headEnd/>
                      <a:tailEnd/>
                    </a:ln>
                  </pic:spPr>
                </pic:pic>
              </a:graphicData>
            </a:graphic>
          </wp:inline>
        </w:drawing>
      </w:r>
    </w:p>
    <w:p w:rsidR="00CE37D8" w:rsidRDefault="00CE37D8" w:rsidP="00024AC0">
      <w:pPr>
        <w:tabs>
          <w:tab w:val="left" w:pos="2400"/>
        </w:tabs>
        <w:bidi w:val="0"/>
        <w:spacing w:before="120" w:after="120" w:line="360" w:lineRule="auto"/>
        <w:jc w:val="center"/>
        <w:rPr>
          <w:rFonts w:ascii="Times New Roman" w:hAnsi="Times New Roman" w:cs="Times New Roman"/>
          <w:b/>
          <w:bCs/>
          <w:sz w:val="24"/>
          <w:szCs w:val="24"/>
          <w:u w:val="single"/>
          <w:lang w:val="fr-FR"/>
        </w:rPr>
      </w:pPr>
      <w:r w:rsidRPr="005732F8">
        <w:rPr>
          <w:rFonts w:ascii="Times New Roman" w:hAnsi="Times New Roman" w:cs="Times New Roman"/>
          <w:b/>
          <w:bCs/>
          <w:sz w:val="24"/>
          <w:szCs w:val="24"/>
          <w:lang w:val="fr-FR"/>
        </w:rPr>
        <w:t xml:space="preserve">Figure </w:t>
      </w:r>
      <w:r w:rsidR="00024AC0">
        <w:rPr>
          <w:rFonts w:ascii="Times New Roman" w:hAnsi="Times New Roman" w:cs="Times New Roman"/>
          <w:b/>
          <w:bCs/>
          <w:sz w:val="24"/>
          <w:szCs w:val="24"/>
          <w:lang w:val="fr-FR"/>
        </w:rPr>
        <w:t>4</w:t>
      </w:r>
      <w:r w:rsidRPr="005732F8">
        <w:rPr>
          <w:rFonts w:ascii="Times New Roman" w:hAnsi="Times New Roman" w:cs="Times New Roman"/>
          <w:b/>
          <w:bCs/>
          <w:sz w:val="24"/>
          <w:szCs w:val="24"/>
          <w:lang w:val="fr-FR"/>
        </w:rPr>
        <w:t xml:space="preserve">. </w:t>
      </w:r>
      <w:r w:rsidRPr="005732F8">
        <w:rPr>
          <w:rFonts w:ascii="Times New Roman" w:hAnsi="Times New Roman" w:cs="Times New Roman"/>
          <w:sz w:val="24"/>
          <w:szCs w:val="24"/>
          <w:lang w:val="fr-FR"/>
        </w:rPr>
        <w:t>Schéma du dispositif de la digue</w:t>
      </w:r>
    </w:p>
    <w:p w:rsidR="00CE37D8" w:rsidRDefault="00CE37D8" w:rsidP="00CE37D8">
      <w:pPr>
        <w:tabs>
          <w:tab w:val="left" w:pos="2400"/>
        </w:tabs>
        <w:bidi w:val="0"/>
        <w:spacing w:after="0" w:line="360" w:lineRule="auto"/>
        <w:jc w:val="both"/>
        <w:rPr>
          <w:rFonts w:ascii="Times New Roman" w:hAnsi="Times New Roman" w:cs="Times New Roman"/>
          <w:sz w:val="24"/>
          <w:szCs w:val="24"/>
          <w:lang w:val="fr-FR"/>
        </w:rPr>
      </w:pPr>
      <w:r w:rsidRPr="005732F8">
        <w:rPr>
          <w:rFonts w:ascii="Times New Roman" w:hAnsi="Times New Roman" w:cs="Times New Roman"/>
          <w:b/>
          <w:bCs/>
          <w:sz w:val="24"/>
          <w:szCs w:val="24"/>
          <w:u w:val="single"/>
          <w:lang w:val="fr-FR"/>
        </w:rPr>
        <w:t>Légende</w:t>
      </w:r>
      <w:r w:rsidRPr="005732F8">
        <w:rPr>
          <w:rFonts w:ascii="Times New Roman" w:hAnsi="Times New Roman" w:cs="Times New Roman"/>
          <w:b/>
          <w:bCs/>
          <w:sz w:val="24"/>
          <w:szCs w:val="24"/>
          <w:lang w:val="fr-FR"/>
        </w:rPr>
        <w:t> :</w:t>
      </w:r>
      <w:r>
        <w:rPr>
          <w:rFonts w:ascii="Times New Roman" w:hAnsi="Times New Roman" w:cs="Times New Roman"/>
          <w:sz w:val="24"/>
          <w:szCs w:val="24"/>
          <w:lang w:val="fr-FR"/>
        </w:rPr>
        <w:t xml:space="preserve"> 1- </w:t>
      </w:r>
      <w:r w:rsidRPr="00C85F0A">
        <w:rPr>
          <w:rFonts w:ascii="Times New Roman" w:hAnsi="Times New Roman" w:cs="Times New Roman"/>
          <w:sz w:val="24"/>
          <w:szCs w:val="24"/>
          <w:lang w:val="fr-FR"/>
        </w:rPr>
        <w:t>Noyau</w:t>
      </w:r>
      <w:r>
        <w:rPr>
          <w:rFonts w:ascii="Times New Roman" w:hAnsi="Times New Roman" w:cs="Times New Roman"/>
          <w:sz w:val="24"/>
          <w:szCs w:val="24"/>
          <w:lang w:val="fr-FR"/>
        </w:rPr>
        <w:t xml:space="preserve">  2- </w:t>
      </w:r>
      <w:r w:rsidRPr="00C85F0A">
        <w:rPr>
          <w:rFonts w:ascii="Times New Roman" w:hAnsi="Times New Roman" w:cs="Times New Roman"/>
          <w:sz w:val="24"/>
          <w:szCs w:val="24"/>
          <w:lang w:val="fr-FR"/>
        </w:rPr>
        <w:t>massif en enrochement sélectionné</w:t>
      </w:r>
      <w:r>
        <w:rPr>
          <w:rFonts w:ascii="Times New Roman" w:hAnsi="Times New Roman" w:cs="Times New Roman"/>
          <w:sz w:val="24"/>
          <w:szCs w:val="24"/>
          <w:lang w:val="fr-FR"/>
        </w:rPr>
        <w:t xml:space="preserve"> 3- </w:t>
      </w:r>
      <w:r w:rsidRPr="00C85F0A">
        <w:rPr>
          <w:rFonts w:ascii="Times New Roman" w:hAnsi="Times New Roman" w:cs="Times New Roman"/>
          <w:sz w:val="24"/>
          <w:szCs w:val="24"/>
          <w:lang w:val="fr-FR"/>
        </w:rPr>
        <w:t>massif en enrochement tout-venant</w:t>
      </w:r>
      <w:r>
        <w:rPr>
          <w:rFonts w:ascii="Times New Roman" w:hAnsi="Times New Roman" w:cs="Times New Roman"/>
          <w:sz w:val="24"/>
          <w:szCs w:val="24"/>
          <w:lang w:val="fr-FR"/>
        </w:rPr>
        <w:t xml:space="preserve"> 4- </w:t>
      </w:r>
      <w:r w:rsidRPr="00C85F0A">
        <w:rPr>
          <w:rFonts w:ascii="Times New Roman" w:hAnsi="Times New Roman" w:cs="Times New Roman"/>
          <w:sz w:val="24"/>
          <w:szCs w:val="24"/>
          <w:lang w:val="fr-FR"/>
        </w:rPr>
        <w:t>filtre fin5- filtre6- rip-rap7- avant digue</w:t>
      </w:r>
      <w:r w:rsidRPr="00754986">
        <w:rPr>
          <w:rFonts w:ascii="Times New Roman" w:hAnsi="Times New Roman" w:cs="Times New Roman"/>
          <w:sz w:val="24"/>
          <w:szCs w:val="24"/>
          <w:lang w:val="fr-FR"/>
        </w:rPr>
        <w:t>8- rideau d’injection</w:t>
      </w:r>
      <w:r>
        <w:rPr>
          <w:rFonts w:ascii="Times New Roman" w:hAnsi="Times New Roman" w:cs="Times New Roman"/>
          <w:sz w:val="24"/>
          <w:szCs w:val="24"/>
          <w:lang w:val="fr-FR"/>
        </w:rPr>
        <w:t>.</w:t>
      </w:r>
    </w:p>
    <w:p w:rsidR="00CE37D8" w:rsidRPr="00024AC0" w:rsidRDefault="00CE37D8" w:rsidP="00024AC0">
      <w:pPr>
        <w:pStyle w:val="Paragraphedeliste"/>
        <w:numPr>
          <w:ilvl w:val="0"/>
          <w:numId w:val="6"/>
        </w:numPr>
        <w:tabs>
          <w:tab w:val="left" w:pos="9200"/>
        </w:tabs>
        <w:bidi w:val="0"/>
        <w:spacing w:before="240" w:line="360" w:lineRule="auto"/>
        <w:jc w:val="both"/>
        <w:rPr>
          <w:rFonts w:ascii="Times New Roman" w:hAnsi="Times New Roman" w:cs="Times New Roman"/>
          <w:b/>
          <w:bCs/>
          <w:color w:val="000000"/>
          <w:sz w:val="24"/>
          <w:szCs w:val="24"/>
          <w:lang w:val="fr-FR"/>
        </w:rPr>
      </w:pPr>
      <w:r w:rsidRPr="00024AC0">
        <w:rPr>
          <w:rFonts w:ascii="Times New Roman" w:hAnsi="Times New Roman" w:cs="Times New Roman"/>
          <w:b/>
          <w:bCs/>
          <w:color w:val="000000"/>
          <w:sz w:val="24"/>
          <w:szCs w:val="24"/>
          <w:lang w:val="fr-FR"/>
        </w:rPr>
        <w:t>Les principales quantités utilisées dans la réalisation de la digue </w:t>
      </w:r>
    </w:p>
    <w:p w:rsidR="00CE37D8" w:rsidRPr="00EF49BB" w:rsidRDefault="00CE37D8" w:rsidP="009321C3">
      <w:pPr>
        <w:tabs>
          <w:tab w:val="left" w:pos="9200"/>
        </w:tabs>
        <w:bidi w:val="0"/>
        <w:spacing w:after="0" w:line="360" w:lineRule="auto"/>
        <w:jc w:val="both"/>
        <w:rPr>
          <w:rFonts w:ascii="Times New Roman" w:hAnsi="Times New Roman" w:cs="Times New Roman"/>
          <w:b/>
          <w:bCs/>
          <w:color w:val="000000"/>
          <w:sz w:val="24"/>
          <w:szCs w:val="24"/>
          <w:lang w:val="fr-FR"/>
        </w:rPr>
      </w:pPr>
      <w:r w:rsidRPr="00EF49BB">
        <w:rPr>
          <w:rFonts w:ascii="Times New Roman" w:hAnsi="Times New Roman" w:cs="Times New Roman"/>
          <w:b/>
          <w:bCs/>
          <w:color w:val="000000"/>
          <w:sz w:val="24"/>
          <w:szCs w:val="24"/>
          <w:lang w:val="fr-FR"/>
        </w:rPr>
        <w:t>Excavation: </w:t>
      </w:r>
    </w:p>
    <w:tbl>
      <w:tblPr>
        <w:tblW w:w="0" w:type="auto"/>
        <w:tblLook w:val="04A0"/>
      </w:tblPr>
      <w:tblGrid>
        <w:gridCol w:w="6771"/>
        <w:gridCol w:w="2441"/>
      </w:tblGrid>
      <w:tr w:rsidR="00CE37D8" w:rsidRPr="00BE034E" w:rsidTr="00024AC0">
        <w:trPr>
          <w:trHeight w:val="340"/>
        </w:trPr>
        <w:tc>
          <w:tcPr>
            <w:tcW w:w="677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Excavations des fondations de la digue et des ouvrages de prise</w:t>
            </w:r>
          </w:p>
        </w:tc>
        <w:tc>
          <w:tcPr>
            <w:tcW w:w="244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 xml:space="preserve">940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lang w:val="fr-FR"/>
                </w:rPr>
                <w:t>000 m³</w:t>
              </w:r>
            </w:smartTag>
          </w:p>
        </w:tc>
      </w:tr>
      <w:tr w:rsidR="00CE37D8" w:rsidRPr="00BE034E" w:rsidTr="00024AC0">
        <w:trPr>
          <w:trHeight w:val="340"/>
        </w:trPr>
        <w:tc>
          <w:tcPr>
            <w:tcW w:w="677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Excavations des fondations de l’évacuateur des crues</w:t>
            </w:r>
          </w:p>
        </w:tc>
        <w:tc>
          <w:tcPr>
            <w:tcW w:w="244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lang w:val="fr-FR"/>
              </w:rPr>
              <w:t xml:space="preserve">480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lang w:val="fr-FR"/>
                </w:rPr>
                <w:t>000 m³</w:t>
              </w:r>
            </w:smartTag>
          </w:p>
        </w:tc>
      </w:tr>
      <w:tr w:rsidR="00CE37D8" w:rsidRPr="00BE034E" w:rsidTr="00024AC0">
        <w:trPr>
          <w:trHeight w:val="340"/>
        </w:trPr>
        <w:tc>
          <w:tcPr>
            <w:tcW w:w="677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rPr>
              <w:t>Volume total excavé</w:t>
            </w:r>
          </w:p>
        </w:tc>
        <w:tc>
          <w:tcPr>
            <w:tcW w:w="2441" w:type="dxa"/>
            <w:shd w:val="clear" w:color="auto" w:fill="auto"/>
            <w:vAlign w:val="center"/>
          </w:tcPr>
          <w:p w:rsidR="00CE37D8" w:rsidRPr="00BE034E" w:rsidRDefault="00CE37D8" w:rsidP="00024AC0">
            <w:pPr>
              <w:tabs>
                <w:tab w:val="left" w:pos="9200"/>
              </w:tabs>
              <w:bidi w:val="0"/>
              <w:spacing w:after="0" w:line="240" w:lineRule="auto"/>
              <w:rPr>
                <w:rFonts w:ascii="Times New Roman" w:hAnsi="Times New Roman" w:cs="Times New Roman"/>
                <w:color w:val="000000"/>
                <w:sz w:val="24"/>
                <w:szCs w:val="24"/>
                <w:lang w:val="fr-FR"/>
              </w:rPr>
            </w:pPr>
            <w:r w:rsidRPr="00BE034E">
              <w:rPr>
                <w:rFonts w:ascii="Times New Roman" w:hAnsi="Times New Roman" w:cs="Times New Roman"/>
                <w:color w:val="000000"/>
                <w:sz w:val="24"/>
                <w:szCs w:val="24"/>
              </w:rPr>
              <w:t xml:space="preserve">1420 </w:t>
            </w:r>
            <w:smartTag w:uri="urn:schemas-microsoft-com:office:smarttags" w:element="metricconverter">
              <w:smartTagPr>
                <w:attr w:name="ProductID" w:val="000 mﾳ"/>
              </w:smartTagPr>
              <w:r w:rsidRPr="00BE034E">
                <w:rPr>
                  <w:rFonts w:ascii="Times New Roman" w:hAnsi="Times New Roman" w:cs="Times New Roman"/>
                  <w:color w:val="000000"/>
                  <w:sz w:val="24"/>
                  <w:szCs w:val="24"/>
                </w:rPr>
                <w:t>000 m³</w:t>
              </w:r>
            </w:smartTag>
          </w:p>
        </w:tc>
      </w:tr>
    </w:tbl>
    <w:p w:rsidR="00CE37D8" w:rsidRPr="00EF49BB" w:rsidRDefault="00CE37D8" w:rsidP="009321C3">
      <w:pPr>
        <w:pStyle w:val="Paragraphedeliste"/>
        <w:tabs>
          <w:tab w:val="left" w:pos="9200"/>
        </w:tabs>
        <w:bidi w:val="0"/>
        <w:spacing w:before="120" w:after="0" w:line="360" w:lineRule="auto"/>
        <w:ind w:left="0"/>
        <w:contextualSpacing w:val="0"/>
        <w:jc w:val="both"/>
        <w:rPr>
          <w:rFonts w:ascii="Times New Roman" w:hAnsi="Times New Roman" w:cs="Times New Roman"/>
          <w:b/>
          <w:bCs/>
          <w:color w:val="000000"/>
          <w:sz w:val="24"/>
          <w:szCs w:val="24"/>
        </w:rPr>
      </w:pPr>
      <w:r w:rsidRPr="00EF49BB">
        <w:rPr>
          <w:rFonts w:ascii="Times New Roman" w:hAnsi="Times New Roman" w:cs="Times New Roman"/>
          <w:b/>
          <w:bCs/>
          <w:color w:val="000000"/>
          <w:sz w:val="24"/>
          <w:szCs w:val="24"/>
        </w:rPr>
        <w:t xml:space="preserve">Remblai: </w:t>
      </w:r>
    </w:p>
    <w:tbl>
      <w:tblPr>
        <w:tblW w:w="0" w:type="auto"/>
        <w:tblLook w:val="04A0"/>
      </w:tblPr>
      <w:tblGrid>
        <w:gridCol w:w="6771"/>
        <w:gridCol w:w="2441"/>
      </w:tblGrid>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Recharge </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1950  </w:t>
            </w:r>
            <w:smartTag w:uri="urn:schemas-microsoft-com:office:smarttags" w:element="metricconverter">
              <w:smartTagPr>
                <w:attr w:name="ProductID" w:val="380 mﾳ"/>
              </w:smartTagPr>
              <w:r w:rsidRPr="00BE034E">
                <w:rPr>
                  <w:rFonts w:ascii="Times New Roman" w:hAnsi="Times New Roman" w:cs="Times New Roman"/>
                  <w:color w:val="000000"/>
                  <w:sz w:val="24"/>
                  <w:szCs w:val="24"/>
                </w:rPr>
                <w:t>380 m³</w:t>
              </w:r>
            </w:smartTag>
          </w:p>
        </w:tc>
      </w:tr>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Noyau</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434  </w:t>
            </w:r>
            <w:smartTag w:uri="urn:schemas-microsoft-com:office:smarttags" w:element="metricconverter">
              <w:smartTagPr>
                <w:attr w:name="ProductID" w:val="430 mﾳ"/>
              </w:smartTagPr>
              <w:r w:rsidRPr="00BE034E">
                <w:rPr>
                  <w:rFonts w:ascii="Times New Roman" w:hAnsi="Times New Roman" w:cs="Times New Roman"/>
                  <w:color w:val="000000"/>
                  <w:sz w:val="24"/>
                  <w:szCs w:val="24"/>
                </w:rPr>
                <w:t>430 m³</w:t>
              </w:r>
            </w:smartTag>
          </w:p>
        </w:tc>
      </w:tr>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Filtres</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rPr>
              <w:t xml:space="preserve">191 </w:t>
            </w:r>
            <w:smartTag w:uri="urn:schemas-microsoft-com:office:smarttags" w:element="metricconverter">
              <w:smartTagPr>
                <w:attr w:name="ProductID" w:val="530 mﾳ"/>
              </w:smartTagPr>
              <w:r w:rsidRPr="00BE034E">
                <w:rPr>
                  <w:rFonts w:ascii="Times New Roman" w:hAnsi="Times New Roman" w:cs="Times New Roman"/>
                  <w:color w:val="000000"/>
                  <w:sz w:val="24"/>
                  <w:szCs w:val="24"/>
                </w:rPr>
                <w:t>530 m³</w:t>
              </w:r>
            </w:smartTag>
          </w:p>
        </w:tc>
      </w:tr>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Rip – rap </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 xml:space="preserve">49 </w:t>
            </w:r>
            <w:smartTag w:uri="urn:schemas-microsoft-com:office:smarttags" w:element="metricconverter">
              <w:smartTagPr>
                <w:attr w:name="ProductID" w:val="580 mﾳ"/>
              </w:smartTagPr>
              <w:r w:rsidRPr="00BE034E">
                <w:rPr>
                  <w:rFonts w:ascii="Times New Roman" w:hAnsi="Times New Roman" w:cs="Times New Roman"/>
                  <w:color w:val="000000"/>
                  <w:sz w:val="24"/>
                  <w:szCs w:val="24"/>
                  <w:lang w:val="fr-FR"/>
                </w:rPr>
                <w:t>580 m³</w:t>
              </w:r>
            </w:smartTag>
          </w:p>
        </w:tc>
      </w:tr>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Parement/avant Digue </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smartTag w:uri="urn:schemas-microsoft-com:office:smarttags" w:element="metricconverter">
              <w:smartTagPr>
                <w:attr w:name="ProductID" w:val="55 810 mﾳ"/>
              </w:smartTagPr>
              <w:r w:rsidRPr="00BE034E">
                <w:rPr>
                  <w:rFonts w:ascii="Times New Roman" w:hAnsi="Times New Roman" w:cs="Times New Roman"/>
                  <w:color w:val="000000"/>
                  <w:sz w:val="24"/>
                  <w:szCs w:val="24"/>
                  <w:lang w:val="fr-FR"/>
                </w:rPr>
                <w:t>55 810 m³</w:t>
              </w:r>
            </w:smartTag>
          </w:p>
        </w:tc>
      </w:tr>
      <w:tr w:rsidR="00CE37D8" w:rsidRPr="00BE034E" w:rsidTr="00024AC0">
        <w:trPr>
          <w:trHeight w:val="283"/>
        </w:trPr>
        <w:tc>
          <w:tcPr>
            <w:tcW w:w="677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Volume total </w:t>
            </w:r>
          </w:p>
        </w:tc>
        <w:tc>
          <w:tcPr>
            <w:tcW w:w="2441" w:type="dxa"/>
            <w:shd w:val="clear" w:color="auto" w:fill="auto"/>
            <w:vAlign w:val="center"/>
          </w:tcPr>
          <w:p w:rsidR="00CE37D8" w:rsidRPr="00BE034E" w:rsidRDefault="00CE37D8" w:rsidP="00024AC0">
            <w:pPr>
              <w:pStyle w:val="Paragraphedeliste"/>
              <w:tabs>
                <w:tab w:val="left" w:pos="9200"/>
              </w:tabs>
              <w:bidi w:val="0"/>
              <w:spacing w:after="0" w:line="240" w:lineRule="auto"/>
              <w:ind w:left="0"/>
              <w:contextualSpacing w:val="0"/>
              <w:rPr>
                <w:rFonts w:ascii="Times New Roman" w:hAnsi="Times New Roman" w:cs="Times New Roman"/>
                <w:color w:val="000000"/>
                <w:sz w:val="24"/>
                <w:szCs w:val="24"/>
              </w:rPr>
            </w:pPr>
            <w:r w:rsidRPr="00BE034E">
              <w:rPr>
                <w:rFonts w:ascii="Times New Roman" w:hAnsi="Times New Roman" w:cs="Times New Roman"/>
                <w:color w:val="000000"/>
                <w:sz w:val="24"/>
                <w:szCs w:val="24"/>
                <w:lang w:val="fr-FR"/>
              </w:rPr>
              <w:t>2681 730 m³</w:t>
            </w:r>
          </w:p>
        </w:tc>
      </w:tr>
    </w:tbl>
    <w:p w:rsidR="00CE37D8" w:rsidRDefault="00CE37D8" w:rsidP="00EE08B4">
      <w:pPr>
        <w:bidi w:val="0"/>
        <w:spacing w:before="120" w:after="120" w:line="360" w:lineRule="auto"/>
        <w:jc w:val="both"/>
        <w:rPr>
          <w:rFonts w:ascii="Times New Roman" w:hAnsi="Times New Roman" w:cs="Times New Roman"/>
          <w:b/>
          <w:bCs/>
          <w:sz w:val="24"/>
          <w:szCs w:val="24"/>
          <w:lang w:val="fr-FR" w:bidi="ar-DZ"/>
        </w:rPr>
      </w:pPr>
      <w:r>
        <w:rPr>
          <w:rFonts w:ascii="Times New Roman" w:hAnsi="Times New Roman" w:cs="Times New Roman"/>
          <w:b/>
          <w:bCs/>
          <w:sz w:val="28"/>
          <w:szCs w:val="28"/>
          <w:lang w:val="fr-FR" w:bidi="ar-DZ"/>
        </w:rPr>
        <w:t xml:space="preserve">II.2 </w:t>
      </w:r>
      <w:r w:rsidRPr="00B07A33">
        <w:rPr>
          <w:rFonts w:ascii="Times New Roman" w:hAnsi="Times New Roman" w:cs="Times New Roman"/>
          <w:b/>
          <w:bCs/>
          <w:sz w:val="28"/>
          <w:szCs w:val="28"/>
          <w:lang w:val="fr-FR" w:bidi="ar-DZ"/>
        </w:rPr>
        <w:t>La retenue</w:t>
      </w:r>
    </w:p>
    <w:p w:rsidR="00CE37D8" w:rsidRPr="007B75F6" w:rsidRDefault="00CE37D8" w:rsidP="00CE37D8">
      <w:pPr>
        <w:tabs>
          <w:tab w:val="right" w:pos="567"/>
        </w:tabs>
        <w:bidi w:val="0"/>
        <w:spacing w:line="360" w:lineRule="auto"/>
        <w:ind w:firstLine="567"/>
        <w:jc w:val="both"/>
        <w:rPr>
          <w:rFonts w:ascii="Times New Roman" w:hAnsi="Times New Roman" w:cs="Times New Roman"/>
          <w:sz w:val="24"/>
          <w:szCs w:val="24"/>
          <w:lang w:val="fr-FR" w:bidi="ar-DZ"/>
        </w:rPr>
      </w:pPr>
      <w:r>
        <w:rPr>
          <w:rFonts w:ascii="Times New Roman" w:hAnsi="Times New Roman" w:cs="Times New Roman"/>
          <w:sz w:val="24"/>
          <w:szCs w:val="24"/>
          <w:lang w:val="fr-FR" w:bidi="ar-DZ"/>
        </w:rPr>
        <w:t>L</w:t>
      </w:r>
      <w:r w:rsidRPr="007B75F6">
        <w:rPr>
          <w:rFonts w:ascii="Times New Roman" w:hAnsi="Times New Roman" w:cs="Times New Roman"/>
          <w:sz w:val="24"/>
          <w:szCs w:val="24"/>
          <w:lang w:val="fr-FR" w:bidi="ar-DZ"/>
        </w:rPr>
        <w:t>a superficie initiale au niveau maximale normale de stockage était de 1300</w:t>
      </w:r>
      <w:r>
        <w:rPr>
          <w:rFonts w:ascii="Times New Roman" w:hAnsi="Times New Roman" w:cs="Times New Roman"/>
          <w:sz w:val="24"/>
          <w:szCs w:val="24"/>
          <w:lang w:val="fr-FR" w:bidi="ar-DZ"/>
        </w:rPr>
        <w:t xml:space="preserve"> Ha</w:t>
      </w:r>
      <w:r w:rsidRPr="007B75F6">
        <w:rPr>
          <w:rFonts w:ascii="Times New Roman" w:hAnsi="Times New Roman" w:cs="Times New Roman"/>
          <w:sz w:val="24"/>
          <w:szCs w:val="24"/>
          <w:lang w:val="fr-FR" w:bidi="ar-DZ"/>
        </w:rPr>
        <w:t xml:space="preserve"> correspondant à une capacité de 125 Mm</w:t>
      </w:r>
      <w:r>
        <w:rPr>
          <w:rFonts w:ascii="Times New Roman" w:hAnsi="Times New Roman" w:cs="Times New Roman"/>
          <w:sz w:val="24"/>
          <w:szCs w:val="24"/>
          <w:vertAlign w:val="superscript"/>
          <w:lang w:val="fr-FR" w:bidi="ar-DZ"/>
        </w:rPr>
        <w:t>3</w:t>
      </w:r>
      <w:r>
        <w:rPr>
          <w:rFonts w:ascii="Times New Roman" w:hAnsi="Times New Roman" w:cs="Times New Roman"/>
          <w:sz w:val="24"/>
          <w:szCs w:val="24"/>
          <w:lang w:val="fr-FR" w:bidi="ar-DZ"/>
        </w:rPr>
        <w:t>. Elle a</w:t>
      </w:r>
      <w:r w:rsidRPr="007B75F6">
        <w:rPr>
          <w:rFonts w:ascii="Times New Roman" w:hAnsi="Times New Roman" w:cs="Times New Roman"/>
          <w:sz w:val="24"/>
          <w:szCs w:val="24"/>
          <w:lang w:val="fr-FR" w:bidi="ar-DZ"/>
        </w:rPr>
        <w:t xml:space="preserve"> subit une diminution au cours </w:t>
      </w:r>
      <w:r>
        <w:rPr>
          <w:rFonts w:ascii="Times New Roman" w:hAnsi="Times New Roman" w:cs="Times New Roman"/>
          <w:sz w:val="24"/>
          <w:szCs w:val="24"/>
          <w:lang w:val="fr-FR" w:bidi="ar-DZ"/>
        </w:rPr>
        <w:t xml:space="preserve">des </w:t>
      </w:r>
      <w:r w:rsidRPr="007B75F6">
        <w:rPr>
          <w:rFonts w:ascii="Times New Roman" w:hAnsi="Times New Roman" w:cs="Times New Roman"/>
          <w:sz w:val="24"/>
          <w:szCs w:val="24"/>
          <w:lang w:val="fr-FR" w:bidi="ar-DZ"/>
        </w:rPr>
        <w:t>dernières années d'exploitation, due essentiellement au phénomène d'envasement sachant que le levé bathymétrique (mesure de profondeur) effectué en septembre 2004, avait engendré une diminution de la capacité de stockage, soit 121.4 Mm</w:t>
      </w:r>
      <w:r w:rsidRPr="007B75F6">
        <w:rPr>
          <w:rFonts w:ascii="Times New Roman" w:hAnsi="Times New Roman" w:cs="Times New Roman"/>
          <w:sz w:val="24"/>
          <w:szCs w:val="24"/>
          <w:vertAlign w:val="superscript"/>
          <w:lang w:val="fr-FR" w:bidi="ar-DZ"/>
        </w:rPr>
        <w:t>3</w:t>
      </w:r>
      <w:r w:rsidRPr="007B75F6">
        <w:rPr>
          <w:rFonts w:ascii="Times New Roman" w:hAnsi="Times New Roman" w:cs="Times New Roman"/>
          <w:sz w:val="24"/>
          <w:szCs w:val="24"/>
          <w:lang w:val="fr-FR" w:bidi="ar-DZ"/>
        </w:rPr>
        <w:t xml:space="preserve"> correspondant à une superficie de 1100 ha au niveau normale de stockage (855m).</w:t>
      </w:r>
    </w:p>
    <w:p w:rsidR="00CE37D8" w:rsidRPr="007B75F6" w:rsidRDefault="00CE37D8" w:rsidP="009321C3">
      <w:pPr>
        <w:tabs>
          <w:tab w:val="right" w:pos="567"/>
        </w:tabs>
        <w:bidi w:val="0"/>
        <w:spacing w:line="360" w:lineRule="auto"/>
        <w:ind w:firstLine="567"/>
        <w:jc w:val="both"/>
        <w:rPr>
          <w:rFonts w:ascii="Times New Roman" w:hAnsi="Times New Roman" w:cs="Times New Roman"/>
          <w:sz w:val="24"/>
          <w:szCs w:val="24"/>
          <w:lang w:val="fr-FR" w:bidi="ar-DZ"/>
        </w:rPr>
      </w:pPr>
      <w:r w:rsidRPr="007B75F6">
        <w:rPr>
          <w:rFonts w:ascii="Times New Roman" w:hAnsi="Times New Roman" w:cs="Times New Roman"/>
          <w:sz w:val="24"/>
          <w:szCs w:val="24"/>
          <w:lang w:val="fr-FR" w:bidi="ar-DZ"/>
        </w:rPr>
        <w:lastRenderedPageBreak/>
        <w:t>Depuis la mise en eau décembre 1985, la retenue à connu 6 déversement</w:t>
      </w:r>
      <w:r>
        <w:rPr>
          <w:rFonts w:ascii="Times New Roman" w:hAnsi="Times New Roman" w:cs="Times New Roman"/>
          <w:sz w:val="24"/>
          <w:szCs w:val="24"/>
          <w:lang w:val="fr-FR" w:bidi="ar-DZ"/>
        </w:rPr>
        <w:t>s</w:t>
      </w:r>
      <w:r w:rsidRPr="007B75F6">
        <w:rPr>
          <w:rFonts w:ascii="Times New Roman" w:hAnsi="Times New Roman" w:cs="Times New Roman"/>
          <w:sz w:val="24"/>
          <w:szCs w:val="24"/>
          <w:lang w:val="fr-FR" w:bidi="ar-DZ"/>
        </w:rPr>
        <w:t>, en mars 1993, mai 2003, janvier de année 2004, 2005, 2</w:t>
      </w:r>
      <w:r>
        <w:rPr>
          <w:rFonts w:ascii="Times New Roman" w:hAnsi="Times New Roman" w:cs="Times New Roman"/>
          <w:sz w:val="24"/>
          <w:szCs w:val="24"/>
          <w:lang w:val="fr-FR" w:bidi="ar-DZ"/>
        </w:rPr>
        <w:t>00</w:t>
      </w:r>
      <w:r w:rsidRPr="007B75F6">
        <w:rPr>
          <w:rFonts w:ascii="Times New Roman" w:hAnsi="Times New Roman" w:cs="Times New Roman"/>
          <w:sz w:val="24"/>
          <w:szCs w:val="24"/>
          <w:lang w:val="fr-FR" w:bidi="ar-DZ"/>
        </w:rPr>
        <w:t>6 et avril 2008</w:t>
      </w:r>
      <w:r>
        <w:rPr>
          <w:rFonts w:ascii="Times New Roman" w:hAnsi="Times New Roman" w:cs="Times New Roman"/>
          <w:sz w:val="24"/>
          <w:szCs w:val="24"/>
          <w:lang w:val="fr-FR" w:bidi="ar-DZ"/>
        </w:rPr>
        <w:t>. Elle a</w:t>
      </w:r>
      <w:r w:rsidRPr="007B75F6">
        <w:rPr>
          <w:rFonts w:ascii="Times New Roman" w:hAnsi="Times New Roman" w:cs="Times New Roman"/>
          <w:sz w:val="24"/>
          <w:szCs w:val="24"/>
          <w:lang w:val="fr-FR" w:bidi="ar-DZ"/>
        </w:rPr>
        <w:t xml:space="preserve"> connu un niveau critique au moins d'octobre 2002 o</w:t>
      </w:r>
      <w:r>
        <w:rPr>
          <w:rFonts w:ascii="Times New Roman" w:hAnsi="Times New Roman" w:cs="Times New Roman"/>
          <w:sz w:val="24"/>
          <w:szCs w:val="24"/>
          <w:lang w:val="fr-FR" w:bidi="ar-DZ"/>
        </w:rPr>
        <w:t>ù</w:t>
      </w:r>
      <w:r w:rsidRPr="007B75F6">
        <w:rPr>
          <w:rFonts w:ascii="Times New Roman" w:hAnsi="Times New Roman" w:cs="Times New Roman"/>
          <w:sz w:val="24"/>
          <w:szCs w:val="24"/>
          <w:lang w:val="fr-FR" w:bidi="ar-DZ"/>
        </w:rPr>
        <w:t xml:space="preserve"> l</w:t>
      </w:r>
      <w:r>
        <w:rPr>
          <w:rFonts w:ascii="Times New Roman" w:hAnsi="Times New Roman" w:cs="Times New Roman"/>
          <w:sz w:val="24"/>
          <w:szCs w:val="24"/>
          <w:lang w:val="fr-FR" w:bidi="ar-DZ"/>
        </w:rPr>
        <w:t>e</w:t>
      </w:r>
      <w:r w:rsidRPr="007B75F6">
        <w:rPr>
          <w:rFonts w:ascii="Times New Roman" w:hAnsi="Times New Roman" w:cs="Times New Roman"/>
          <w:sz w:val="24"/>
          <w:szCs w:val="24"/>
          <w:lang w:val="fr-FR" w:bidi="ar-DZ"/>
        </w:rPr>
        <w:t xml:space="preserve"> volume correspondant à son plus bas niveau atteint </w:t>
      </w:r>
      <w:r>
        <w:rPr>
          <w:rFonts w:ascii="Times New Roman" w:hAnsi="Times New Roman" w:cs="Times New Roman"/>
          <w:sz w:val="24"/>
          <w:szCs w:val="24"/>
          <w:lang w:val="fr-FR" w:bidi="ar-DZ"/>
        </w:rPr>
        <w:t>a</w:t>
      </w:r>
      <w:r w:rsidRPr="007B75F6">
        <w:rPr>
          <w:rFonts w:ascii="Times New Roman" w:hAnsi="Times New Roman" w:cs="Times New Roman"/>
          <w:sz w:val="24"/>
          <w:szCs w:val="24"/>
          <w:lang w:val="fr-FR" w:bidi="ar-DZ"/>
        </w:rPr>
        <w:t xml:space="preserve"> été de 19,7Mm</w:t>
      </w:r>
      <w:r w:rsidRPr="007B75F6">
        <w:rPr>
          <w:rFonts w:ascii="Times New Roman" w:hAnsi="Times New Roman" w:cs="Times New Roman"/>
          <w:sz w:val="24"/>
          <w:szCs w:val="24"/>
          <w:vertAlign w:val="superscript"/>
          <w:lang w:val="fr-FR" w:bidi="ar-DZ"/>
        </w:rPr>
        <w:t>3</w:t>
      </w:r>
      <w:r w:rsidRPr="007B75F6">
        <w:rPr>
          <w:rFonts w:ascii="Times New Roman" w:hAnsi="Times New Roman" w:cs="Times New Roman"/>
          <w:sz w:val="24"/>
          <w:szCs w:val="24"/>
          <w:lang w:val="fr-FR" w:bidi="ar-DZ"/>
        </w:rPr>
        <w:t>.</w:t>
      </w:r>
    </w:p>
    <w:p w:rsidR="00CE37D8" w:rsidRPr="00B97B74" w:rsidRDefault="00CE37D8" w:rsidP="00CE37D8">
      <w:pPr>
        <w:autoSpaceDE w:val="0"/>
        <w:autoSpaceDN w:val="0"/>
        <w:bidi w:val="0"/>
        <w:adjustRightInd w:val="0"/>
        <w:spacing w:before="120" w:after="120" w:line="360" w:lineRule="auto"/>
        <w:rPr>
          <w:rFonts w:ascii="Times New Roman" w:hAnsi="Times New Roman" w:cs="Times New Roman"/>
          <w:b/>
          <w:bCs/>
          <w:sz w:val="28"/>
          <w:szCs w:val="28"/>
          <w:lang w:val="fr-FR" w:bidi="ar-DZ"/>
        </w:rPr>
      </w:pPr>
      <w:r>
        <w:rPr>
          <w:rFonts w:ascii="Times New Roman" w:hAnsi="Times New Roman" w:cs="Times New Roman"/>
          <w:b/>
          <w:bCs/>
          <w:sz w:val="28"/>
          <w:szCs w:val="28"/>
          <w:lang w:val="fr-FR" w:bidi="ar-DZ"/>
        </w:rPr>
        <w:t>Les c</w:t>
      </w:r>
      <w:r w:rsidRPr="00B97B74">
        <w:rPr>
          <w:rFonts w:ascii="Times New Roman" w:hAnsi="Times New Roman" w:cs="Times New Roman"/>
          <w:b/>
          <w:bCs/>
          <w:sz w:val="28"/>
          <w:szCs w:val="28"/>
          <w:lang w:val="fr-FR" w:bidi="ar-DZ"/>
        </w:rPr>
        <w:t>aractéristique</w:t>
      </w:r>
      <w:r>
        <w:rPr>
          <w:rFonts w:ascii="Times New Roman" w:hAnsi="Times New Roman" w:cs="Times New Roman"/>
          <w:b/>
          <w:bCs/>
          <w:sz w:val="28"/>
          <w:szCs w:val="28"/>
          <w:lang w:val="fr-FR" w:bidi="ar-DZ"/>
        </w:rPr>
        <w:t>s</w:t>
      </w:r>
      <w:r w:rsidRPr="00B97B74">
        <w:rPr>
          <w:rFonts w:ascii="Times New Roman" w:hAnsi="Times New Roman" w:cs="Times New Roman"/>
          <w:b/>
          <w:bCs/>
          <w:sz w:val="28"/>
          <w:szCs w:val="28"/>
          <w:lang w:val="fr-FR" w:bidi="ar-DZ"/>
        </w:rPr>
        <w:t xml:space="preserve"> de </w:t>
      </w:r>
      <w:r>
        <w:rPr>
          <w:rFonts w:ascii="Times New Roman" w:hAnsi="Times New Roman" w:cs="Times New Roman"/>
          <w:b/>
          <w:bCs/>
          <w:sz w:val="28"/>
          <w:szCs w:val="28"/>
          <w:lang w:val="fr-FR" w:bidi="ar-DZ"/>
        </w:rPr>
        <w:t xml:space="preserve">la </w:t>
      </w:r>
      <w:r w:rsidRPr="00B97B74">
        <w:rPr>
          <w:rFonts w:ascii="Times New Roman" w:hAnsi="Times New Roman" w:cs="Times New Roman"/>
          <w:b/>
          <w:bCs/>
          <w:sz w:val="28"/>
          <w:szCs w:val="28"/>
          <w:lang w:val="fr-FR" w:bidi="ar-DZ"/>
        </w:rPr>
        <w:t xml:space="preserve">retenue </w:t>
      </w:r>
    </w:p>
    <w:tbl>
      <w:tblPr>
        <w:tblW w:w="0" w:type="auto"/>
        <w:jc w:val="center"/>
        <w:tblInd w:w="-1466" w:type="dxa"/>
        <w:tblLook w:val="04A0"/>
      </w:tblPr>
      <w:tblGrid>
        <w:gridCol w:w="6757"/>
        <w:gridCol w:w="1763"/>
      </w:tblGrid>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Bassin versant</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2080 Km</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maximum normal</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855 m</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Superficie au niveau maximum normal</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1300 ha</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au niveau maximum normal</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125 Mm</w:t>
            </w:r>
            <w:r w:rsidRPr="00094496">
              <w:rPr>
                <w:rFonts w:ascii="Times New Roman" w:hAnsi="Times New Roman" w:cs="Times New Roman"/>
                <w:sz w:val="24"/>
                <w:szCs w:val="24"/>
                <w:vertAlign w:val="superscript"/>
                <w:lang w:val="fr-FR" w:bidi="ar-DZ"/>
              </w:rPr>
              <w:t>3</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de la tranche morte</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838 m</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de la tranche morte</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5 Mm</w:t>
            </w:r>
            <w:r w:rsidRPr="00094496">
              <w:rPr>
                <w:rFonts w:ascii="Times New Roman" w:hAnsi="Times New Roman" w:cs="Times New Roman"/>
                <w:sz w:val="24"/>
                <w:szCs w:val="24"/>
                <w:vertAlign w:val="superscript"/>
                <w:lang w:val="fr-FR" w:bidi="ar-DZ"/>
              </w:rPr>
              <w:t>3</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utile</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110 Mm</w:t>
            </w:r>
            <w:r w:rsidRPr="00094496">
              <w:rPr>
                <w:rFonts w:ascii="Times New Roman" w:hAnsi="Times New Roman" w:cs="Times New Roman"/>
                <w:sz w:val="24"/>
                <w:szCs w:val="24"/>
                <w:vertAlign w:val="superscript"/>
                <w:lang w:val="fr-FR" w:bidi="ar-DZ"/>
              </w:rPr>
              <w:t>3</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Débit entrant moyenne</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93 Mm</w:t>
            </w:r>
            <w:r w:rsidRPr="00094496">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Pertes</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43 Mm</w:t>
            </w:r>
            <w:r w:rsidRPr="00094496">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Rendement d'une fiabilité de 95% (19 ans sur 20)</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50 Mm</w:t>
            </w:r>
            <w:r w:rsidRPr="0011297C">
              <w:rPr>
                <w:rFonts w:ascii="Times New Roman" w:hAnsi="Times New Roman" w:cs="Times New Roman"/>
                <w:sz w:val="24"/>
                <w:szCs w:val="24"/>
                <w:vertAlign w:val="superscript"/>
                <w:lang w:val="fr-FR" w:bidi="ar-DZ"/>
              </w:rPr>
              <w:t>3</w:t>
            </w:r>
            <w:r w:rsidRPr="00094496">
              <w:rPr>
                <w:rFonts w:ascii="Times New Roman" w:hAnsi="Times New Roman" w:cs="Times New Roman"/>
                <w:sz w:val="24"/>
                <w:szCs w:val="24"/>
                <w:lang w:val="fr-FR" w:bidi="ar-DZ"/>
              </w:rPr>
              <w:t>/an</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Niveau maximum de la crue de sûreté</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864.2 m</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Capacité du stockage au niveau maximum de la crue de sûreté</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40 Mm</w:t>
            </w:r>
            <w:r w:rsidRPr="00094496">
              <w:rPr>
                <w:rFonts w:ascii="Times New Roman" w:hAnsi="Times New Roman" w:cs="Times New Roman"/>
                <w:sz w:val="24"/>
                <w:szCs w:val="24"/>
                <w:vertAlign w:val="superscript"/>
                <w:lang w:val="fr-FR" w:bidi="ar-DZ"/>
              </w:rPr>
              <w:t>3</w:t>
            </w:r>
          </w:p>
        </w:tc>
      </w:tr>
      <w:tr w:rsidR="00CE37D8" w:rsidRPr="00094496" w:rsidTr="00183043">
        <w:trPr>
          <w:trHeight w:val="397"/>
          <w:jc w:val="center"/>
        </w:trPr>
        <w:tc>
          <w:tcPr>
            <w:tcW w:w="6757"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Volume de sédiments déposés sur 50 ans (envasement)</w:t>
            </w:r>
          </w:p>
        </w:tc>
        <w:tc>
          <w:tcPr>
            <w:tcW w:w="1763" w:type="dxa"/>
            <w:shd w:val="clear" w:color="auto" w:fill="auto"/>
            <w:vAlign w:val="center"/>
          </w:tcPr>
          <w:p w:rsidR="00CE37D8" w:rsidRPr="00094496" w:rsidRDefault="00CE37D8" w:rsidP="00183043">
            <w:pPr>
              <w:autoSpaceDE w:val="0"/>
              <w:autoSpaceDN w:val="0"/>
              <w:bidi w:val="0"/>
              <w:adjustRightInd w:val="0"/>
              <w:spacing w:after="0"/>
              <w:rPr>
                <w:rFonts w:ascii="Times New Roman" w:hAnsi="Times New Roman" w:cs="Times New Roman"/>
                <w:sz w:val="24"/>
                <w:szCs w:val="24"/>
                <w:lang w:val="fr-FR" w:bidi="ar-DZ"/>
              </w:rPr>
            </w:pPr>
            <w:r w:rsidRPr="00094496">
              <w:rPr>
                <w:rFonts w:ascii="Times New Roman" w:hAnsi="Times New Roman" w:cs="Times New Roman"/>
                <w:sz w:val="24"/>
                <w:szCs w:val="24"/>
                <w:lang w:val="fr-FR" w:bidi="ar-DZ"/>
              </w:rPr>
              <w:t>12 Mm</w:t>
            </w:r>
            <w:r w:rsidRPr="0011297C">
              <w:rPr>
                <w:rFonts w:ascii="Times New Roman" w:hAnsi="Times New Roman" w:cs="Times New Roman"/>
                <w:sz w:val="24"/>
                <w:szCs w:val="24"/>
                <w:vertAlign w:val="superscript"/>
                <w:lang w:val="fr-FR" w:bidi="ar-DZ"/>
              </w:rPr>
              <w:t>3</w:t>
            </w:r>
          </w:p>
        </w:tc>
      </w:tr>
    </w:tbl>
    <w:p w:rsidR="00CE37D8" w:rsidRPr="0086490E" w:rsidRDefault="00CE37D8" w:rsidP="00EE08B4">
      <w:pPr>
        <w:tabs>
          <w:tab w:val="left" w:pos="567"/>
        </w:tabs>
        <w:bidi w:val="0"/>
        <w:spacing w:before="120" w:after="120" w:line="360" w:lineRule="auto"/>
        <w:jc w:val="both"/>
        <w:rPr>
          <w:rFonts w:ascii="Times New Roman" w:hAnsi="Times New Roman" w:cs="Times New Roman"/>
          <w:sz w:val="24"/>
          <w:szCs w:val="24"/>
          <w:lang w:val="fr-FR" w:bidi="ar-DZ"/>
        </w:rPr>
      </w:pPr>
      <w:r>
        <w:rPr>
          <w:rFonts w:ascii="Times New Roman" w:hAnsi="Times New Roman" w:cs="Times New Roman"/>
          <w:b/>
          <w:bCs/>
          <w:sz w:val="28"/>
          <w:szCs w:val="28"/>
          <w:lang w:val="fr-FR" w:bidi="ar-DZ"/>
        </w:rPr>
        <w:t>II.</w:t>
      </w:r>
      <w:r w:rsidR="00024AC0">
        <w:rPr>
          <w:rFonts w:ascii="Times New Roman" w:hAnsi="Times New Roman" w:cs="Times New Roman"/>
          <w:b/>
          <w:bCs/>
          <w:sz w:val="28"/>
          <w:szCs w:val="28"/>
          <w:lang w:val="fr-FR" w:bidi="ar-DZ"/>
        </w:rPr>
        <w:t>3</w:t>
      </w:r>
      <w:r w:rsidRPr="00552D2A">
        <w:rPr>
          <w:rFonts w:ascii="Times New Roman" w:hAnsi="Times New Roman" w:cs="Times New Roman"/>
          <w:b/>
          <w:bCs/>
          <w:sz w:val="28"/>
          <w:szCs w:val="28"/>
          <w:lang w:val="fr-FR" w:bidi="ar-DZ"/>
        </w:rPr>
        <w:t>L</w:t>
      </w:r>
      <w:r w:rsidR="009321C3" w:rsidRPr="00552D2A">
        <w:rPr>
          <w:rFonts w:ascii="Times New Roman" w:hAnsi="Times New Roman" w:cs="Times New Roman"/>
          <w:b/>
          <w:bCs/>
          <w:sz w:val="28"/>
          <w:szCs w:val="28"/>
          <w:lang w:val="fr-FR" w:bidi="ar-DZ"/>
        </w:rPr>
        <w:t xml:space="preserve">es ouvrages annexes </w:t>
      </w:r>
    </w:p>
    <w:p w:rsidR="00CE37D8" w:rsidRPr="001D78EA" w:rsidRDefault="00024AC0" w:rsidP="009321C3">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CE37D8" w:rsidRPr="001D78EA">
        <w:rPr>
          <w:rFonts w:ascii="Times New Roman" w:hAnsi="Times New Roman" w:cs="Times New Roman"/>
          <w:b/>
          <w:bCs/>
          <w:color w:val="000000"/>
          <w:sz w:val="24"/>
          <w:szCs w:val="24"/>
          <w:lang w:val="fr-FR"/>
        </w:rPr>
        <w:t xml:space="preserve">.1 Evacuateur de crue (Fig. </w:t>
      </w:r>
      <w:r w:rsidR="009321C3">
        <w:rPr>
          <w:rFonts w:ascii="Times New Roman" w:hAnsi="Times New Roman" w:cs="Times New Roman"/>
          <w:b/>
          <w:bCs/>
          <w:color w:val="000000"/>
          <w:sz w:val="24"/>
          <w:szCs w:val="24"/>
          <w:lang w:val="fr-FR"/>
        </w:rPr>
        <w:t>5</w:t>
      </w:r>
      <w:r w:rsidR="00CE37D8" w:rsidRPr="001D78EA">
        <w:rPr>
          <w:rFonts w:ascii="Times New Roman" w:hAnsi="Times New Roman" w:cs="Times New Roman"/>
          <w:b/>
          <w:bCs/>
          <w:color w:val="000000"/>
          <w:sz w:val="24"/>
          <w:szCs w:val="24"/>
          <w:lang w:val="fr-FR"/>
        </w:rPr>
        <w:t xml:space="preserve">)  </w:t>
      </w:r>
    </w:p>
    <w:p w:rsidR="00CE37D8" w:rsidRPr="00637D3A" w:rsidRDefault="00CE37D8" w:rsidP="00CE37D8">
      <w:pPr>
        <w:autoSpaceDE w:val="0"/>
        <w:autoSpaceDN w:val="0"/>
        <w:bidi w:val="0"/>
        <w:adjustRightInd w:val="0"/>
        <w:spacing w:before="120" w:after="120" w:line="360" w:lineRule="auto"/>
        <w:ind w:firstLine="567"/>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 xml:space="preserve">'évacuateur de crues est situé à environ 470 m </w:t>
      </w:r>
      <w:r>
        <w:rPr>
          <w:rFonts w:ascii="Times New Roman" w:hAnsi="Times New Roman" w:cs="Times New Roman"/>
          <w:color w:val="000000"/>
          <w:sz w:val="24"/>
          <w:szCs w:val="24"/>
          <w:lang w:val="fr-FR"/>
        </w:rPr>
        <w:t>au</w:t>
      </w:r>
      <w:r w:rsidRPr="00637D3A">
        <w:rPr>
          <w:rFonts w:ascii="Times New Roman" w:hAnsi="Times New Roman" w:cs="Times New Roman"/>
          <w:color w:val="000000"/>
          <w:sz w:val="24"/>
          <w:szCs w:val="24"/>
          <w:lang w:val="fr-FR"/>
        </w:rPr>
        <w:t xml:space="preserve"> nord </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st de l'appui droit du barrage</w:t>
      </w:r>
      <w:r>
        <w:rPr>
          <w:rFonts w:ascii="Times New Roman" w:hAnsi="Times New Roman" w:cs="Times New Roman"/>
          <w:color w:val="000000"/>
          <w:sz w:val="24"/>
          <w:szCs w:val="24"/>
          <w:lang w:val="fr-FR"/>
        </w:rPr>
        <w:t>.I</w:t>
      </w:r>
      <w:r w:rsidRPr="00637D3A">
        <w:rPr>
          <w:rFonts w:ascii="Times New Roman" w:hAnsi="Times New Roman" w:cs="Times New Roman"/>
          <w:color w:val="000000"/>
          <w:sz w:val="24"/>
          <w:szCs w:val="24"/>
          <w:lang w:val="fr-FR"/>
        </w:rPr>
        <w:t>l estsuffisamment éloigné du barrage pour que le déversement des eaux ne pose pas le risque de dégâts au barrage.</w:t>
      </w:r>
    </w:p>
    <w:p w:rsidR="00CE37D8" w:rsidRPr="00637D3A" w:rsidRDefault="00CE37D8" w:rsidP="00CE37D8">
      <w:pPr>
        <w:tabs>
          <w:tab w:val="right" w:pos="567"/>
        </w:tabs>
        <w:autoSpaceDE w:val="0"/>
        <w:autoSpaceDN w:val="0"/>
        <w:bidi w:val="0"/>
        <w:adjustRightInd w:val="0"/>
        <w:spacing w:before="120" w:after="120" w:line="360" w:lineRule="auto"/>
        <w:ind w:firstLine="567"/>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637D3A">
        <w:rPr>
          <w:rFonts w:ascii="Times New Roman" w:hAnsi="Times New Roman" w:cs="Times New Roman"/>
          <w:color w:val="000000"/>
          <w:sz w:val="24"/>
          <w:szCs w:val="24"/>
          <w:lang w:val="fr-FR"/>
        </w:rPr>
        <w:t>e déversement s'effectue dans le coursier à par</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is verticales d'une pente de 8.4 % dont le largeur passe de 75 m en am</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nt au niveau de seuil du déversoir à 45 m en aval au niveau du dissipateur à auge de défection conçu en saut de ski de façon à dissiper l'énergie de décollement du jet à grand</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vitesse pendant les crue loin de l'ouvrage dans un bassin de </w:t>
      </w:r>
      <w:r>
        <w:rPr>
          <w:rFonts w:ascii="Times New Roman" w:hAnsi="Times New Roman" w:cs="Times New Roman"/>
          <w:color w:val="000000"/>
          <w:sz w:val="24"/>
          <w:szCs w:val="24"/>
          <w:lang w:val="fr-FR"/>
        </w:rPr>
        <w:t>dissipation (</w:t>
      </w:r>
      <w:r w:rsidRPr="00637D3A">
        <w:rPr>
          <w:rFonts w:ascii="Times New Roman" w:hAnsi="Times New Roman" w:cs="Times New Roman"/>
          <w:color w:val="000000"/>
          <w:sz w:val="24"/>
          <w:szCs w:val="24"/>
          <w:lang w:val="fr-FR"/>
        </w:rPr>
        <w:t>tranquillisation</w:t>
      </w:r>
      <w:r>
        <w:rPr>
          <w:rFonts w:ascii="Times New Roman" w:hAnsi="Times New Roman" w:cs="Times New Roman"/>
          <w:color w:val="000000"/>
          <w:sz w:val="24"/>
          <w:szCs w:val="24"/>
          <w:lang w:val="fr-FR"/>
        </w:rPr>
        <w:t>)</w:t>
      </w:r>
      <w:r w:rsidRPr="00637D3A">
        <w:rPr>
          <w:rFonts w:ascii="Times New Roman" w:hAnsi="Times New Roman" w:cs="Times New Roman"/>
          <w:color w:val="000000"/>
          <w:sz w:val="24"/>
          <w:szCs w:val="24"/>
          <w:lang w:val="fr-FR"/>
        </w:rPr>
        <w:t xml:space="preserve"> qui se formera lui-même dans le canal d'évacuation, en provoquant une érosion sensible à l'aval du dissipateur.</w:t>
      </w:r>
    </w:p>
    <w:p w:rsidR="00CE37D8" w:rsidRPr="00637D3A" w:rsidRDefault="00CE37D8" w:rsidP="00CE37D8">
      <w:pPr>
        <w:autoSpaceDE w:val="0"/>
        <w:autoSpaceDN w:val="0"/>
        <w:bidi w:val="0"/>
        <w:adjustRightInd w:val="0"/>
        <w:spacing w:before="120" w:after="120" w:line="360" w:lineRule="auto"/>
        <w:ind w:firstLine="567"/>
        <w:jc w:val="lowKashida"/>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 xml:space="preserve">Le matériau provenant de cette érosion se déposera dans le lit de la rivière en formant des obstacles qui élèveront les niveaux en aval de l'ouvrage de sortie dontle plancher supérieur se trouve à la cote 819.6 m et en aval de la station de traitement dont la cour se </w:t>
      </w:r>
      <w:r w:rsidRPr="00637D3A">
        <w:rPr>
          <w:rFonts w:ascii="Times New Roman" w:hAnsi="Times New Roman" w:cs="Times New Roman"/>
          <w:color w:val="000000"/>
          <w:sz w:val="24"/>
          <w:szCs w:val="24"/>
          <w:lang w:val="fr-FR"/>
        </w:rPr>
        <w:lastRenderedPageBreak/>
        <w:t>trouve à la cote 821.5 m</w:t>
      </w:r>
      <w:r>
        <w:rPr>
          <w:rFonts w:ascii="Times New Roman" w:hAnsi="Times New Roman" w:cs="Times New Roman"/>
          <w:color w:val="000000"/>
          <w:sz w:val="24"/>
          <w:szCs w:val="24"/>
          <w:lang w:val="fr-FR"/>
        </w:rPr>
        <w:t>. C</w:t>
      </w:r>
      <w:r w:rsidRPr="00637D3A">
        <w:rPr>
          <w:rFonts w:ascii="Times New Roman" w:hAnsi="Times New Roman" w:cs="Times New Roman"/>
          <w:color w:val="000000"/>
          <w:sz w:val="24"/>
          <w:szCs w:val="24"/>
          <w:lang w:val="fr-FR"/>
        </w:rPr>
        <w:t>es ouvrage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devaient être à l'abri même à une crue ayant une période récurrence</w:t>
      </w:r>
      <w:r>
        <w:rPr>
          <w:rFonts w:ascii="Times New Roman" w:hAnsi="Times New Roman" w:cs="Times New Roman"/>
          <w:color w:val="000000"/>
          <w:sz w:val="24"/>
          <w:szCs w:val="24"/>
          <w:lang w:val="fr-FR"/>
        </w:rPr>
        <w:t xml:space="preserve"> de 100 ans de l'ordre de 600 m</w:t>
      </w:r>
      <w:r>
        <w:rPr>
          <w:rFonts w:ascii="Times New Roman" w:hAnsi="Times New Roman" w:cs="Times New Roman"/>
          <w:sz w:val="24"/>
          <w:szCs w:val="24"/>
          <w:vertAlign w:val="superscript"/>
          <w:lang w:val="fr-FR"/>
        </w:rPr>
        <w:t>3</w:t>
      </w:r>
      <w:r w:rsidRPr="00637D3A">
        <w:rPr>
          <w:rFonts w:ascii="Times New Roman" w:hAnsi="Times New Roman" w:cs="Times New Roman"/>
          <w:color w:val="000000"/>
          <w:sz w:val="24"/>
          <w:szCs w:val="24"/>
          <w:lang w:val="fr-FR"/>
        </w:rPr>
        <w:t>/s .</w:t>
      </w:r>
    </w:p>
    <w:p w:rsidR="00CE37D8" w:rsidRDefault="00CE37D8" w:rsidP="00CE37D8">
      <w:pPr>
        <w:tabs>
          <w:tab w:val="right" w:pos="567"/>
        </w:tabs>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Un mur para fouille au pied du dissipateur d'énergie s'étendant jusqu'au niveau 812 m en aval de l'auge de défection, permettra de résister aux débits supérieurs à celui de décollement qui</w:t>
      </w:r>
      <w:r>
        <w:rPr>
          <w:rFonts w:ascii="Times New Roman" w:hAnsi="Times New Roman" w:cs="Times New Roman"/>
          <w:color w:val="000000"/>
          <w:sz w:val="24"/>
          <w:szCs w:val="24"/>
          <w:lang w:val="fr-FR"/>
        </w:rPr>
        <w:t xml:space="preserve"> est de 350 m</w:t>
      </w:r>
      <w:r>
        <w:rPr>
          <w:rFonts w:ascii="Times New Roman" w:hAnsi="Times New Roman" w:cs="Times New Roman"/>
          <w:color w:val="000000"/>
          <w:sz w:val="24"/>
          <w:szCs w:val="24"/>
          <w:vertAlign w:val="superscript"/>
          <w:lang w:val="fr-FR"/>
        </w:rPr>
        <w:t>3</w:t>
      </w:r>
      <w:r w:rsidRPr="00637D3A">
        <w:rPr>
          <w:rFonts w:ascii="Times New Roman" w:hAnsi="Times New Roman" w:cs="Times New Roman"/>
          <w:color w:val="000000"/>
          <w:sz w:val="24"/>
          <w:szCs w:val="24"/>
          <w:lang w:val="fr-FR"/>
        </w:rPr>
        <w:t>/s, tout en assurant une érosion minimal</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de la roche en aval.</w:t>
      </w:r>
    </w:p>
    <w:p w:rsidR="00CE37D8" w:rsidRDefault="00CE37D8" w:rsidP="00CE37D8">
      <w:pPr>
        <w:tabs>
          <w:tab w:val="right" w:pos="567"/>
        </w:tabs>
        <w:autoSpaceDE w:val="0"/>
        <w:autoSpaceDN w:val="0"/>
        <w:bidi w:val="0"/>
        <w:adjustRightInd w:val="0"/>
        <w:spacing w:after="0" w:line="360" w:lineRule="auto"/>
        <w:jc w:val="lowKashida"/>
        <w:rPr>
          <w:rFonts w:ascii="Times New Roman" w:hAnsi="Times New Roman" w:cs="Times New Roman"/>
          <w:color w:val="000000"/>
          <w:sz w:val="24"/>
          <w:szCs w:val="24"/>
          <w:lang w:val="fr-FR"/>
        </w:rPr>
      </w:pPr>
    </w:p>
    <w:p w:rsidR="00CE37D8" w:rsidRDefault="00CE37D8"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r>
        <w:rPr>
          <w:noProof/>
        </w:rPr>
        <w:drawing>
          <wp:anchor distT="0" distB="0" distL="114300" distR="114300" simplePos="0" relativeHeight="251660288" behindDoc="0" locked="0" layoutInCell="1" allowOverlap="1">
            <wp:simplePos x="0" y="0"/>
            <wp:positionH relativeFrom="column">
              <wp:posOffset>514350</wp:posOffset>
            </wp:positionH>
            <wp:positionV relativeFrom="paragraph">
              <wp:posOffset>0</wp:posOffset>
            </wp:positionV>
            <wp:extent cx="4905375" cy="1876425"/>
            <wp:effectExtent l="19050" t="0" r="9525" b="0"/>
            <wp:wrapSquare wrapText="left"/>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a:srcRect/>
                    <a:stretch>
                      <a:fillRect/>
                    </a:stretch>
                  </pic:blipFill>
                  <pic:spPr bwMode="auto">
                    <a:xfrm>
                      <a:off x="0" y="0"/>
                      <a:ext cx="4905375" cy="1876425"/>
                    </a:xfrm>
                    <a:prstGeom prst="rect">
                      <a:avLst/>
                    </a:prstGeom>
                    <a:noFill/>
                    <a:ln w="9525">
                      <a:noFill/>
                      <a:miter lim="800000"/>
                      <a:headEnd/>
                      <a:tailEnd/>
                    </a:ln>
                  </pic:spPr>
                </pic:pic>
              </a:graphicData>
            </a:graphic>
          </wp:anchor>
        </w:drawing>
      </w: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424673" w:rsidRDefault="00424673" w:rsidP="00424673">
      <w:pPr>
        <w:tabs>
          <w:tab w:val="right" w:pos="567"/>
        </w:tabs>
        <w:autoSpaceDE w:val="0"/>
        <w:autoSpaceDN w:val="0"/>
        <w:bidi w:val="0"/>
        <w:adjustRightInd w:val="0"/>
        <w:spacing w:after="0" w:line="360" w:lineRule="auto"/>
        <w:rPr>
          <w:rFonts w:ascii="Times New Roman" w:hAnsi="Times New Roman" w:cs="Times New Roman"/>
          <w:color w:val="000000"/>
          <w:sz w:val="24"/>
          <w:szCs w:val="24"/>
          <w:lang w:val="fr-FR"/>
        </w:rPr>
      </w:pPr>
    </w:p>
    <w:p w:rsidR="00CE37D8" w:rsidRDefault="00CE37D8" w:rsidP="009321C3">
      <w:pPr>
        <w:autoSpaceDE w:val="0"/>
        <w:autoSpaceDN w:val="0"/>
        <w:bidi w:val="0"/>
        <w:adjustRightInd w:val="0"/>
        <w:spacing w:after="0" w:line="360" w:lineRule="auto"/>
        <w:jc w:val="center"/>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 xml:space="preserve">Figure </w:t>
      </w:r>
      <w:r w:rsidR="009321C3">
        <w:rPr>
          <w:rFonts w:ascii="Times New Roman" w:hAnsi="Times New Roman" w:cs="Times New Roman"/>
          <w:b/>
          <w:bCs/>
          <w:color w:val="000000"/>
          <w:sz w:val="24"/>
          <w:szCs w:val="24"/>
          <w:lang w:val="fr-FR"/>
        </w:rPr>
        <w:t>5</w:t>
      </w:r>
      <w:r>
        <w:rPr>
          <w:rFonts w:ascii="Times New Roman" w:hAnsi="Times New Roman" w:cs="Times New Roman"/>
          <w:b/>
          <w:bCs/>
          <w:color w:val="000000"/>
          <w:sz w:val="24"/>
          <w:szCs w:val="24"/>
          <w:lang w:val="fr-FR"/>
        </w:rPr>
        <w:t xml:space="preserve">. </w:t>
      </w:r>
      <w:r>
        <w:rPr>
          <w:rFonts w:ascii="Times New Roman" w:hAnsi="Times New Roman" w:cs="Times New Roman"/>
          <w:color w:val="000000"/>
          <w:sz w:val="24"/>
          <w:szCs w:val="24"/>
          <w:lang w:val="fr-FR"/>
        </w:rPr>
        <w:t xml:space="preserve">Coupe longitudinale </w:t>
      </w:r>
      <w:r w:rsidRPr="00E1484E">
        <w:rPr>
          <w:rFonts w:ascii="Times New Roman" w:hAnsi="Times New Roman" w:cs="Times New Roman"/>
          <w:color w:val="000000"/>
          <w:sz w:val="24"/>
          <w:szCs w:val="24"/>
          <w:lang w:val="fr-FR"/>
        </w:rPr>
        <w:t xml:space="preserve"> de l’évacuateur de crue</w:t>
      </w:r>
      <w:r>
        <w:rPr>
          <w:rFonts w:ascii="Times New Roman" w:hAnsi="Times New Roman" w:cs="Times New Roman"/>
          <w:color w:val="000000"/>
          <w:sz w:val="24"/>
          <w:szCs w:val="24"/>
          <w:lang w:val="fr-FR"/>
        </w:rPr>
        <w:t>s</w:t>
      </w:r>
    </w:p>
    <w:p w:rsidR="00B1205E" w:rsidRPr="001D78EA" w:rsidRDefault="009321C3" w:rsidP="009321C3">
      <w:pPr>
        <w:tabs>
          <w:tab w:val="left" w:pos="284"/>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B1205E" w:rsidRPr="001D78EA">
        <w:rPr>
          <w:rFonts w:ascii="Times New Roman" w:hAnsi="Times New Roman" w:cs="Times New Roman"/>
          <w:b/>
          <w:bCs/>
          <w:color w:val="000000"/>
          <w:sz w:val="24"/>
          <w:szCs w:val="24"/>
          <w:lang w:val="fr-FR"/>
        </w:rPr>
        <w:t>.</w:t>
      </w:r>
      <w:r w:rsidR="00AC604E">
        <w:rPr>
          <w:rFonts w:ascii="Times New Roman" w:hAnsi="Times New Roman" w:cs="Times New Roman"/>
          <w:b/>
          <w:bCs/>
          <w:color w:val="000000"/>
          <w:sz w:val="24"/>
          <w:szCs w:val="24"/>
          <w:lang w:val="fr-FR"/>
        </w:rPr>
        <w:t>2</w:t>
      </w:r>
      <w:r w:rsidR="00B1205E" w:rsidRPr="001D78EA">
        <w:rPr>
          <w:rFonts w:ascii="Times New Roman" w:hAnsi="Times New Roman" w:cs="Times New Roman"/>
          <w:b/>
          <w:bCs/>
          <w:color w:val="000000"/>
          <w:sz w:val="24"/>
          <w:szCs w:val="24"/>
          <w:lang w:val="fr-FR"/>
        </w:rPr>
        <w:t>Accès</w:t>
      </w:r>
    </w:p>
    <w:p w:rsidR="00B1205E" w:rsidRPr="00637D3A" w:rsidRDefault="00B1205E" w:rsidP="00B1205E">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L'accès aux vanne</w:t>
      </w:r>
      <w:r>
        <w:rPr>
          <w:rFonts w:ascii="Times New Roman" w:hAnsi="Times New Roman" w:cs="Times New Roman"/>
          <w:color w:val="000000"/>
          <w:sz w:val="24"/>
          <w:szCs w:val="24"/>
          <w:lang w:val="fr-FR"/>
        </w:rPr>
        <w:t>s</w:t>
      </w:r>
      <w:r w:rsidRPr="00637D3A">
        <w:rPr>
          <w:rFonts w:ascii="Times New Roman" w:hAnsi="Times New Roman" w:cs="Times New Roman"/>
          <w:color w:val="000000"/>
          <w:sz w:val="24"/>
          <w:szCs w:val="24"/>
          <w:lang w:val="fr-FR"/>
        </w:rPr>
        <w:t xml:space="preserve"> et à la galerie s'effectue depuis la tour de prise en am</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 xml:space="preserve">nt </w:t>
      </w:r>
      <w:r>
        <w:rPr>
          <w:rFonts w:ascii="Times New Roman" w:hAnsi="Times New Roman" w:cs="Times New Roman"/>
          <w:color w:val="000000"/>
          <w:sz w:val="24"/>
          <w:szCs w:val="24"/>
          <w:lang w:val="fr-FR"/>
        </w:rPr>
        <w:t>o</w:t>
      </w:r>
      <w:r w:rsidRPr="00637D3A">
        <w:rPr>
          <w:rFonts w:ascii="Times New Roman" w:hAnsi="Times New Roman" w:cs="Times New Roman"/>
          <w:color w:val="000000"/>
          <w:sz w:val="24"/>
          <w:szCs w:val="24"/>
          <w:lang w:val="fr-FR"/>
        </w:rPr>
        <w:t>u depuis la chambre d'interconnexion en aval.</w:t>
      </w:r>
    </w:p>
    <w:p w:rsidR="00B1205E" w:rsidRPr="00637D3A" w:rsidRDefault="00B1205E" w:rsidP="00B1205E">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On accède à la tour par une passerelle depuis la crête de la digue.La passerelle comporte trois traversé</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s de 26 m.Elle est supportée par la tour et la digue et par deux piles.</w:t>
      </w:r>
    </w:p>
    <w:p w:rsidR="00B1205E" w:rsidRPr="00637D3A" w:rsidRDefault="00B1205E" w:rsidP="00B1205E">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37D3A">
        <w:rPr>
          <w:rFonts w:ascii="Times New Roman" w:hAnsi="Times New Roman" w:cs="Times New Roman"/>
          <w:color w:val="000000"/>
          <w:sz w:val="24"/>
          <w:szCs w:val="24"/>
          <w:lang w:val="fr-FR"/>
        </w:rPr>
        <w:t>L'accès aux différents ouvrages est représenté par des routes d</w:t>
      </w:r>
      <w:r>
        <w:rPr>
          <w:rFonts w:ascii="Times New Roman" w:hAnsi="Times New Roman" w:cs="Times New Roman"/>
          <w:color w:val="000000"/>
          <w:sz w:val="24"/>
          <w:szCs w:val="24"/>
          <w:lang w:val="fr-FR"/>
        </w:rPr>
        <w:t>e</w:t>
      </w:r>
      <w:r w:rsidRPr="00637D3A">
        <w:rPr>
          <w:rFonts w:ascii="Times New Roman" w:hAnsi="Times New Roman" w:cs="Times New Roman"/>
          <w:color w:val="000000"/>
          <w:sz w:val="24"/>
          <w:szCs w:val="24"/>
          <w:lang w:val="fr-FR"/>
        </w:rPr>
        <w:t xml:space="preserve"> service.</w:t>
      </w:r>
    </w:p>
    <w:p w:rsidR="00B1205E" w:rsidRPr="001D78EA" w:rsidRDefault="009321C3" w:rsidP="009321C3">
      <w:pPr>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B1205E" w:rsidRPr="001D78EA">
        <w:rPr>
          <w:rFonts w:ascii="Times New Roman" w:hAnsi="Times New Roman" w:cs="Times New Roman"/>
          <w:b/>
          <w:bCs/>
          <w:color w:val="000000"/>
          <w:sz w:val="24"/>
          <w:szCs w:val="24"/>
          <w:lang w:val="fr-FR"/>
        </w:rPr>
        <w:t>.</w:t>
      </w:r>
      <w:r w:rsidR="00AC604E">
        <w:rPr>
          <w:rFonts w:ascii="Times New Roman" w:hAnsi="Times New Roman" w:cs="Times New Roman"/>
          <w:b/>
          <w:bCs/>
          <w:color w:val="000000"/>
          <w:sz w:val="24"/>
          <w:szCs w:val="24"/>
          <w:lang w:val="fr-FR"/>
        </w:rPr>
        <w:t>3</w:t>
      </w:r>
      <w:r w:rsidR="00B1205E" w:rsidRPr="001D78EA">
        <w:rPr>
          <w:rFonts w:ascii="Times New Roman" w:hAnsi="Times New Roman" w:cs="Times New Roman"/>
          <w:b/>
          <w:bCs/>
          <w:color w:val="000000"/>
          <w:sz w:val="24"/>
          <w:szCs w:val="24"/>
          <w:lang w:val="fr-FR"/>
        </w:rPr>
        <w:t>Système de drainage</w:t>
      </w:r>
    </w:p>
    <w:p w:rsidR="00B1205E" w:rsidRPr="006D6DF0" w:rsidRDefault="00B1205E" w:rsidP="00B1205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Des couche</w:t>
      </w:r>
      <w:r>
        <w:rPr>
          <w:rFonts w:ascii="Times New Roman" w:hAnsi="Times New Roman" w:cs="Times New Roman"/>
          <w:color w:val="000000"/>
          <w:sz w:val="24"/>
          <w:szCs w:val="24"/>
          <w:lang w:val="fr-FR"/>
        </w:rPr>
        <w:t>s</w:t>
      </w:r>
      <w:r w:rsidRPr="006D6DF0">
        <w:rPr>
          <w:rFonts w:ascii="Times New Roman" w:hAnsi="Times New Roman" w:cs="Times New Roman"/>
          <w:color w:val="000000"/>
          <w:sz w:val="24"/>
          <w:szCs w:val="24"/>
          <w:lang w:val="fr-FR"/>
        </w:rPr>
        <w:t xml:space="preserve"> de drainage constituées de matériaux rocheux propres à drainage libre furent incorporées dans la recharge en enrochement des talus au niveau 835 m et 845 m.</w:t>
      </w:r>
    </w:p>
    <w:p w:rsidR="00B1205E" w:rsidRPr="006D6DF0" w:rsidRDefault="00B1205E" w:rsidP="00B1205E">
      <w:pPr>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D'une manière générale</w:t>
      </w:r>
      <w:r>
        <w:rPr>
          <w:rFonts w:ascii="Times New Roman" w:hAnsi="Times New Roman" w:cs="Times New Roman"/>
          <w:color w:val="000000"/>
          <w:sz w:val="24"/>
          <w:szCs w:val="24"/>
          <w:lang w:val="fr-FR"/>
        </w:rPr>
        <w:t>,</w:t>
      </w:r>
      <w:r w:rsidRPr="006D6DF0">
        <w:rPr>
          <w:rFonts w:ascii="Times New Roman" w:hAnsi="Times New Roman" w:cs="Times New Roman"/>
          <w:color w:val="000000"/>
          <w:sz w:val="24"/>
          <w:szCs w:val="24"/>
          <w:lang w:val="fr-FR"/>
        </w:rPr>
        <w:t xml:space="preserve"> les recharge</w:t>
      </w:r>
      <w:r>
        <w:rPr>
          <w:rFonts w:ascii="Times New Roman" w:hAnsi="Times New Roman" w:cs="Times New Roman"/>
          <w:color w:val="000000"/>
          <w:sz w:val="24"/>
          <w:szCs w:val="24"/>
          <w:lang w:val="fr-FR"/>
        </w:rPr>
        <w:t>s</w:t>
      </w:r>
      <w:r w:rsidRPr="006D6DF0">
        <w:rPr>
          <w:rFonts w:ascii="Times New Roman" w:hAnsi="Times New Roman" w:cs="Times New Roman"/>
          <w:color w:val="000000"/>
          <w:sz w:val="24"/>
          <w:szCs w:val="24"/>
          <w:lang w:val="fr-FR"/>
        </w:rPr>
        <w:t xml:space="preserve"> en enrochement ont été fondées sur le socle rocheux sauf sur les appuis au-dessus du niveau 855 m o</w:t>
      </w:r>
      <w:r>
        <w:rPr>
          <w:rFonts w:ascii="Times New Roman" w:hAnsi="Times New Roman" w:cs="Times New Roman"/>
          <w:color w:val="000000"/>
          <w:sz w:val="24"/>
          <w:szCs w:val="24"/>
          <w:lang w:val="fr-FR"/>
        </w:rPr>
        <w:t>ù</w:t>
      </w:r>
      <w:r w:rsidRPr="006D6DF0">
        <w:rPr>
          <w:rFonts w:ascii="Times New Roman" w:hAnsi="Times New Roman" w:cs="Times New Roman"/>
          <w:color w:val="000000"/>
          <w:sz w:val="24"/>
          <w:szCs w:val="24"/>
          <w:lang w:val="fr-FR"/>
        </w:rPr>
        <w:t xml:space="preserve"> l'enrochement repose sur les dépôts datant du pliocène qui conti</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nt une certain</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 xml:space="preserve"> proportion de graviers et dont la base affleure l'Eocène au-dessus du niveau normal de la retenue et une partie de l'affleurem</w:t>
      </w:r>
      <w:r>
        <w:rPr>
          <w:rFonts w:ascii="Times New Roman" w:hAnsi="Times New Roman" w:cs="Times New Roman"/>
          <w:color w:val="000000"/>
          <w:sz w:val="24"/>
          <w:szCs w:val="24"/>
          <w:lang w:val="fr-FR"/>
        </w:rPr>
        <w:t>ent (</w:t>
      </w:r>
      <w:r w:rsidRPr="006D6DF0">
        <w:rPr>
          <w:rFonts w:ascii="Times New Roman" w:hAnsi="Times New Roman" w:cs="Times New Roman"/>
          <w:color w:val="000000"/>
          <w:sz w:val="24"/>
          <w:szCs w:val="24"/>
          <w:lang w:val="fr-FR"/>
        </w:rPr>
        <w:t>pliocène –Eocène)plonge au-dessus de ce niveau</w:t>
      </w:r>
      <w:r>
        <w:rPr>
          <w:rFonts w:ascii="Times New Roman" w:hAnsi="Times New Roman" w:cs="Times New Roman"/>
          <w:color w:val="000000"/>
          <w:sz w:val="24"/>
          <w:szCs w:val="24"/>
          <w:lang w:val="fr-FR"/>
        </w:rPr>
        <w:t>. U</w:t>
      </w:r>
      <w:r w:rsidRPr="006D6DF0">
        <w:rPr>
          <w:rFonts w:ascii="Times New Roman" w:hAnsi="Times New Roman" w:cs="Times New Roman"/>
          <w:color w:val="000000"/>
          <w:sz w:val="24"/>
          <w:szCs w:val="24"/>
          <w:lang w:val="fr-FR"/>
        </w:rPr>
        <w:t>ne couche de drainage a été incorporée entre le pliocène et l'enrochement.</w:t>
      </w:r>
    </w:p>
    <w:p w:rsidR="00B1205E" w:rsidRPr="006D6DF0" w:rsidRDefault="00B1205E" w:rsidP="00B1205E">
      <w:pPr>
        <w:tabs>
          <w:tab w:val="right" w:pos="567"/>
        </w:tabs>
        <w:autoSpaceDE w:val="0"/>
        <w:autoSpaceDN w:val="0"/>
        <w:bidi w:val="0"/>
        <w:adjustRightInd w:val="0"/>
        <w:spacing w:after="0" w:line="360" w:lineRule="auto"/>
        <w:ind w:firstLine="567"/>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t>En plus du drainage naturel de l'évacuateur de crue</w:t>
      </w:r>
      <w:r>
        <w:rPr>
          <w:rFonts w:ascii="Times New Roman" w:hAnsi="Times New Roman" w:cs="Times New Roman"/>
          <w:color w:val="000000"/>
          <w:sz w:val="24"/>
          <w:szCs w:val="24"/>
          <w:lang w:val="fr-FR"/>
        </w:rPr>
        <w:t>,</w:t>
      </w:r>
      <w:r w:rsidRPr="006D6DF0">
        <w:rPr>
          <w:rFonts w:ascii="Times New Roman" w:hAnsi="Times New Roman" w:cs="Times New Roman"/>
          <w:color w:val="000000"/>
          <w:sz w:val="24"/>
          <w:szCs w:val="24"/>
          <w:lang w:val="fr-FR"/>
        </w:rPr>
        <w:t xml:space="preserve"> des drains longitudinaux et transversaux étaient prévus sous le coursier et la dalle de transition de manière à réduire au minimum les pressions de soulèvement </w:t>
      </w:r>
      <w:r>
        <w:rPr>
          <w:rFonts w:ascii="Times New Roman" w:hAnsi="Times New Roman" w:cs="Times New Roman"/>
          <w:color w:val="000000"/>
          <w:sz w:val="24"/>
          <w:szCs w:val="24"/>
          <w:lang w:val="fr-FR"/>
        </w:rPr>
        <w:t>aux</w:t>
      </w:r>
      <w:r w:rsidRPr="006D6DF0">
        <w:rPr>
          <w:rFonts w:ascii="Times New Roman" w:hAnsi="Times New Roman" w:cs="Times New Roman"/>
          <w:color w:val="000000"/>
          <w:sz w:val="24"/>
          <w:szCs w:val="24"/>
          <w:lang w:val="fr-FR"/>
        </w:rPr>
        <w:t>quelles la dalle sera soumis</w:t>
      </w:r>
      <w:r>
        <w:rPr>
          <w:rFonts w:ascii="Times New Roman" w:hAnsi="Times New Roman" w:cs="Times New Roman"/>
          <w:color w:val="000000"/>
          <w:sz w:val="24"/>
          <w:szCs w:val="24"/>
          <w:lang w:val="fr-FR"/>
        </w:rPr>
        <w:t>e</w:t>
      </w:r>
      <w:r w:rsidRPr="006D6DF0">
        <w:rPr>
          <w:rFonts w:ascii="Times New Roman" w:hAnsi="Times New Roman" w:cs="Times New Roman"/>
          <w:color w:val="000000"/>
          <w:sz w:val="24"/>
          <w:szCs w:val="24"/>
          <w:lang w:val="fr-FR"/>
        </w:rPr>
        <w:t>.</w:t>
      </w:r>
    </w:p>
    <w:p w:rsidR="00B1205E" w:rsidRDefault="00B1205E" w:rsidP="00223218">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6D6DF0">
        <w:rPr>
          <w:rFonts w:ascii="Times New Roman" w:hAnsi="Times New Roman" w:cs="Times New Roman"/>
          <w:color w:val="000000"/>
          <w:sz w:val="24"/>
          <w:szCs w:val="24"/>
          <w:lang w:val="fr-FR"/>
        </w:rPr>
        <w:lastRenderedPageBreak/>
        <w:t>Les drains transversaux se déversant dans le coursier au pied des parois verticales et les drains longitudinaux se déversant au pied du dissipateur à auge de défection.</w:t>
      </w:r>
    </w:p>
    <w:p w:rsidR="00AC604E" w:rsidRPr="00FA13F0" w:rsidRDefault="00EE08B4" w:rsidP="00EE08B4">
      <w:pPr>
        <w:autoSpaceDE w:val="0"/>
        <w:autoSpaceDN w:val="0"/>
        <w:bidi w:val="0"/>
        <w:adjustRightInd w:val="0"/>
        <w:spacing w:before="120" w:after="120" w:line="360" w:lineRule="auto"/>
        <w:jc w:val="lowKashida"/>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III.</w:t>
      </w:r>
      <w:r w:rsidR="00AC604E">
        <w:rPr>
          <w:rFonts w:ascii="Times New Roman" w:hAnsi="Times New Roman" w:cs="Times New Roman"/>
          <w:b/>
          <w:bCs/>
          <w:color w:val="000000"/>
          <w:sz w:val="28"/>
          <w:szCs w:val="28"/>
          <w:lang w:val="fr-FR"/>
        </w:rPr>
        <w:t xml:space="preserve"> ETUDE HYDROLOGIQUE </w:t>
      </w:r>
    </w:p>
    <w:p w:rsidR="00AC604E" w:rsidRDefault="00AC604E" w:rsidP="00CB1680">
      <w:pPr>
        <w:autoSpaceDE w:val="0"/>
        <w:autoSpaceDN w:val="0"/>
        <w:bidi w:val="0"/>
        <w:adjustRightInd w:val="0"/>
        <w:spacing w:after="0" w:line="360" w:lineRule="auto"/>
        <w:ind w:firstLine="426"/>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es crues prises en considération par l'étude sont les crues de période de récurrence de 100 ans.</w:t>
      </w:r>
    </w:p>
    <w:p w:rsidR="00CB1680" w:rsidRDefault="00EE08B4" w:rsidP="00CB1680">
      <w:pPr>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AC604E">
        <w:rPr>
          <w:rFonts w:ascii="Times New Roman" w:hAnsi="Times New Roman" w:cs="Times New Roman"/>
          <w:b/>
          <w:bCs/>
          <w:color w:val="000000"/>
          <w:sz w:val="24"/>
          <w:szCs w:val="24"/>
          <w:lang w:val="fr-FR"/>
        </w:rPr>
        <w:t>.1 Crue d</w:t>
      </w:r>
      <w:r w:rsidR="00CB1680">
        <w:rPr>
          <w:rFonts w:ascii="Times New Roman" w:hAnsi="Times New Roman" w:cs="Times New Roman"/>
          <w:b/>
          <w:bCs/>
          <w:color w:val="000000"/>
          <w:sz w:val="24"/>
          <w:szCs w:val="24"/>
          <w:lang w:val="fr-FR"/>
        </w:rPr>
        <w:t>u</w:t>
      </w:r>
      <w:r w:rsidR="00AC604E">
        <w:rPr>
          <w:rFonts w:ascii="Times New Roman" w:hAnsi="Times New Roman" w:cs="Times New Roman"/>
          <w:b/>
          <w:bCs/>
          <w:color w:val="000000"/>
          <w:sz w:val="24"/>
          <w:szCs w:val="24"/>
          <w:lang w:val="fr-FR"/>
        </w:rPr>
        <w:t xml:space="preserve"> projet </w:t>
      </w:r>
    </w:p>
    <w:p w:rsidR="00AC604E" w:rsidRPr="0089167D" w:rsidRDefault="00AC604E" w:rsidP="00CB1680">
      <w:pPr>
        <w:autoSpaceDE w:val="0"/>
        <w:autoSpaceDN w:val="0"/>
        <w:bidi w:val="0"/>
        <w:adjustRightInd w:val="0"/>
        <w:spacing w:after="0" w:line="360" w:lineRule="auto"/>
        <w:ind w:firstLine="426"/>
        <w:jc w:val="both"/>
        <w:rPr>
          <w:rFonts w:ascii="Times New Roman" w:hAnsi="Times New Roman" w:cs="Times New Roman"/>
          <w:color w:val="000000"/>
          <w:sz w:val="24"/>
          <w:szCs w:val="24"/>
          <w:rtl/>
          <w:lang w:val="fr-FR"/>
        </w:rPr>
      </w:pPr>
      <w:r>
        <w:rPr>
          <w:rFonts w:ascii="Times New Roman" w:hAnsi="Times New Roman" w:cs="Times New Roman"/>
          <w:color w:val="000000"/>
          <w:sz w:val="24"/>
          <w:szCs w:val="24"/>
          <w:lang w:val="fr-FR"/>
        </w:rPr>
        <w:t>La crue de projet est de 3780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 xml:space="preserve">/s correspondant à 861.4 m </w:t>
      </w:r>
      <w:r>
        <w:rPr>
          <w:rFonts w:ascii="Times New Roman" w:hAnsi="Times New Roman" w:cs="Times New Roman"/>
          <w:color w:val="000000"/>
          <w:sz w:val="24"/>
          <w:szCs w:val="24"/>
          <w:lang w:val="fr-FR"/>
        </w:rPr>
        <w:t>et à un débit sortant de 2580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/s(déversement)</w:t>
      </w:r>
      <w:r>
        <w:rPr>
          <w:rFonts w:ascii="Times New Roman" w:hAnsi="Times New Roman" w:cs="Times New Roman" w:hint="cs"/>
          <w:color w:val="000000"/>
          <w:sz w:val="24"/>
          <w:szCs w:val="24"/>
          <w:rtl/>
          <w:lang w:val="fr-FR"/>
        </w:rPr>
        <w:t>.</w:t>
      </w:r>
    </w:p>
    <w:p w:rsidR="00AC604E" w:rsidRPr="00005D10" w:rsidRDefault="00EE08B4" w:rsidP="00B15462">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AC604E">
        <w:rPr>
          <w:rFonts w:ascii="Times New Roman" w:hAnsi="Times New Roman" w:cs="Times New Roman"/>
          <w:b/>
          <w:bCs/>
          <w:color w:val="000000"/>
          <w:sz w:val="24"/>
          <w:szCs w:val="24"/>
          <w:lang w:val="fr-FR"/>
        </w:rPr>
        <w:t xml:space="preserve">.2 </w:t>
      </w:r>
      <w:r w:rsidR="00AC604E" w:rsidRPr="00005D10">
        <w:rPr>
          <w:rFonts w:ascii="Times New Roman" w:hAnsi="Times New Roman" w:cs="Times New Roman"/>
          <w:b/>
          <w:bCs/>
          <w:color w:val="000000"/>
          <w:sz w:val="24"/>
          <w:szCs w:val="24"/>
          <w:lang w:val="fr-FR"/>
        </w:rPr>
        <w:t>Sé</w:t>
      </w:r>
      <w:r w:rsidR="00AC604E">
        <w:rPr>
          <w:rFonts w:ascii="Times New Roman" w:hAnsi="Times New Roman" w:cs="Times New Roman"/>
          <w:b/>
          <w:bCs/>
          <w:color w:val="000000"/>
          <w:sz w:val="24"/>
          <w:szCs w:val="24"/>
          <w:lang w:val="fr-FR"/>
        </w:rPr>
        <w:t>curité des c</w:t>
      </w:r>
      <w:r w:rsidR="00AC604E" w:rsidRPr="00005D10">
        <w:rPr>
          <w:rFonts w:ascii="Times New Roman" w:hAnsi="Times New Roman" w:cs="Times New Roman"/>
          <w:b/>
          <w:bCs/>
          <w:color w:val="000000"/>
          <w:sz w:val="24"/>
          <w:szCs w:val="24"/>
          <w:lang w:val="fr-FR"/>
        </w:rPr>
        <w:t>rue</w:t>
      </w:r>
      <w:r w:rsidR="00AC604E">
        <w:rPr>
          <w:rFonts w:ascii="Times New Roman" w:hAnsi="Times New Roman" w:cs="Times New Roman"/>
          <w:b/>
          <w:bCs/>
          <w:color w:val="000000"/>
          <w:sz w:val="24"/>
          <w:szCs w:val="24"/>
          <w:lang w:val="fr-FR"/>
        </w:rPr>
        <w:t>s</w:t>
      </w:r>
    </w:p>
    <w:p w:rsidR="00AC604E" w:rsidRPr="002F1105" w:rsidRDefault="00AC604E" w:rsidP="00CB1680">
      <w:pPr>
        <w:tabs>
          <w:tab w:val="right" w:pos="567"/>
        </w:tabs>
        <w:autoSpaceDE w:val="0"/>
        <w:autoSpaceDN w:val="0"/>
        <w:bidi w:val="0"/>
        <w:adjustRightInd w:val="0"/>
        <w:spacing w:after="0" w:line="360" w:lineRule="auto"/>
        <w:ind w:firstLine="426"/>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L'estimation de la crue de s</w:t>
      </w:r>
      <w:r>
        <w:rPr>
          <w:rFonts w:ascii="Times New Roman" w:hAnsi="Times New Roman" w:cs="Times New Roman"/>
          <w:color w:val="000000"/>
          <w:sz w:val="24"/>
          <w:szCs w:val="24"/>
          <w:lang w:val="fr-FR"/>
        </w:rPr>
        <w:t>écu</w:t>
      </w:r>
      <w:r w:rsidRPr="002F1105">
        <w:rPr>
          <w:rFonts w:ascii="Times New Roman" w:hAnsi="Times New Roman" w:cs="Times New Roman"/>
          <w:color w:val="000000"/>
          <w:sz w:val="24"/>
          <w:szCs w:val="24"/>
          <w:lang w:val="fr-FR"/>
        </w:rPr>
        <w:t>r</w:t>
      </w:r>
      <w:r>
        <w:rPr>
          <w:rFonts w:ascii="Times New Roman" w:hAnsi="Times New Roman" w:cs="Times New Roman"/>
          <w:color w:val="000000"/>
          <w:sz w:val="24"/>
          <w:szCs w:val="24"/>
          <w:lang w:val="fr-FR"/>
        </w:rPr>
        <w:t>ité résulte d’</w:t>
      </w:r>
      <w:r w:rsidRPr="002F1105">
        <w:rPr>
          <w:rFonts w:ascii="Times New Roman" w:hAnsi="Times New Roman" w:cs="Times New Roman"/>
          <w:color w:val="000000"/>
          <w:sz w:val="24"/>
          <w:szCs w:val="24"/>
          <w:lang w:val="fr-FR"/>
        </w:rPr>
        <w:t>une précipitation maximale probable de 240 mm/</w:t>
      </w:r>
      <w:r>
        <w:rPr>
          <w:rFonts w:ascii="Times New Roman" w:hAnsi="Times New Roman" w:cs="Times New Roman"/>
          <w:color w:val="000000"/>
          <w:sz w:val="24"/>
          <w:szCs w:val="24"/>
          <w:lang w:val="fr-FR"/>
        </w:rPr>
        <w:t>j</w:t>
      </w:r>
      <w:r w:rsidRPr="002F1105">
        <w:rPr>
          <w:rFonts w:ascii="Times New Roman" w:hAnsi="Times New Roman" w:cs="Times New Roman"/>
          <w:color w:val="000000"/>
          <w:sz w:val="24"/>
          <w:szCs w:val="24"/>
          <w:lang w:val="fr-FR"/>
        </w:rPr>
        <w:t>, et une vitesse de vent de 137 Km/h d'une période de récurrence de 100 ans.</w:t>
      </w:r>
    </w:p>
    <w:p w:rsidR="00AC604E" w:rsidRPr="002F1105" w:rsidRDefault="00AC604E" w:rsidP="00CB1680">
      <w:pPr>
        <w:autoSpaceDE w:val="0"/>
        <w:autoSpaceDN w:val="0"/>
        <w:bidi w:val="0"/>
        <w:adjustRightInd w:val="0"/>
        <w:spacing w:after="0" w:line="360" w:lineRule="auto"/>
        <w:ind w:firstLine="426"/>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La crue de sécurité est de 3600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 correspondant à 864.2 m et à une capacité m</w:t>
      </w:r>
      <w:r>
        <w:rPr>
          <w:rFonts w:ascii="Times New Roman" w:hAnsi="Times New Roman" w:cs="Times New Roman"/>
          <w:color w:val="000000"/>
          <w:sz w:val="24"/>
          <w:szCs w:val="24"/>
          <w:lang w:val="fr-FR"/>
        </w:rPr>
        <w:t>aximum de déversement de 4370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w:t>
      </w:r>
    </w:p>
    <w:p w:rsidR="008E4297" w:rsidRPr="008E4297" w:rsidRDefault="00EE08B4"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8E4297" w:rsidRPr="008E4297">
        <w:rPr>
          <w:rFonts w:ascii="Times New Roman" w:hAnsi="Times New Roman" w:cs="Times New Roman"/>
          <w:b/>
          <w:bCs/>
          <w:color w:val="000000"/>
          <w:sz w:val="24"/>
          <w:szCs w:val="24"/>
          <w:lang w:val="fr-FR"/>
        </w:rPr>
        <w:t xml:space="preserve">.3 Précipitations </w:t>
      </w:r>
    </w:p>
    <w:p w:rsidR="008E4297" w:rsidRPr="008E4297" w:rsidRDefault="008E4297" w:rsidP="008E4297">
      <w:pPr>
        <w:autoSpaceDE w:val="0"/>
        <w:autoSpaceDN w:val="0"/>
        <w:bidi w:val="0"/>
        <w:adjustRightInd w:val="0"/>
        <w:spacing w:before="120" w:after="120" w:line="360" w:lineRule="auto"/>
        <w:ind w:firstLine="426"/>
        <w:jc w:val="lowKashida"/>
        <w:rPr>
          <w:rFonts w:ascii="Times New Roman" w:hAnsi="Times New Roman" w:cs="Times New Roman"/>
          <w:color w:val="000000"/>
          <w:sz w:val="24"/>
          <w:szCs w:val="24"/>
          <w:lang w:val="fr-FR"/>
        </w:rPr>
      </w:pPr>
      <w:r w:rsidRPr="008E4297">
        <w:rPr>
          <w:rFonts w:ascii="Times New Roman" w:hAnsi="Times New Roman" w:cs="Times New Roman"/>
          <w:color w:val="000000"/>
          <w:sz w:val="24"/>
          <w:szCs w:val="24"/>
          <w:lang w:val="fr-FR"/>
        </w:rPr>
        <w:t xml:space="preserve">Les précipitations annuelles de la région varient entre de 250 et 600 mm. Les mois les plus pluvieux s’étalent de Septembre à Mai et les mois secs sont Juin, Juillet et Aout (Figure </w:t>
      </w:r>
      <w:r>
        <w:rPr>
          <w:rFonts w:ascii="Times New Roman" w:hAnsi="Times New Roman" w:cs="Times New Roman"/>
          <w:color w:val="000000"/>
          <w:sz w:val="24"/>
          <w:szCs w:val="24"/>
          <w:lang w:val="fr-FR"/>
        </w:rPr>
        <w:t>6</w:t>
      </w:r>
      <w:r w:rsidRPr="008E4297">
        <w:rPr>
          <w:rFonts w:ascii="Times New Roman" w:hAnsi="Times New Roman" w:cs="Times New Roman"/>
          <w:color w:val="000000"/>
          <w:sz w:val="24"/>
          <w:szCs w:val="24"/>
          <w:lang w:val="fr-FR"/>
        </w:rPr>
        <w:t>). Le module pluviométrique annuel au barrage Ain Zada est de 367 mm.</w:t>
      </w:r>
    </w:p>
    <w:p w:rsidR="008E4297" w:rsidRPr="008E4297" w:rsidRDefault="008E4297" w:rsidP="008E4297">
      <w:pPr>
        <w:autoSpaceDE w:val="0"/>
        <w:autoSpaceDN w:val="0"/>
        <w:bidi w:val="0"/>
        <w:adjustRightInd w:val="0"/>
        <w:spacing w:before="120" w:after="120" w:line="360" w:lineRule="auto"/>
        <w:jc w:val="center"/>
        <w:rPr>
          <w:rFonts w:ascii="Times New Roman" w:hAnsi="Times New Roman" w:cs="Times New Roman"/>
          <w:b/>
          <w:bCs/>
          <w:color w:val="000000"/>
          <w:sz w:val="24"/>
          <w:szCs w:val="24"/>
        </w:rPr>
      </w:pPr>
      <w:r w:rsidRPr="008E4297">
        <w:rPr>
          <w:rFonts w:ascii="Times New Roman" w:hAnsi="Times New Roman" w:cs="Times New Roman"/>
          <w:b/>
          <w:bCs/>
          <w:noProof/>
          <w:color w:val="000000"/>
          <w:sz w:val="24"/>
          <w:szCs w:val="24"/>
        </w:rPr>
        <w:drawing>
          <wp:inline distT="0" distB="0" distL="0" distR="0">
            <wp:extent cx="5760720" cy="30206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020695"/>
                    </a:xfrm>
                    <a:prstGeom prst="rect">
                      <a:avLst/>
                    </a:prstGeom>
                    <a:noFill/>
                    <a:ln>
                      <a:noFill/>
                    </a:ln>
                  </pic:spPr>
                </pic:pic>
              </a:graphicData>
            </a:graphic>
          </wp:inline>
        </w:drawing>
      </w:r>
    </w:p>
    <w:p w:rsidR="008E4297" w:rsidRPr="008E4297" w:rsidRDefault="008E4297" w:rsidP="008E4297">
      <w:pPr>
        <w:autoSpaceDE w:val="0"/>
        <w:autoSpaceDN w:val="0"/>
        <w:bidi w:val="0"/>
        <w:adjustRightInd w:val="0"/>
        <w:spacing w:before="120" w:after="120" w:line="360" w:lineRule="auto"/>
        <w:jc w:val="center"/>
        <w:rPr>
          <w:rFonts w:ascii="Times New Roman" w:hAnsi="Times New Roman" w:cs="Times New Roman"/>
          <w:color w:val="000000"/>
          <w:sz w:val="24"/>
          <w:szCs w:val="24"/>
          <w:lang w:val="fr-FR"/>
        </w:rPr>
      </w:pPr>
      <w:r w:rsidRPr="008E4297">
        <w:rPr>
          <w:rFonts w:ascii="Times New Roman" w:hAnsi="Times New Roman" w:cs="Times New Roman"/>
          <w:b/>
          <w:bCs/>
          <w:color w:val="000000"/>
          <w:sz w:val="24"/>
          <w:szCs w:val="24"/>
          <w:lang w:val="fr-FR"/>
        </w:rPr>
        <w:t xml:space="preserve">Figure </w:t>
      </w:r>
      <w:r>
        <w:rPr>
          <w:rFonts w:ascii="Times New Roman" w:hAnsi="Times New Roman" w:cs="Times New Roman"/>
          <w:b/>
          <w:bCs/>
          <w:color w:val="000000"/>
          <w:sz w:val="24"/>
          <w:szCs w:val="24"/>
          <w:lang w:val="fr-FR"/>
        </w:rPr>
        <w:t>6</w:t>
      </w:r>
      <w:r w:rsidRPr="008E4297">
        <w:rPr>
          <w:rFonts w:ascii="Times New Roman" w:hAnsi="Times New Roman" w:cs="Times New Roman"/>
          <w:b/>
          <w:bCs/>
          <w:color w:val="000000"/>
          <w:sz w:val="24"/>
          <w:szCs w:val="24"/>
          <w:lang w:val="fr-FR"/>
        </w:rPr>
        <w:t xml:space="preserve">. </w:t>
      </w:r>
      <w:r w:rsidRPr="008E4297">
        <w:rPr>
          <w:rFonts w:ascii="Times New Roman" w:hAnsi="Times New Roman" w:cs="Times New Roman"/>
          <w:color w:val="000000"/>
          <w:sz w:val="24"/>
          <w:szCs w:val="24"/>
          <w:lang w:val="fr-FR"/>
        </w:rPr>
        <w:t>Précipitations moyennes mensuelles au barrage Ain Zada</w:t>
      </w:r>
    </w:p>
    <w:p w:rsidR="00CB1680" w:rsidRDefault="00CB1680"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p>
    <w:p w:rsidR="008E4297" w:rsidRPr="008E4297" w:rsidRDefault="00EE08B4" w:rsidP="00CB1680">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lastRenderedPageBreak/>
        <w:t>3</w:t>
      </w:r>
      <w:r w:rsidR="008E4297" w:rsidRPr="008E4297">
        <w:rPr>
          <w:rFonts w:ascii="Times New Roman" w:hAnsi="Times New Roman" w:cs="Times New Roman"/>
          <w:b/>
          <w:bCs/>
          <w:color w:val="000000"/>
          <w:sz w:val="24"/>
          <w:szCs w:val="24"/>
          <w:lang w:val="fr-FR"/>
        </w:rPr>
        <w:t xml:space="preserve">.4 Températures </w:t>
      </w:r>
    </w:p>
    <w:p w:rsidR="008E4297" w:rsidRPr="008E4297" w:rsidRDefault="008E4297" w:rsidP="008E4297">
      <w:pPr>
        <w:autoSpaceDE w:val="0"/>
        <w:autoSpaceDN w:val="0"/>
        <w:bidi w:val="0"/>
        <w:adjustRightInd w:val="0"/>
        <w:spacing w:before="120" w:after="120" w:line="360" w:lineRule="auto"/>
        <w:ind w:firstLine="426"/>
        <w:jc w:val="lowKashida"/>
        <w:rPr>
          <w:rFonts w:ascii="Times New Roman" w:hAnsi="Times New Roman" w:cs="Times New Roman"/>
          <w:color w:val="000000"/>
          <w:sz w:val="24"/>
          <w:szCs w:val="24"/>
          <w:lang w:val="fr-FR"/>
        </w:rPr>
      </w:pPr>
      <w:r w:rsidRPr="008E4297">
        <w:rPr>
          <w:rFonts w:ascii="Times New Roman" w:hAnsi="Times New Roman" w:cs="Times New Roman"/>
          <w:color w:val="000000"/>
          <w:sz w:val="24"/>
          <w:szCs w:val="24"/>
          <w:lang w:val="fr-FR"/>
        </w:rPr>
        <w:t xml:space="preserve">La température minimum atteint -7°c en hiver et la température maximum atteint 40°c en été. Les températures moyennes mensuelles représentées en figure </w:t>
      </w:r>
      <w:r>
        <w:rPr>
          <w:rFonts w:ascii="Times New Roman" w:hAnsi="Times New Roman" w:cs="Times New Roman"/>
          <w:color w:val="000000"/>
          <w:sz w:val="24"/>
          <w:szCs w:val="24"/>
          <w:lang w:val="fr-FR"/>
        </w:rPr>
        <w:t>7</w:t>
      </w:r>
      <w:r w:rsidRPr="008E4297">
        <w:rPr>
          <w:rFonts w:ascii="Times New Roman" w:hAnsi="Times New Roman" w:cs="Times New Roman"/>
          <w:color w:val="000000"/>
          <w:sz w:val="24"/>
          <w:szCs w:val="24"/>
          <w:lang w:val="fr-FR"/>
        </w:rPr>
        <w:t xml:space="preserve"> montrent que les mois les plus chauds sont : Juin, Juillet et Aout et les mois les plus froids sont novembre, décembre, janvier et février. La température moyenne annuelle au niveau du barrage Ain Zada est de 15,7 °C.</w:t>
      </w:r>
    </w:p>
    <w:p w:rsidR="008E4297" w:rsidRDefault="008E4297" w:rsidP="008E4297">
      <w:pPr>
        <w:autoSpaceDE w:val="0"/>
        <w:autoSpaceDN w:val="0"/>
        <w:bidi w:val="0"/>
        <w:adjustRightInd w:val="0"/>
        <w:spacing w:before="120" w:after="120" w:line="360" w:lineRule="auto"/>
        <w:jc w:val="center"/>
        <w:rPr>
          <w:rFonts w:ascii="Times New Roman" w:hAnsi="Times New Roman" w:cs="Times New Roman"/>
          <w:b/>
          <w:bCs/>
          <w:color w:val="000000"/>
          <w:sz w:val="24"/>
          <w:szCs w:val="24"/>
          <w:lang w:val="fr-FR"/>
        </w:rPr>
      </w:pPr>
      <w:r w:rsidRPr="008E4297">
        <w:rPr>
          <w:rFonts w:ascii="Times New Roman" w:hAnsi="Times New Roman" w:cs="Times New Roman"/>
          <w:b/>
          <w:bCs/>
          <w:noProof/>
          <w:color w:val="000000"/>
          <w:sz w:val="24"/>
          <w:szCs w:val="24"/>
        </w:rPr>
        <w:drawing>
          <wp:inline distT="0" distB="0" distL="0" distR="0">
            <wp:extent cx="5760720" cy="302069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020695"/>
                    </a:xfrm>
                    <a:prstGeom prst="rect">
                      <a:avLst/>
                    </a:prstGeom>
                    <a:noFill/>
                    <a:ln>
                      <a:noFill/>
                    </a:ln>
                  </pic:spPr>
                </pic:pic>
              </a:graphicData>
            </a:graphic>
          </wp:inline>
        </w:drawing>
      </w:r>
    </w:p>
    <w:p w:rsidR="008E4297" w:rsidRPr="008E4297" w:rsidRDefault="008E4297" w:rsidP="008E4297">
      <w:pPr>
        <w:autoSpaceDE w:val="0"/>
        <w:autoSpaceDN w:val="0"/>
        <w:bidi w:val="0"/>
        <w:adjustRightInd w:val="0"/>
        <w:spacing w:before="120" w:after="120" w:line="360" w:lineRule="auto"/>
        <w:jc w:val="center"/>
        <w:rPr>
          <w:rFonts w:ascii="Times New Roman" w:hAnsi="Times New Roman" w:cs="Times New Roman"/>
          <w:color w:val="000000"/>
          <w:sz w:val="24"/>
          <w:szCs w:val="24"/>
          <w:lang w:val="fr-FR"/>
        </w:rPr>
      </w:pPr>
      <w:r w:rsidRPr="008E4297">
        <w:rPr>
          <w:rFonts w:ascii="Times New Roman" w:hAnsi="Times New Roman" w:cs="Times New Roman"/>
          <w:b/>
          <w:bCs/>
          <w:color w:val="000000"/>
          <w:sz w:val="24"/>
          <w:szCs w:val="24"/>
          <w:lang w:val="fr-FR"/>
        </w:rPr>
        <w:t xml:space="preserve">Figure 7. </w:t>
      </w:r>
      <w:r w:rsidRPr="008E4297">
        <w:rPr>
          <w:rFonts w:ascii="Times New Roman" w:hAnsi="Times New Roman" w:cs="Times New Roman"/>
          <w:color w:val="000000"/>
          <w:sz w:val="24"/>
          <w:szCs w:val="24"/>
          <w:lang w:val="fr-FR"/>
        </w:rPr>
        <w:t>Températures moyennes mensuelles au barrage Ain Zada</w:t>
      </w:r>
    </w:p>
    <w:p w:rsidR="008E4297" w:rsidRPr="008E4297" w:rsidRDefault="00EE08B4"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8E4297" w:rsidRPr="008E4297">
        <w:rPr>
          <w:rFonts w:ascii="Times New Roman" w:hAnsi="Times New Roman" w:cs="Times New Roman"/>
          <w:b/>
          <w:bCs/>
          <w:color w:val="000000"/>
          <w:sz w:val="24"/>
          <w:szCs w:val="24"/>
          <w:lang w:val="fr-FR"/>
        </w:rPr>
        <w:t xml:space="preserve">.5 Evaporation </w:t>
      </w:r>
    </w:p>
    <w:p w:rsidR="008E4297" w:rsidRPr="008E4297" w:rsidRDefault="008E4297" w:rsidP="008E4297">
      <w:pPr>
        <w:autoSpaceDE w:val="0"/>
        <w:autoSpaceDN w:val="0"/>
        <w:bidi w:val="0"/>
        <w:adjustRightInd w:val="0"/>
        <w:spacing w:before="120" w:after="120" w:line="360" w:lineRule="auto"/>
        <w:ind w:firstLine="426"/>
        <w:jc w:val="lowKashida"/>
        <w:rPr>
          <w:rFonts w:ascii="Times New Roman" w:hAnsi="Times New Roman" w:cs="Times New Roman"/>
          <w:color w:val="000000"/>
          <w:sz w:val="24"/>
          <w:szCs w:val="24"/>
          <w:lang w:val="fr-FR"/>
        </w:rPr>
      </w:pPr>
      <w:r w:rsidRPr="008E4297">
        <w:rPr>
          <w:rFonts w:ascii="Times New Roman" w:hAnsi="Times New Roman" w:cs="Times New Roman"/>
          <w:color w:val="000000"/>
          <w:sz w:val="24"/>
          <w:szCs w:val="24"/>
          <w:lang w:val="fr-FR"/>
        </w:rPr>
        <w:t xml:space="preserve">L’évaporation moyenne mensuelle représentée en figure </w:t>
      </w:r>
      <w:r>
        <w:rPr>
          <w:rFonts w:ascii="Times New Roman" w:hAnsi="Times New Roman" w:cs="Times New Roman"/>
          <w:color w:val="000000"/>
          <w:sz w:val="24"/>
          <w:szCs w:val="24"/>
          <w:lang w:val="fr-FR"/>
        </w:rPr>
        <w:t>8</w:t>
      </w:r>
      <w:r w:rsidRPr="008E4297">
        <w:rPr>
          <w:rFonts w:ascii="Times New Roman" w:hAnsi="Times New Roman" w:cs="Times New Roman"/>
          <w:color w:val="000000"/>
          <w:sz w:val="24"/>
          <w:szCs w:val="24"/>
          <w:lang w:val="fr-FR"/>
        </w:rPr>
        <w:t>montre que les mois les plus chauds Juin, Juillet et Aout sont les mois où l’évaporation est maximale et atteint 340 mm. L’évaporation moyenne annuelle est de 1814.5 mm correspondant à un volume d’eau évaporé de l’ordre de 10 Mm</w:t>
      </w:r>
      <w:r w:rsidRPr="008E4297">
        <w:rPr>
          <w:rFonts w:ascii="Times New Roman" w:hAnsi="Times New Roman" w:cs="Times New Roman"/>
          <w:color w:val="000000"/>
          <w:sz w:val="24"/>
          <w:szCs w:val="24"/>
          <w:vertAlign w:val="superscript"/>
          <w:lang w:val="fr-FR"/>
        </w:rPr>
        <w:t>3</w:t>
      </w:r>
      <w:r w:rsidRPr="008E4297">
        <w:rPr>
          <w:rFonts w:ascii="Times New Roman" w:hAnsi="Times New Roman" w:cs="Times New Roman"/>
          <w:color w:val="000000"/>
          <w:sz w:val="24"/>
          <w:szCs w:val="24"/>
          <w:lang w:val="fr-FR"/>
        </w:rPr>
        <w:t xml:space="preserve">. </w:t>
      </w:r>
    </w:p>
    <w:p w:rsidR="008E4297" w:rsidRPr="008E4297" w:rsidRDefault="008E4297"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p>
    <w:p w:rsidR="008E4297" w:rsidRPr="008E4297" w:rsidRDefault="008E4297"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p>
    <w:p w:rsidR="008E4297" w:rsidRPr="008E4297" w:rsidRDefault="008E4297"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rPr>
      </w:pPr>
      <w:r w:rsidRPr="008E4297">
        <w:rPr>
          <w:rFonts w:ascii="Times New Roman" w:hAnsi="Times New Roman" w:cs="Times New Roman"/>
          <w:b/>
          <w:bCs/>
          <w:noProof/>
          <w:color w:val="000000"/>
          <w:sz w:val="24"/>
          <w:szCs w:val="24"/>
        </w:rPr>
        <w:lastRenderedPageBreak/>
        <w:drawing>
          <wp:inline distT="0" distB="0" distL="0" distR="0">
            <wp:extent cx="5752800" cy="30240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2800" cy="3024000"/>
                    </a:xfrm>
                    <a:prstGeom prst="rect">
                      <a:avLst/>
                    </a:prstGeom>
                    <a:noFill/>
                    <a:ln>
                      <a:noFill/>
                    </a:ln>
                  </pic:spPr>
                </pic:pic>
              </a:graphicData>
            </a:graphic>
          </wp:inline>
        </w:drawing>
      </w:r>
    </w:p>
    <w:p w:rsidR="008E4297" w:rsidRPr="008E4297" w:rsidRDefault="008E4297" w:rsidP="008E4297">
      <w:pPr>
        <w:autoSpaceDE w:val="0"/>
        <w:autoSpaceDN w:val="0"/>
        <w:bidi w:val="0"/>
        <w:adjustRightInd w:val="0"/>
        <w:spacing w:before="120" w:after="120" w:line="360" w:lineRule="auto"/>
        <w:jc w:val="center"/>
        <w:rPr>
          <w:rFonts w:ascii="Times New Roman" w:hAnsi="Times New Roman" w:cs="Times New Roman"/>
          <w:b/>
          <w:bCs/>
          <w:color w:val="000000"/>
          <w:sz w:val="24"/>
          <w:szCs w:val="24"/>
          <w:lang w:val="fr-FR"/>
        </w:rPr>
      </w:pPr>
      <w:r w:rsidRPr="008E4297">
        <w:rPr>
          <w:rFonts w:ascii="Times New Roman" w:hAnsi="Times New Roman" w:cs="Times New Roman"/>
          <w:b/>
          <w:bCs/>
          <w:color w:val="000000"/>
          <w:sz w:val="24"/>
          <w:szCs w:val="24"/>
          <w:lang w:val="fr-FR"/>
        </w:rPr>
        <w:t xml:space="preserve">Figure </w:t>
      </w:r>
      <w:r>
        <w:rPr>
          <w:rFonts w:ascii="Times New Roman" w:hAnsi="Times New Roman" w:cs="Times New Roman"/>
          <w:b/>
          <w:bCs/>
          <w:color w:val="000000"/>
          <w:sz w:val="24"/>
          <w:szCs w:val="24"/>
          <w:lang w:val="fr-FR"/>
        </w:rPr>
        <w:t>8</w:t>
      </w:r>
      <w:r w:rsidRPr="008E4297">
        <w:rPr>
          <w:rFonts w:ascii="Times New Roman" w:hAnsi="Times New Roman" w:cs="Times New Roman"/>
          <w:b/>
          <w:bCs/>
          <w:color w:val="000000"/>
          <w:sz w:val="24"/>
          <w:szCs w:val="24"/>
          <w:lang w:val="fr-FR"/>
        </w:rPr>
        <w:t xml:space="preserve">. </w:t>
      </w:r>
      <w:r w:rsidRPr="008E4297">
        <w:rPr>
          <w:rFonts w:ascii="Times New Roman" w:hAnsi="Times New Roman" w:cs="Times New Roman"/>
          <w:color w:val="000000"/>
          <w:sz w:val="24"/>
          <w:szCs w:val="24"/>
          <w:lang w:val="fr-FR"/>
        </w:rPr>
        <w:t>Evaporation moyenne mensuelle au barrage Ain Zada</w:t>
      </w:r>
    </w:p>
    <w:p w:rsidR="00AC604E" w:rsidRPr="00005D10" w:rsidRDefault="00EE08B4" w:rsidP="008E4297">
      <w:pPr>
        <w:autoSpaceDE w:val="0"/>
        <w:autoSpaceDN w:val="0"/>
        <w:bidi w:val="0"/>
        <w:adjustRightInd w:val="0"/>
        <w:spacing w:before="120" w:after="120" w:line="360" w:lineRule="auto"/>
        <w:jc w:val="lowKashida"/>
        <w:rPr>
          <w:rFonts w:ascii="Times New Roman" w:hAnsi="Times New Roman" w:cs="Times New Roman"/>
          <w:b/>
          <w:bCs/>
          <w:color w:val="000000"/>
          <w:sz w:val="24"/>
          <w:szCs w:val="24"/>
          <w:lang w:val="fr-FR"/>
        </w:rPr>
      </w:pPr>
      <w:r>
        <w:rPr>
          <w:rFonts w:ascii="Times New Roman" w:hAnsi="Times New Roman" w:cs="Times New Roman"/>
          <w:b/>
          <w:bCs/>
          <w:color w:val="000000"/>
          <w:sz w:val="24"/>
          <w:szCs w:val="24"/>
          <w:lang w:val="fr-FR"/>
        </w:rPr>
        <w:t>3</w:t>
      </w:r>
      <w:r w:rsidR="00AC604E">
        <w:rPr>
          <w:rFonts w:ascii="Times New Roman" w:hAnsi="Times New Roman" w:cs="Times New Roman"/>
          <w:b/>
          <w:bCs/>
          <w:color w:val="000000"/>
          <w:sz w:val="24"/>
          <w:szCs w:val="24"/>
          <w:lang w:val="fr-FR"/>
        </w:rPr>
        <w:t xml:space="preserve">.6 </w:t>
      </w:r>
      <w:r w:rsidR="00AC604E" w:rsidRPr="00005D10">
        <w:rPr>
          <w:rFonts w:ascii="Times New Roman" w:hAnsi="Times New Roman" w:cs="Times New Roman"/>
          <w:b/>
          <w:bCs/>
          <w:color w:val="000000"/>
          <w:sz w:val="24"/>
          <w:szCs w:val="24"/>
          <w:lang w:val="fr-FR"/>
        </w:rPr>
        <w:t xml:space="preserve">Rendement de la retenue </w:t>
      </w:r>
    </w:p>
    <w:p w:rsidR="00AC604E" w:rsidRPr="002F1105" w:rsidRDefault="00AC604E" w:rsidP="00AC604E">
      <w:pPr>
        <w:tabs>
          <w:tab w:val="right" w:pos="567"/>
        </w:tabs>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L</w:t>
      </w:r>
      <w:r w:rsidRPr="002F1105">
        <w:rPr>
          <w:rFonts w:ascii="Times New Roman" w:hAnsi="Times New Roman" w:cs="Times New Roman"/>
          <w:color w:val="000000"/>
          <w:sz w:val="24"/>
          <w:szCs w:val="24"/>
          <w:lang w:val="fr-FR"/>
        </w:rPr>
        <w:t>e rendement de la retenue correspond au débit entrant annuel moyen moins les pertes totales annuelles.</w:t>
      </w:r>
    </w:p>
    <w:p w:rsidR="00AC604E" w:rsidRPr="00305156"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 Débit moyen annuel </w:t>
      </w:r>
      <w:r>
        <w:rPr>
          <w:rFonts w:ascii="Times New Roman" w:hAnsi="Times New Roman" w:cs="Times New Roman"/>
          <w:color w:val="000000"/>
          <w:sz w:val="24"/>
          <w:szCs w:val="24"/>
          <w:lang w:val="fr-FR"/>
        </w:rPr>
        <w:t>provenant du bassin versant de</w:t>
      </w:r>
      <w:r w:rsidRPr="002F1105">
        <w:rPr>
          <w:rFonts w:ascii="Times New Roman" w:hAnsi="Times New Roman" w:cs="Times New Roman"/>
          <w:color w:val="000000"/>
          <w:sz w:val="24"/>
          <w:szCs w:val="24"/>
          <w:lang w:val="fr-FR"/>
        </w:rPr>
        <w:t xml:space="preserve"> l'</w:t>
      </w:r>
      <w:r>
        <w:rPr>
          <w:rFonts w:ascii="Times New Roman" w:hAnsi="Times New Roman" w:cs="Times New Roman"/>
          <w:color w:val="000000"/>
          <w:sz w:val="24"/>
          <w:szCs w:val="24"/>
          <w:lang w:val="fr-FR"/>
        </w:rPr>
        <w:t>O</w:t>
      </w:r>
      <w:r w:rsidRPr="002F1105">
        <w:rPr>
          <w:rFonts w:ascii="Times New Roman" w:hAnsi="Times New Roman" w:cs="Times New Roman"/>
          <w:color w:val="000000"/>
          <w:sz w:val="24"/>
          <w:szCs w:val="24"/>
          <w:lang w:val="fr-FR"/>
        </w:rPr>
        <w:t xml:space="preserve">ued </w:t>
      </w:r>
      <w:r>
        <w:rPr>
          <w:rFonts w:ascii="Times New Roman" w:hAnsi="Times New Roman" w:cs="Times New Roman"/>
          <w:color w:val="000000"/>
          <w:sz w:val="24"/>
          <w:szCs w:val="24"/>
          <w:lang w:val="fr-FR"/>
        </w:rPr>
        <w:t>Bousellam : Q</w:t>
      </w:r>
      <w:r>
        <w:rPr>
          <w:rFonts w:ascii="Times New Roman" w:hAnsi="Times New Roman" w:cs="Times New Roman"/>
          <w:color w:val="000000"/>
          <w:sz w:val="24"/>
          <w:szCs w:val="24"/>
          <w:vertAlign w:val="subscript"/>
          <w:lang w:val="fr-FR"/>
        </w:rPr>
        <w:t>1</w:t>
      </w:r>
      <w:r>
        <w:rPr>
          <w:rFonts w:ascii="Times New Roman" w:hAnsi="Times New Roman" w:cs="Times New Roman"/>
          <w:color w:val="000000"/>
          <w:sz w:val="24"/>
          <w:szCs w:val="24"/>
          <w:lang w:val="fr-FR"/>
        </w:rPr>
        <w:t xml:space="preserve"> = </w:t>
      </w:r>
      <w:r w:rsidRPr="002F1105">
        <w:rPr>
          <w:rFonts w:ascii="Times New Roman" w:hAnsi="Times New Roman" w:cs="Times New Roman"/>
          <w:color w:val="000000"/>
          <w:sz w:val="24"/>
          <w:szCs w:val="24"/>
          <w:lang w:val="fr-FR"/>
        </w:rPr>
        <w:t xml:space="preserve">79 </w:t>
      </w:r>
      <w:r>
        <w:rPr>
          <w:rFonts w:ascii="Times New Roman" w:hAnsi="Times New Roman" w:cs="Times New Roman"/>
          <w:color w:val="000000"/>
          <w:sz w:val="24"/>
          <w:szCs w:val="24"/>
          <w:lang w:val="fr-FR"/>
        </w:rPr>
        <w:t>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 Débit moyen annuel </w:t>
      </w:r>
      <w:r>
        <w:rPr>
          <w:rFonts w:ascii="Times New Roman" w:hAnsi="Times New Roman" w:cs="Times New Roman"/>
          <w:color w:val="000000"/>
          <w:sz w:val="24"/>
          <w:szCs w:val="24"/>
          <w:lang w:val="fr-FR"/>
        </w:rPr>
        <w:t xml:space="preserve">provenant </w:t>
      </w:r>
      <w:r w:rsidRPr="002F1105">
        <w:rPr>
          <w:rFonts w:ascii="Times New Roman" w:hAnsi="Times New Roman" w:cs="Times New Roman"/>
          <w:color w:val="000000"/>
          <w:sz w:val="24"/>
          <w:szCs w:val="24"/>
          <w:lang w:val="fr-FR"/>
        </w:rPr>
        <w:t>de la station d'épuration de Sétif</w:t>
      </w:r>
      <w:r>
        <w:rPr>
          <w:rFonts w:ascii="Times New Roman" w:hAnsi="Times New Roman" w:cs="Times New Roman"/>
          <w:color w:val="000000"/>
          <w:sz w:val="24"/>
          <w:szCs w:val="24"/>
          <w:lang w:val="fr-FR"/>
        </w:rPr>
        <w:t> : Q</w:t>
      </w:r>
      <w:r>
        <w:rPr>
          <w:rFonts w:ascii="Times New Roman" w:hAnsi="Times New Roman" w:cs="Times New Roman"/>
          <w:color w:val="000000"/>
          <w:sz w:val="24"/>
          <w:szCs w:val="24"/>
          <w:vertAlign w:val="subscript"/>
          <w:lang w:val="fr-FR"/>
        </w:rPr>
        <w:t>2</w:t>
      </w:r>
      <w:r>
        <w:rPr>
          <w:rFonts w:ascii="Times New Roman" w:hAnsi="Times New Roman" w:cs="Times New Roman"/>
          <w:color w:val="000000"/>
          <w:sz w:val="24"/>
          <w:szCs w:val="24"/>
          <w:lang w:val="fr-FR"/>
        </w:rPr>
        <w:t xml:space="preserve"> = 14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2F1105"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D</w:t>
      </w:r>
      <w:r w:rsidRPr="002F1105">
        <w:rPr>
          <w:rFonts w:ascii="Times New Roman" w:hAnsi="Times New Roman" w:cs="Times New Roman"/>
          <w:color w:val="000000"/>
          <w:sz w:val="24"/>
          <w:szCs w:val="24"/>
          <w:lang w:val="fr-FR"/>
        </w:rPr>
        <w:t xml:space="preserve">ébit </w:t>
      </w:r>
      <w:r>
        <w:rPr>
          <w:rFonts w:ascii="Times New Roman" w:hAnsi="Times New Roman" w:cs="Times New Roman"/>
          <w:color w:val="000000"/>
          <w:sz w:val="24"/>
          <w:szCs w:val="24"/>
          <w:lang w:val="fr-FR"/>
        </w:rPr>
        <w:t xml:space="preserve">moyen annuel </w:t>
      </w:r>
      <w:r w:rsidRPr="002F1105">
        <w:rPr>
          <w:rFonts w:ascii="Times New Roman" w:hAnsi="Times New Roman" w:cs="Times New Roman"/>
          <w:color w:val="000000"/>
          <w:sz w:val="24"/>
          <w:szCs w:val="24"/>
          <w:lang w:val="fr-FR"/>
        </w:rPr>
        <w:t>en</w:t>
      </w:r>
      <w:r>
        <w:rPr>
          <w:rFonts w:ascii="Times New Roman" w:hAnsi="Times New Roman" w:cs="Times New Roman"/>
          <w:color w:val="000000"/>
          <w:sz w:val="24"/>
          <w:szCs w:val="24"/>
          <w:lang w:val="fr-FR"/>
        </w:rPr>
        <w:t>trant dans le barrage est : Q</w:t>
      </w:r>
      <w:r>
        <w:rPr>
          <w:rFonts w:ascii="Times New Roman" w:hAnsi="Times New Roman" w:cs="Times New Roman"/>
          <w:color w:val="000000"/>
          <w:sz w:val="24"/>
          <w:szCs w:val="24"/>
          <w:vertAlign w:val="subscript"/>
          <w:lang w:val="fr-FR"/>
        </w:rPr>
        <w:t>e</w:t>
      </w:r>
      <w:r>
        <w:rPr>
          <w:rFonts w:ascii="Times New Roman" w:hAnsi="Times New Roman" w:cs="Times New Roman"/>
          <w:color w:val="000000"/>
          <w:sz w:val="24"/>
          <w:szCs w:val="24"/>
          <w:lang w:val="fr-FR"/>
        </w:rPr>
        <w:t xml:space="preserve"> = 93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305156"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'év</w:t>
      </w:r>
      <w:r>
        <w:rPr>
          <w:rFonts w:ascii="Times New Roman" w:hAnsi="Times New Roman" w:cs="Times New Roman"/>
          <w:color w:val="000000"/>
          <w:sz w:val="24"/>
          <w:szCs w:val="24"/>
          <w:lang w:val="fr-FR"/>
        </w:rPr>
        <w:t>aporation annuelle est : E = 10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305156"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a p</w:t>
      </w:r>
      <w:r>
        <w:rPr>
          <w:rFonts w:ascii="Times New Roman" w:hAnsi="Times New Roman" w:cs="Times New Roman"/>
          <w:color w:val="000000"/>
          <w:sz w:val="24"/>
          <w:szCs w:val="24"/>
          <w:lang w:val="fr-FR"/>
        </w:rPr>
        <w:t>ercolation annuelle est : I = 6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305156"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 xml:space="preserve">e </w:t>
      </w:r>
      <w:r>
        <w:rPr>
          <w:rFonts w:ascii="Times New Roman" w:hAnsi="Times New Roman" w:cs="Times New Roman"/>
          <w:color w:val="000000"/>
          <w:sz w:val="24"/>
          <w:szCs w:val="24"/>
          <w:lang w:val="fr-FR"/>
        </w:rPr>
        <w:t>déversement annuel est : D = 27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305156"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L</w:t>
      </w:r>
      <w:r w:rsidRPr="002F1105">
        <w:rPr>
          <w:rFonts w:ascii="Times New Roman" w:hAnsi="Times New Roman" w:cs="Times New Roman"/>
          <w:color w:val="000000"/>
          <w:sz w:val="24"/>
          <w:szCs w:val="24"/>
          <w:lang w:val="fr-FR"/>
        </w:rPr>
        <w:t xml:space="preserve">es pertes </w:t>
      </w:r>
      <w:r>
        <w:rPr>
          <w:rFonts w:ascii="Times New Roman" w:hAnsi="Times New Roman" w:cs="Times New Roman"/>
          <w:color w:val="000000"/>
          <w:sz w:val="24"/>
          <w:szCs w:val="24"/>
          <w:lang w:val="fr-FR"/>
        </w:rPr>
        <w:t>totales annuelles sont :  L = E + I + D = 43 Mm</w:t>
      </w:r>
      <w:r>
        <w:rPr>
          <w:rFonts w:ascii="Times New Roman" w:hAnsi="Times New Roman" w:cs="Times New Roman"/>
          <w:color w:val="000000"/>
          <w:sz w:val="24"/>
          <w:szCs w:val="24"/>
          <w:vertAlign w:val="superscript"/>
          <w:lang w:val="fr-FR"/>
        </w:rPr>
        <w:t>3</w:t>
      </w:r>
      <w:r>
        <w:rPr>
          <w:rFonts w:ascii="Times New Roman" w:hAnsi="Times New Roman" w:cs="Times New Roman"/>
          <w:color w:val="000000"/>
          <w:sz w:val="24"/>
          <w:szCs w:val="24"/>
          <w:lang w:val="fr-FR"/>
        </w:rPr>
        <w:t>/an</w:t>
      </w:r>
    </w:p>
    <w:p w:rsidR="00AC604E" w:rsidRPr="002F1105" w:rsidRDefault="00AC604E" w:rsidP="00AC604E">
      <w:pPr>
        <w:autoSpaceDE w:val="0"/>
        <w:autoSpaceDN w:val="0"/>
        <w:bidi w:val="0"/>
        <w:adjustRightInd w:val="0"/>
        <w:spacing w:after="0" w:line="360" w:lineRule="auto"/>
        <w:jc w:val="lowKashida"/>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Le rendement R = </w:t>
      </w:r>
      <w:r w:rsidRPr="00305156">
        <w:rPr>
          <w:rFonts w:ascii="Times New Roman" w:hAnsi="Times New Roman" w:cs="Times New Roman"/>
          <w:color w:val="000000"/>
          <w:sz w:val="24"/>
          <w:szCs w:val="24"/>
          <w:lang w:val="fr-FR"/>
        </w:rPr>
        <w:t>Q</w:t>
      </w:r>
      <w:r w:rsidRPr="00305156">
        <w:rPr>
          <w:rFonts w:ascii="Times New Roman" w:hAnsi="Times New Roman" w:cs="Times New Roman"/>
          <w:color w:val="000000"/>
          <w:sz w:val="24"/>
          <w:szCs w:val="24"/>
          <w:vertAlign w:val="subscript"/>
          <w:lang w:val="fr-FR"/>
        </w:rPr>
        <w:t>e</w:t>
      </w:r>
      <w:r>
        <w:rPr>
          <w:rFonts w:ascii="Times New Roman" w:hAnsi="Times New Roman" w:cs="Times New Roman"/>
          <w:color w:val="000000"/>
          <w:sz w:val="24"/>
          <w:szCs w:val="24"/>
          <w:lang w:val="fr-FR"/>
        </w:rPr>
        <w:t xml:space="preserve"> – L = 50 Mm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/an</w:t>
      </w:r>
      <w:r>
        <w:rPr>
          <w:rFonts w:ascii="Times New Roman" w:hAnsi="Times New Roman" w:cs="Times New Roman"/>
          <w:color w:val="000000"/>
          <w:sz w:val="24"/>
          <w:szCs w:val="24"/>
          <w:lang w:val="fr-FR"/>
        </w:rPr>
        <w:t>.</w:t>
      </w:r>
    </w:p>
    <w:p w:rsidR="00AC604E" w:rsidRPr="00443EF2" w:rsidRDefault="00EE08B4" w:rsidP="00BB5330">
      <w:pPr>
        <w:autoSpaceDE w:val="0"/>
        <w:autoSpaceDN w:val="0"/>
        <w:bidi w:val="0"/>
        <w:adjustRightInd w:val="0"/>
        <w:spacing w:before="120" w:after="120" w:line="360" w:lineRule="auto"/>
        <w:jc w:val="lowKashida"/>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IV.</w:t>
      </w:r>
      <w:r w:rsidR="00AC604E" w:rsidRPr="00443EF2">
        <w:rPr>
          <w:rFonts w:ascii="Times New Roman" w:hAnsi="Times New Roman" w:cs="Times New Roman"/>
          <w:b/>
          <w:bCs/>
          <w:color w:val="000000"/>
          <w:sz w:val="28"/>
          <w:szCs w:val="28"/>
          <w:lang w:val="fr-FR"/>
        </w:rPr>
        <w:t>ETUDE SOCIO-ECONOMIQUE</w:t>
      </w:r>
    </w:p>
    <w:p w:rsidR="00AC604E" w:rsidRPr="002F1105" w:rsidRDefault="00AC604E" w:rsidP="00AF2A7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L</w:t>
      </w:r>
      <w:r w:rsidRPr="002F1105">
        <w:rPr>
          <w:rFonts w:ascii="Times New Roman" w:hAnsi="Times New Roman" w:cs="Times New Roman"/>
          <w:color w:val="000000"/>
          <w:sz w:val="24"/>
          <w:szCs w:val="24"/>
          <w:lang w:val="fr-FR"/>
        </w:rPr>
        <w:t>e barrage appartient à l'ANB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et la station de traitement à l'ADE, </w:t>
      </w:r>
      <w:r>
        <w:rPr>
          <w:rFonts w:ascii="Times New Roman" w:hAnsi="Times New Roman" w:cs="Times New Roman"/>
          <w:color w:val="000000"/>
          <w:sz w:val="24"/>
          <w:szCs w:val="24"/>
          <w:lang w:val="fr-FR"/>
        </w:rPr>
        <w:t xml:space="preserve">deux </w:t>
      </w:r>
      <w:r w:rsidRPr="002F1105">
        <w:rPr>
          <w:rFonts w:ascii="Times New Roman" w:hAnsi="Times New Roman" w:cs="Times New Roman"/>
          <w:color w:val="000000"/>
          <w:sz w:val="24"/>
          <w:szCs w:val="24"/>
          <w:lang w:val="fr-FR"/>
        </w:rPr>
        <w:t>établissements indépendant</w:t>
      </w:r>
      <w:r>
        <w:rPr>
          <w:rFonts w:ascii="Times New Roman" w:hAnsi="Times New Roman" w:cs="Times New Roman"/>
          <w:color w:val="000000"/>
          <w:sz w:val="24"/>
          <w:szCs w:val="24"/>
          <w:lang w:val="fr-FR"/>
        </w:rPr>
        <w:t>s.L</w:t>
      </w:r>
      <w:r w:rsidRPr="002F1105">
        <w:rPr>
          <w:rFonts w:ascii="Times New Roman" w:hAnsi="Times New Roman" w:cs="Times New Roman"/>
          <w:color w:val="000000"/>
          <w:sz w:val="24"/>
          <w:szCs w:val="24"/>
          <w:lang w:val="fr-FR"/>
        </w:rPr>
        <w:t>es prélèvements assurés en 24hsont comptabilis</w:t>
      </w:r>
      <w:r>
        <w:rPr>
          <w:rFonts w:ascii="Times New Roman" w:hAnsi="Times New Roman" w:cs="Times New Roman"/>
          <w:color w:val="000000"/>
          <w:sz w:val="24"/>
          <w:szCs w:val="24"/>
          <w:lang w:val="fr-FR"/>
        </w:rPr>
        <w:t>é</w:t>
      </w:r>
      <w:r w:rsidRPr="002F1105">
        <w:rPr>
          <w:rFonts w:ascii="Times New Roman" w:hAnsi="Times New Roman" w:cs="Times New Roman"/>
          <w:color w:val="000000"/>
          <w:sz w:val="24"/>
          <w:szCs w:val="24"/>
          <w:lang w:val="fr-FR"/>
        </w:rPr>
        <w:t>s quotidiennement par un débitmètre installé au pied aval du barrage et un autre débitmètre installé à l'arri</w:t>
      </w:r>
      <w:r>
        <w:rPr>
          <w:rFonts w:ascii="Times New Roman" w:hAnsi="Times New Roman" w:cs="Times New Roman"/>
          <w:color w:val="000000"/>
          <w:sz w:val="24"/>
          <w:szCs w:val="24"/>
          <w:lang w:val="fr-FR"/>
        </w:rPr>
        <w:t>vée de la station de traitement. C</w:t>
      </w:r>
      <w:r w:rsidRPr="002F1105">
        <w:rPr>
          <w:rFonts w:ascii="Times New Roman" w:hAnsi="Times New Roman" w:cs="Times New Roman"/>
          <w:color w:val="000000"/>
          <w:sz w:val="24"/>
          <w:szCs w:val="24"/>
          <w:lang w:val="fr-FR"/>
        </w:rPr>
        <w:t>ette d</w:t>
      </w:r>
      <w:r>
        <w:rPr>
          <w:rFonts w:ascii="Times New Roman" w:hAnsi="Times New Roman" w:cs="Times New Roman"/>
          <w:color w:val="000000"/>
          <w:sz w:val="24"/>
          <w:szCs w:val="24"/>
          <w:lang w:val="fr-FR"/>
        </w:rPr>
        <w:t>ernière a une capacité de 0.9 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/s</w:t>
      </w:r>
      <w:r>
        <w:rPr>
          <w:rFonts w:ascii="Times New Roman" w:hAnsi="Times New Roman" w:cs="Times New Roman"/>
          <w:color w:val="000000"/>
          <w:sz w:val="24"/>
          <w:szCs w:val="24"/>
          <w:lang w:val="fr-FR"/>
        </w:rPr>
        <w:t>.</w:t>
      </w:r>
    </w:p>
    <w:p w:rsidR="00AC604E" w:rsidRPr="002F1105" w:rsidRDefault="00AC604E" w:rsidP="00AC604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Les cause</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d'installation de l'ouvrage dans l</w:t>
      </w:r>
      <w:r>
        <w:rPr>
          <w:rFonts w:ascii="Times New Roman" w:hAnsi="Times New Roman" w:cs="Times New Roman"/>
          <w:color w:val="000000"/>
          <w:sz w:val="24"/>
          <w:szCs w:val="24"/>
          <w:lang w:val="fr-FR"/>
        </w:rPr>
        <w:t>a</w:t>
      </w:r>
      <w:r w:rsidRPr="002F1105">
        <w:rPr>
          <w:rFonts w:ascii="Times New Roman" w:hAnsi="Times New Roman" w:cs="Times New Roman"/>
          <w:color w:val="000000"/>
          <w:sz w:val="24"/>
          <w:szCs w:val="24"/>
          <w:lang w:val="fr-FR"/>
        </w:rPr>
        <w:t xml:space="preserve"> région, consistent en la mis</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 xml:space="preserve"> en valeur des possibilités de stockage des quantités d'eau superficielle requises du projet, afin </w:t>
      </w:r>
      <w:r>
        <w:rPr>
          <w:rFonts w:ascii="Times New Roman" w:hAnsi="Times New Roman" w:cs="Times New Roman"/>
          <w:color w:val="000000"/>
          <w:sz w:val="24"/>
          <w:szCs w:val="24"/>
          <w:lang w:val="fr-FR"/>
        </w:rPr>
        <w:t xml:space="preserve">de </w:t>
      </w:r>
      <w:r w:rsidRPr="002F1105">
        <w:rPr>
          <w:rFonts w:ascii="Times New Roman" w:hAnsi="Times New Roman" w:cs="Times New Roman"/>
          <w:color w:val="000000"/>
          <w:sz w:val="24"/>
          <w:szCs w:val="24"/>
          <w:lang w:val="fr-FR"/>
        </w:rPr>
        <w:t xml:space="preserve">satisfaire </w:t>
      </w:r>
      <w:r w:rsidRPr="002F1105">
        <w:rPr>
          <w:rFonts w:ascii="Times New Roman" w:hAnsi="Times New Roman" w:cs="Times New Roman"/>
          <w:color w:val="000000"/>
          <w:sz w:val="24"/>
          <w:szCs w:val="24"/>
          <w:lang w:val="fr-FR"/>
        </w:rPr>
        <w:lastRenderedPageBreak/>
        <w:t>aux besoins de</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deux wilaya</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en matière d'approvisionnement en eau potable</w:t>
      </w:r>
      <w:r>
        <w:rPr>
          <w:rFonts w:ascii="Times New Roman" w:hAnsi="Times New Roman" w:cs="Times New Roman"/>
          <w:color w:val="000000"/>
          <w:sz w:val="24"/>
          <w:szCs w:val="24"/>
          <w:lang w:val="fr-FR"/>
        </w:rPr>
        <w:t xml:space="preserve"> qui sont BBA et Sétif</w:t>
      </w:r>
      <w:r w:rsidRPr="002F1105">
        <w:rPr>
          <w:rFonts w:ascii="Times New Roman" w:hAnsi="Times New Roman" w:cs="Times New Roman"/>
          <w:color w:val="000000"/>
          <w:sz w:val="24"/>
          <w:szCs w:val="24"/>
          <w:lang w:val="fr-FR"/>
        </w:rPr>
        <w:t>.</w:t>
      </w:r>
    </w:p>
    <w:p w:rsidR="00AC604E" w:rsidRPr="002F1105" w:rsidRDefault="00AC604E" w:rsidP="00AC604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 xml:space="preserve">De </w:t>
      </w:r>
      <w:r>
        <w:rPr>
          <w:rFonts w:ascii="Times New Roman" w:hAnsi="Times New Roman" w:cs="Times New Roman"/>
          <w:color w:val="000000"/>
          <w:sz w:val="24"/>
          <w:szCs w:val="24"/>
          <w:lang w:val="fr-FR"/>
        </w:rPr>
        <w:t>c</w:t>
      </w:r>
      <w:r w:rsidRPr="002F1105">
        <w:rPr>
          <w:rFonts w:ascii="Times New Roman" w:hAnsi="Times New Roman" w:cs="Times New Roman"/>
          <w:color w:val="000000"/>
          <w:sz w:val="24"/>
          <w:szCs w:val="24"/>
          <w:lang w:val="fr-FR"/>
        </w:rPr>
        <w:t>e fait, et en vertu d'une réforme institutionnelle engagé en 2001</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l'ANB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etL'ADE ont </w:t>
      </w:r>
      <w:r>
        <w:rPr>
          <w:rFonts w:ascii="Times New Roman" w:hAnsi="Times New Roman" w:cs="Times New Roman"/>
          <w:color w:val="000000"/>
          <w:sz w:val="24"/>
          <w:szCs w:val="24"/>
          <w:lang w:val="fr-FR"/>
        </w:rPr>
        <w:t xml:space="preserve">été </w:t>
      </w:r>
      <w:r w:rsidRPr="002F1105">
        <w:rPr>
          <w:rFonts w:ascii="Times New Roman" w:hAnsi="Times New Roman" w:cs="Times New Roman"/>
          <w:color w:val="000000"/>
          <w:sz w:val="24"/>
          <w:szCs w:val="24"/>
          <w:lang w:val="fr-FR"/>
        </w:rPr>
        <w:t>réaménagé</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s dans leur nature juridique en établissement</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publiques à caractère industriel et commercial (EPIC).</w:t>
      </w:r>
    </w:p>
    <w:p w:rsidR="00AC604E" w:rsidRPr="002F1105" w:rsidRDefault="00AC604E" w:rsidP="00AC604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 xml:space="preserve">         A ce titre, l'</w:t>
      </w:r>
      <w:r w:rsidRPr="002F1105">
        <w:rPr>
          <w:rFonts w:ascii="Times New Roman" w:hAnsi="Times New Roman" w:cs="Times New Roman"/>
          <w:color w:val="000000"/>
          <w:sz w:val="24"/>
          <w:szCs w:val="24"/>
          <w:lang w:val="fr-FR"/>
        </w:rPr>
        <w:t>ANB</w:t>
      </w:r>
      <w:r>
        <w:rPr>
          <w:rFonts w:ascii="Times New Roman" w:hAnsi="Times New Roman" w:cs="Times New Roman"/>
          <w:color w:val="000000"/>
          <w:sz w:val="24"/>
          <w:szCs w:val="24"/>
          <w:lang w:val="fr-FR"/>
        </w:rPr>
        <w:t>T</w:t>
      </w:r>
      <w:r w:rsidRPr="002F1105">
        <w:rPr>
          <w:rFonts w:ascii="Times New Roman" w:hAnsi="Times New Roman" w:cs="Times New Roman"/>
          <w:color w:val="000000"/>
          <w:sz w:val="24"/>
          <w:szCs w:val="24"/>
          <w:lang w:val="fr-FR"/>
        </w:rPr>
        <w:t xml:space="preserve"> est tenu</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à l'instar des attribution</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définies à sa charge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d'assurer le dérasement et protéger les réserves d'eau exploitables à des fins d'alimentation en eau potable d'irrigation ou d'industrie.</w:t>
      </w:r>
    </w:p>
    <w:p w:rsidR="00AC604E" w:rsidRPr="002F1105" w:rsidRDefault="00AC604E" w:rsidP="00AC604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Quant à l'ADE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vu les insuffisances relevées dans le système actuel de gestion de l'eau</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est tenu à engager son ambitieux programme de réhabilitation à court terme d</w:t>
      </w:r>
      <w:r>
        <w:rPr>
          <w:rFonts w:ascii="Times New Roman" w:hAnsi="Times New Roman" w:cs="Times New Roman"/>
          <w:color w:val="000000"/>
          <w:sz w:val="24"/>
          <w:szCs w:val="24"/>
          <w:lang w:val="fr-FR"/>
        </w:rPr>
        <w:t>e</w:t>
      </w:r>
      <w:r w:rsidRPr="002F1105">
        <w:rPr>
          <w:rFonts w:ascii="Times New Roman" w:hAnsi="Times New Roman" w:cs="Times New Roman"/>
          <w:color w:val="000000"/>
          <w:sz w:val="24"/>
          <w:szCs w:val="24"/>
          <w:lang w:val="fr-FR"/>
        </w:rPr>
        <w:t xml:space="preserve"> son système d'alimentation en eau potable axé sur le transfert d'eau potable</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sa mobilisation</w:t>
      </w:r>
      <w:r>
        <w:rPr>
          <w:rFonts w:ascii="Times New Roman" w:hAnsi="Times New Roman" w:cs="Times New Roman"/>
          <w:color w:val="000000"/>
          <w:sz w:val="24"/>
          <w:szCs w:val="24"/>
          <w:lang w:val="fr-FR"/>
        </w:rPr>
        <w:t>,</w:t>
      </w:r>
      <w:r w:rsidRPr="002F1105">
        <w:rPr>
          <w:rFonts w:ascii="Times New Roman" w:hAnsi="Times New Roman" w:cs="Times New Roman"/>
          <w:color w:val="000000"/>
          <w:sz w:val="24"/>
          <w:szCs w:val="24"/>
          <w:lang w:val="fr-FR"/>
        </w:rPr>
        <w:t xml:space="preserve"> sa distribution et la préservation de sa qualité.</w:t>
      </w:r>
    </w:p>
    <w:p w:rsidR="00AC604E" w:rsidRPr="002F1105" w:rsidRDefault="00AC604E" w:rsidP="00AC604E">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Pour le cas d</w:t>
      </w:r>
      <w:r>
        <w:rPr>
          <w:rFonts w:ascii="Times New Roman" w:hAnsi="Times New Roman" w:cs="Times New Roman"/>
          <w:color w:val="000000"/>
          <w:sz w:val="24"/>
          <w:szCs w:val="24"/>
          <w:lang w:val="fr-FR"/>
        </w:rPr>
        <w:t>u projet de Ain Z</w:t>
      </w:r>
      <w:r w:rsidRPr="002F1105">
        <w:rPr>
          <w:rFonts w:ascii="Times New Roman" w:hAnsi="Times New Roman" w:cs="Times New Roman"/>
          <w:color w:val="000000"/>
          <w:sz w:val="24"/>
          <w:szCs w:val="24"/>
          <w:lang w:val="fr-FR"/>
        </w:rPr>
        <w:t>ada, l' ADE en t</w:t>
      </w:r>
      <w:r>
        <w:rPr>
          <w:rFonts w:ascii="Times New Roman" w:hAnsi="Times New Roman" w:cs="Times New Roman"/>
          <w:color w:val="000000"/>
          <w:sz w:val="24"/>
          <w:szCs w:val="24"/>
          <w:lang w:val="fr-FR"/>
        </w:rPr>
        <w:t>an</w:t>
      </w:r>
      <w:r w:rsidRPr="002F1105">
        <w:rPr>
          <w:rFonts w:ascii="Times New Roman" w:hAnsi="Times New Roman" w:cs="Times New Roman"/>
          <w:color w:val="000000"/>
          <w:sz w:val="24"/>
          <w:szCs w:val="24"/>
          <w:lang w:val="fr-FR"/>
        </w:rPr>
        <w:t>t qu'exploitant, prévoit une extension de la station de traitement visant l'amélioration du processus de traitement par de nouvelles techniques (micro-lamissage, ozonation et filtration en charbon actif)et à compléter et moderniser l'existant en matière de contrôle de la qualité de l'eau distribuée d'analyses aussi bien physico-chimiques que bactériologiques et biologiques ainsi qu'à la mise en adéquation des débit exploités avec le volume mobilis</w:t>
      </w:r>
      <w:r>
        <w:rPr>
          <w:rFonts w:ascii="Times New Roman" w:hAnsi="Times New Roman" w:cs="Times New Roman"/>
          <w:color w:val="000000"/>
          <w:sz w:val="24"/>
          <w:szCs w:val="24"/>
          <w:lang w:val="fr-FR"/>
        </w:rPr>
        <w:t>é</w:t>
      </w:r>
      <w:r w:rsidRPr="002F1105">
        <w:rPr>
          <w:rFonts w:ascii="Times New Roman" w:hAnsi="Times New Roman" w:cs="Times New Roman"/>
          <w:color w:val="000000"/>
          <w:sz w:val="24"/>
          <w:szCs w:val="24"/>
          <w:lang w:val="fr-FR"/>
        </w:rPr>
        <w:t xml:space="preserve"> par le barrage et la population desservie pour être en harmonie avec leconcept d'économie de l'eau qui est un produit précieux rare et difficilement renouvelable.</w:t>
      </w:r>
    </w:p>
    <w:p w:rsidR="00EE08B4" w:rsidRPr="00EE08B4" w:rsidRDefault="00EE08B4" w:rsidP="004535D1">
      <w:pPr>
        <w:bidi w:val="0"/>
        <w:spacing w:before="120" w:after="120" w:line="360" w:lineRule="auto"/>
        <w:rPr>
          <w:rFonts w:ascii="Times New Roman" w:hAnsi="Times New Roman" w:cs="Times New Roman"/>
          <w:b/>
          <w:bCs/>
          <w:sz w:val="28"/>
          <w:szCs w:val="28"/>
          <w:lang w:val="fr-FR"/>
        </w:rPr>
      </w:pPr>
      <w:r>
        <w:rPr>
          <w:rFonts w:ascii="Times New Roman" w:hAnsi="Times New Roman" w:cs="Times New Roman"/>
          <w:b/>
          <w:bCs/>
          <w:color w:val="000000"/>
          <w:sz w:val="28"/>
          <w:szCs w:val="28"/>
          <w:lang w:val="fr-FR"/>
        </w:rPr>
        <w:t>V.</w:t>
      </w:r>
      <w:r w:rsidRPr="00EE08B4">
        <w:rPr>
          <w:rFonts w:ascii="Times New Roman" w:hAnsi="Times New Roman" w:cs="Times New Roman"/>
          <w:b/>
          <w:bCs/>
          <w:sz w:val="28"/>
          <w:szCs w:val="28"/>
          <w:lang w:val="fr-FR"/>
        </w:rPr>
        <w:t>GEOTECHNIQUE</w:t>
      </w:r>
    </w:p>
    <w:p w:rsidR="00EE08B4" w:rsidRPr="00EE08B4" w:rsidRDefault="00EE08B4" w:rsidP="004535D1">
      <w:pPr>
        <w:bidi w:val="0"/>
        <w:spacing w:before="120" w:after="120" w:line="360" w:lineRule="auto"/>
        <w:rPr>
          <w:rFonts w:ascii="Times New Roman" w:hAnsi="Times New Roman" w:cs="Times New Roman"/>
          <w:b/>
          <w:bCs/>
          <w:sz w:val="28"/>
          <w:szCs w:val="28"/>
          <w:rtl/>
        </w:rPr>
      </w:pPr>
      <w:r>
        <w:rPr>
          <w:rFonts w:ascii="Times New Roman" w:hAnsi="Times New Roman" w:cs="Times New Roman"/>
          <w:b/>
          <w:bCs/>
          <w:sz w:val="28"/>
          <w:szCs w:val="28"/>
          <w:lang w:val="fr-FR"/>
        </w:rPr>
        <w:t>5.</w:t>
      </w:r>
      <w:r w:rsidRPr="00EE08B4">
        <w:rPr>
          <w:rFonts w:ascii="Times New Roman" w:hAnsi="Times New Roman" w:cs="Times New Roman"/>
          <w:b/>
          <w:bCs/>
          <w:sz w:val="28"/>
          <w:szCs w:val="28"/>
          <w:lang w:val="fr-FR"/>
        </w:rPr>
        <w:t>1</w:t>
      </w:r>
      <w:r w:rsidRPr="00EE08B4">
        <w:rPr>
          <w:rFonts w:ascii="Times New Roman" w:hAnsi="Times New Roman" w:cs="Times New Roman"/>
          <w:b/>
          <w:bCs/>
          <w:sz w:val="24"/>
          <w:szCs w:val="24"/>
          <w:lang w:val="fr-FR"/>
        </w:rPr>
        <w:t xml:space="preserve"> Remblai d'argile</w:t>
      </w:r>
    </w:p>
    <w:p w:rsidR="00EE08B4" w:rsidRPr="00EE08B4" w:rsidRDefault="00EE08B4" w:rsidP="004535D1">
      <w:pPr>
        <w:tabs>
          <w:tab w:val="left" w:pos="567"/>
          <w:tab w:val="left" w:pos="7121"/>
          <w:tab w:val="right" w:pos="8306"/>
        </w:tabs>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b/>
        <w:t xml:space="preserve">Les 450 000 </w:t>
      </w:r>
      <w:r w:rsidRPr="00EE08B4">
        <w:rPr>
          <w:rFonts w:ascii="Times New Roman" w:hAnsi="Times New Roman" w:cs="Times New Roman"/>
          <w:sz w:val="24"/>
          <w:szCs w:val="24"/>
          <w:lang w:val="fr-FR" w:bidi="ar-DZ"/>
        </w:rPr>
        <w:t>m</w:t>
      </w:r>
      <w:r w:rsidRPr="00EE08B4">
        <w:rPr>
          <w:rFonts w:ascii="Times New Roman" w:hAnsi="Times New Roman" w:cs="Times New Roman"/>
          <w:sz w:val="24"/>
          <w:szCs w:val="24"/>
          <w:vertAlign w:val="superscript"/>
          <w:lang w:val="fr-FR" w:bidi="ar-DZ"/>
        </w:rPr>
        <w:t xml:space="preserve">3 </w:t>
      </w:r>
      <w:r w:rsidRPr="00EE08B4">
        <w:rPr>
          <w:rFonts w:ascii="Times New Roman" w:hAnsi="Times New Roman" w:cs="Times New Roman"/>
          <w:sz w:val="24"/>
          <w:szCs w:val="24"/>
          <w:lang w:val="fr-FR"/>
        </w:rPr>
        <w:t xml:space="preserve">d'argile mise en place dans le noyau du barrage et dans le tapis amont de l'avant-digue ont été prélevés dans la zone d'emprunt sur la rive droite de l'oued à 1km en aval du barrage. </w:t>
      </w:r>
    </w:p>
    <w:p w:rsidR="00EE08B4" w:rsidRPr="00EE08B4" w:rsidRDefault="00EE08B4" w:rsidP="004535D1">
      <w:pPr>
        <w:tabs>
          <w:tab w:val="left" w:pos="567"/>
          <w:tab w:val="left" w:pos="7121"/>
          <w:tab w:val="right" w:pos="8306"/>
        </w:tabs>
        <w:bidi w:val="0"/>
        <w:spacing w:before="120" w:after="120" w:line="360" w:lineRule="auto"/>
        <w:jc w:val="both"/>
        <w:rPr>
          <w:rFonts w:ascii="Times New Roman" w:hAnsi="Times New Roman" w:cs="Times New Roman"/>
          <w:b/>
          <w:bCs/>
          <w:sz w:val="24"/>
          <w:szCs w:val="24"/>
          <w:lang w:val="fr-FR"/>
        </w:rPr>
      </w:pPr>
      <w:r w:rsidRPr="00EE08B4">
        <w:rPr>
          <w:rFonts w:ascii="Times New Roman" w:hAnsi="Times New Roman" w:cs="Times New Roman"/>
          <w:sz w:val="24"/>
          <w:szCs w:val="24"/>
          <w:lang w:val="fr-FR"/>
        </w:rPr>
        <w:tab/>
        <w:t>Préalablement à la confection du remblai d'argile, la zone d'emprunt a fait l'objet d'une reconnaissance approfondie et des échantillons ont été prélevés pour analyse en  laboratoire. Des échantillons furent prélevés dans 15 puits pour analyse granulométrique, essais des limites d'Atte</w:t>
      </w:r>
      <w:r>
        <w:rPr>
          <w:rFonts w:ascii="Times New Roman" w:hAnsi="Times New Roman" w:cs="Times New Roman"/>
          <w:sz w:val="24"/>
          <w:szCs w:val="24"/>
          <w:lang w:val="fr-FR"/>
        </w:rPr>
        <w:t>r</w:t>
      </w:r>
      <w:r w:rsidRPr="00EE08B4">
        <w:rPr>
          <w:rFonts w:ascii="Times New Roman" w:hAnsi="Times New Roman" w:cs="Times New Roman"/>
          <w:sz w:val="24"/>
          <w:szCs w:val="24"/>
          <w:lang w:val="fr-FR"/>
        </w:rPr>
        <w:t>berg et essais de compactage de Proctor. Il est ressorti de ces essais que l'argile était une argile limoneuse de plasticité moyenne avec une teneur en eau naturelle proche de l'optimum Proctor. Les résultats de ces essais sont résumés au tableau 3.</w:t>
      </w:r>
    </w:p>
    <w:p w:rsidR="00EE08B4" w:rsidRPr="00EE08B4" w:rsidRDefault="00EE08B4" w:rsidP="004535D1">
      <w:pPr>
        <w:bidi w:val="0"/>
        <w:spacing w:before="120" w:after="120" w:line="360" w:lineRule="auto"/>
        <w:ind w:firstLine="720"/>
        <w:jc w:val="both"/>
        <w:rPr>
          <w:rFonts w:ascii="Times New Roman" w:hAnsi="Times New Roman" w:cs="Times New Roman"/>
          <w:b/>
          <w:bCs/>
          <w:sz w:val="24"/>
          <w:szCs w:val="24"/>
          <w:lang w:val="fr-FR"/>
        </w:rPr>
      </w:pPr>
      <w:r w:rsidRPr="00EE08B4">
        <w:rPr>
          <w:rFonts w:ascii="Times New Roman" w:hAnsi="Times New Roman" w:cs="Times New Roman"/>
          <w:sz w:val="24"/>
          <w:szCs w:val="24"/>
          <w:lang w:val="fr-FR"/>
        </w:rPr>
        <w:lastRenderedPageBreak/>
        <w:t>Des essais supplémentaires ont été réalisés dans un laboratoire du Royaume-Uni, ainsi que décrit dans le rapport sur les essais en laboratoire de mars 1984. Des essais standards ont été réalisés sur trois échantillons TP1, 2 et 3, tandis que les essais triaxiaux avec application d'une contrainte cyclique n'ont été réalisés à l'université de Nottingham que sur l'échantillon TP3.</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rtl/>
          <w:lang w:val="fr-FR"/>
        </w:rPr>
      </w:pPr>
      <w:r w:rsidRPr="00EE08B4">
        <w:rPr>
          <w:rFonts w:ascii="Times New Roman" w:hAnsi="Times New Roman" w:cs="Times New Roman"/>
          <w:sz w:val="24"/>
          <w:szCs w:val="24"/>
          <w:lang w:val="fr-FR"/>
        </w:rPr>
        <w:t xml:space="preserve">Les essais standards résumés au tableau 4 ont indiqué qu'il s'agissait d'une argile limoneuse de plasticité moyenne à forte et de compressibilité moyenne.  </w:t>
      </w:r>
    </w:p>
    <w:p w:rsidR="00EE08B4" w:rsidRPr="00EE08B4" w:rsidRDefault="00EE08B4" w:rsidP="004535D1">
      <w:pPr>
        <w:bidi w:val="0"/>
        <w:spacing w:before="120" w:after="120" w:line="360" w:lineRule="auto"/>
        <w:jc w:val="center"/>
        <w:rPr>
          <w:rFonts w:ascii="Times New Roman" w:hAnsi="Times New Roman" w:cs="Times New Roman"/>
          <w:sz w:val="24"/>
          <w:szCs w:val="24"/>
          <w:lang w:val="fr-FR"/>
        </w:rPr>
      </w:pPr>
      <w:r w:rsidRPr="00EE08B4">
        <w:rPr>
          <w:rFonts w:ascii="Times New Roman" w:hAnsi="Times New Roman" w:cs="Times New Roman"/>
          <w:b/>
          <w:bCs/>
          <w:sz w:val="24"/>
          <w:szCs w:val="24"/>
          <w:lang w:val="fr-FR"/>
        </w:rPr>
        <w:t>Tableau  3 :</w:t>
      </w:r>
      <w:r w:rsidRPr="00EE08B4">
        <w:rPr>
          <w:rFonts w:ascii="Times New Roman" w:hAnsi="Times New Roman" w:cs="Times New Roman"/>
          <w:sz w:val="24"/>
          <w:szCs w:val="24"/>
          <w:lang w:val="fr-FR"/>
        </w:rPr>
        <w:t xml:space="preserve"> Résultats  des essais géotechniques pour l'emprunt de l'argile</w:t>
      </w:r>
    </w:p>
    <w:tbl>
      <w:tblPr>
        <w:tblW w:w="9127" w:type="dxa"/>
        <w:jc w:val="center"/>
        <w:tblBorders>
          <w:top w:val="single" w:sz="4" w:space="0" w:color="auto"/>
          <w:bottom w:val="single" w:sz="4" w:space="0" w:color="auto"/>
        </w:tblBorders>
        <w:tblLayout w:type="fixed"/>
        <w:tblLook w:val="04A0"/>
      </w:tblPr>
      <w:tblGrid>
        <w:gridCol w:w="1036"/>
        <w:gridCol w:w="149"/>
        <w:gridCol w:w="780"/>
        <w:gridCol w:w="601"/>
        <w:gridCol w:w="244"/>
        <w:gridCol w:w="479"/>
        <w:gridCol w:w="241"/>
        <w:gridCol w:w="611"/>
        <w:gridCol w:w="25"/>
        <w:gridCol w:w="515"/>
        <w:gridCol w:w="123"/>
        <w:gridCol w:w="484"/>
        <w:gridCol w:w="67"/>
        <w:gridCol w:w="406"/>
        <w:gridCol w:w="134"/>
        <w:gridCol w:w="170"/>
        <w:gridCol w:w="642"/>
        <w:gridCol w:w="125"/>
        <w:gridCol w:w="709"/>
        <w:gridCol w:w="709"/>
        <w:gridCol w:w="755"/>
        <w:gridCol w:w="122"/>
      </w:tblGrid>
      <w:tr w:rsidR="00EE08B4" w:rsidRPr="00EE08B4" w:rsidTr="00E06BDC">
        <w:trPr>
          <w:gridAfter w:val="1"/>
          <w:wAfter w:w="122" w:type="dxa"/>
          <w:trHeight w:val="691"/>
          <w:jc w:val="center"/>
        </w:trPr>
        <w:tc>
          <w:tcPr>
            <w:tcW w:w="1036" w:type="dxa"/>
            <w:vMerge w:val="restart"/>
            <w:tcBorders>
              <w:top w:val="single" w:sz="4" w:space="0" w:color="auto"/>
              <w:bottom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No de sondage puits ou tranchée</w:t>
            </w:r>
          </w:p>
        </w:tc>
        <w:tc>
          <w:tcPr>
            <w:tcW w:w="929" w:type="dxa"/>
            <w:gridSpan w:val="2"/>
            <w:vMerge w:val="restart"/>
            <w:tcBorders>
              <w:top w:val="single" w:sz="4" w:space="0" w:color="auto"/>
              <w:bottom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Profondeur en m</w:t>
            </w:r>
          </w:p>
        </w:tc>
        <w:tc>
          <w:tcPr>
            <w:tcW w:w="2176" w:type="dxa"/>
            <w:gridSpan w:val="5"/>
            <w:tcBorders>
              <w:top w:val="single" w:sz="4" w:space="0" w:color="auto"/>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Analyse mécanique</w:t>
            </w:r>
          </w:p>
        </w:tc>
        <w:tc>
          <w:tcPr>
            <w:tcW w:w="1620" w:type="dxa"/>
            <w:gridSpan w:val="6"/>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Limites d'Attérberg</w:t>
            </w:r>
          </w:p>
        </w:tc>
        <w:tc>
          <w:tcPr>
            <w:tcW w:w="1780" w:type="dxa"/>
            <w:gridSpan w:val="5"/>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naturel</w:t>
            </w:r>
          </w:p>
        </w:tc>
        <w:tc>
          <w:tcPr>
            <w:tcW w:w="1464" w:type="dxa"/>
            <w:gridSpan w:val="2"/>
            <w:tcBorders>
              <w:top w:val="single" w:sz="4" w:space="0" w:color="auto"/>
              <w:left w:val="nil"/>
              <w:bottom w:val="single" w:sz="4" w:space="0" w:color="auto"/>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compactage</w:t>
            </w:r>
          </w:p>
        </w:tc>
      </w:tr>
      <w:tr w:rsidR="00210F15" w:rsidRPr="00EE08B4" w:rsidTr="008E11AA">
        <w:trPr>
          <w:gridAfter w:val="1"/>
          <w:wAfter w:w="122" w:type="dxa"/>
          <w:trHeight w:val="581"/>
          <w:jc w:val="center"/>
        </w:trPr>
        <w:tc>
          <w:tcPr>
            <w:tcW w:w="1036" w:type="dxa"/>
            <w:vMerge/>
            <w:tcBorders>
              <w:top w:val="nil"/>
              <w:bottom w:val="single" w:sz="4" w:space="0" w:color="auto"/>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929" w:type="dxa"/>
            <w:gridSpan w:val="2"/>
            <w:vMerge/>
            <w:tcBorders>
              <w:top w:val="nil"/>
              <w:bottom w:val="single" w:sz="4" w:space="0" w:color="auto"/>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601" w:type="dxa"/>
            <w:tcBorders>
              <w:top w:val="single" w:sz="4" w:space="0" w:color="auto"/>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8E11AA"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&lt;2</w:t>
            </w:r>
          </w:p>
          <w:p w:rsidR="00EE08B4" w:rsidRPr="00EE08B4" w:rsidRDefault="00EE08B4" w:rsidP="008E11AA">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mm</w:t>
            </w:r>
          </w:p>
          <w:p w:rsidR="00EE08B4" w:rsidRPr="00EE08B4" w:rsidRDefault="00EE08B4" w:rsidP="00223218">
            <w:pPr>
              <w:bidi w:val="0"/>
              <w:spacing w:after="0" w:line="240" w:lineRule="auto"/>
              <w:jc w:val="center"/>
              <w:rPr>
                <w:rFonts w:ascii="Times New Roman" w:hAnsi="Times New Roman" w:cs="Times New Roman"/>
                <w:sz w:val="20"/>
                <w:szCs w:val="20"/>
                <w:rtl/>
                <w:lang w:val="fr-FR"/>
              </w:rPr>
            </w:pPr>
            <w:r w:rsidRPr="00EE08B4">
              <w:rPr>
                <w:rFonts w:ascii="Times New Roman" w:hAnsi="Times New Roman" w:cs="Times New Roman"/>
                <w:sz w:val="20"/>
                <w:szCs w:val="20"/>
                <w:rtl/>
                <w:lang w:val="fr-FR"/>
              </w:rPr>
              <w:t>%</w:t>
            </w:r>
          </w:p>
        </w:tc>
        <w:tc>
          <w:tcPr>
            <w:tcW w:w="723" w:type="dxa"/>
            <w:gridSpan w:val="2"/>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&lt;0.0</w:t>
            </w:r>
            <w:r w:rsidR="00EE08B4" w:rsidRPr="00EE08B4">
              <w:rPr>
                <w:rFonts w:ascii="Times New Roman" w:hAnsi="Times New Roman" w:cs="Times New Roman"/>
                <w:sz w:val="20"/>
                <w:szCs w:val="20"/>
                <w:lang w:val="fr-FR"/>
              </w:rPr>
              <w:t>6mm</w:t>
            </w:r>
          </w:p>
          <w:p w:rsidR="00EE08B4" w:rsidRPr="00EE08B4" w:rsidRDefault="00EE08B4" w:rsidP="00223218">
            <w:pPr>
              <w:bidi w:val="0"/>
              <w:spacing w:after="0" w:line="240" w:lineRule="auto"/>
              <w:jc w:val="center"/>
              <w:rPr>
                <w:rFonts w:ascii="Times New Roman" w:hAnsi="Times New Roman" w:cs="Times New Roman"/>
                <w:sz w:val="20"/>
                <w:szCs w:val="20"/>
                <w:rtl/>
                <w:lang w:val="fr-FR"/>
              </w:rPr>
            </w:pPr>
            <w:r w:rsidRPr="00EE08B4">
              <w:rPr>
                <w:rFonts w:ascii="Times New Roman" w:hAnsi="Times New Roman" w:cs="Times New Roman"/>
                <w:sz w:val="20"/>
                <w:szCs w:val="20"/>
                <w:rtl/>
                <w:lang w:val="fr-FR"/>
              </w:rPr>
              <w:t>%</w:t>
            </w:r>
          </w:p>
        </w:tc>
        <w:tc>
          <w:tcPr>
            <w:tcW w:w="852" w:type="dxa"/>
            <w:gridSpan w:val="2"/>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8E11AA"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0.002</w:t>
            </w:r>
          </w:p>
          <w:p w:rsidR="00EE08B4" w:rsidRPr="00EE08B4" w:rsidRDefault="00EE08B4" w:rsidP="008E11AA">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mm</w:t>
            </w:r>
          </w:p>
          <w:p w:rsidR="00EE08B4" w:rsidRPr="00EE08B4" w:rsidRDefault="00EE08B4" w:rsidP="00223218">
            <w:pPr>
              <w:bidi w:val="0"/>
              <w:spacing w:after="0" w:line="240" w:lineRule="auto"/>
              <w:jc w:val="center"/>
              <w:rPr>
                <w:rFonts w:ascii="Times New Roman" w:hAnsi="Times New Roman" w:cs="Times New Roman"/>
                <w:sz w:val="20"/>
                <w:szCs w:val="20"/>
                <w:rtl/>
                <w:lang w:val="fr-FR"/>
              </w:rPr>
            </w:pPr>
            <w:r w:rsidRPr="00EE08B4">
              <w:rPr>
                <w:rFonts w:ascii="Times New Roman" w:hAnsi="Times New Roman" w:cs="Times New Roman"/>
                <w:sz w:val="20"/>
                <w:szCs w:val="20"/>
                <w:rtl/>
                <w:lang w:val="fr-FR"/>
              </w:rPr>
              <w:t>%</w:t>
            </w:r>
          </w:p>
        </w:tc>
        <w:tc>
          <w:tcPr>
            <w:tcW w:w="540" w:type="dxa"/>
            <w:gridSpan w:val="2"/>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LL</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rtl/>
                <w:lang w:val="fr-FR"/>
              </w:rPr>
              <w:t>%</w:t>
            </w:r>
          </w:p>
        </w:tc>
        <w:tc>
          <w:tcPr>
            <w:tcW w:w="674" w:type="dxa"/>
            <w:gridSpan w:val="3"/>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PL</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rtl/>
                <w:lang w:val="fr-FR"/>
              </w:rPr>
              <w:t>%</w:t>
            </w:r>
          </w:p>
        </w:tc>
        <w:tc>
          <w:tcPr>
            <w:tcW w:w="406" w:type="dxa"/>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IP</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rtl/>
                <w:lang w:val="fr-FR"/>
              </w:rPr>
              <w:t>%</w:t>
            </w:r>
          </w:p>
        </w:tc>
        <w:tc>
          <w:tcPr>
            <w:tcW w:w="946" w:type="dxa"/>
            <w:gridSpan w:val="3"/>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Teneur</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En eau </w:t>
            </w:r>
            <w:r w:rsidRPr="00EE08B4">
              <w:rPr>
                <w:rFonts w:ascii="Times New Roman" w:hAnsi="Times New Roman" w:cs="Times New Roman"/>
                <w:sz w:val="20"/>
                <w:szCs w:val="20"/>
                <w:rtl/>
                <w:lang w:val="fr-FR"/>
              </w:rPr>
              <w:t>%</w:t>
            </w:r>
          </w:p>
        </w:tc>
        <w:tc>
          <w:tcPr>
            <w:tcW w:w="834" w:type="dxa"/>
            <w:gridSpan w:val="2"/>
            <w:tcBorders>
              <w:top w:val="single" w:sz="4" w:space="0" w:color="auto"/>
              <w:left w:val="nil"/>
              <w:bottom w:val="single" w:sz="4" w:space="0" w:color="auto"/>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rPr>
            </w:pPr>
            <w:r w:rsidRPr="00EE08B4">
              <w:rPr>
                <w:rFonts w:ascii="Times New Roman" w:hAnsi="Times New Roman" w:cs="Times New Roman"/>
                <w:sz w:val="20"/>
                <w:szCs w:val="20"/>
              </w:rPr>
              <w:t>M.vol sec</w:t>
            </w:r>
          </w:p>
          <w:p w:rsidR="00EE08B4" w:rsidRPr="00EE08B4" w:rsidRDefault="00EE08B4" w:rsidP="00223218">
            <w:pPr>
              <w:bidi w:val="0"/>
              <w:spacing w:after="0" w:line="240" w:lineRule="auto"/>
              <w:jc w:val="center"/>
              <w:rPr>
                <w:rFonts w:ascii="Times New Roman" w:hAnsi="Times New Roman" w:cs="Times New Roman"/>
                <w:sz w:val="20"/>
                <w:szCs w:val="20"/>
              </w:rPr>
            </w:pPr>
            <w:r w:rsidRPr="00EE08B4">
              <w:rPr>
                <w:rFonts w:ascii="Times New Roman" w:hAnsi="Times New Roman" w:cs="Times New Roman"/>
                <w:sz w:val="20"/>
                <w:szCs w:val="20"/>
              </w:rPr>
              <w:t>Mg/</w:t>
            </w:r>
            <w:r w:rsidRPr="00EE08B4">
              <w:rPr>
                <w:rFonts w:ascii="Times New Roman" w:hAnsi="Times New Roman" w:cs="Times New Roman"/>
                <w:sz w:val="20"/>
                <w:szCs w:val="20"/>
                <w:lang w:bidi="ar-DZ"/>
              </w:rPr>
              <w:t xml:space="preserve"> m</w:t>
            </w:r>
            <w:r w:rsidRPr="00EE08B4">
              <w:rPr>
                <w:rFonts w:ascii="Times New Roman" w:hAnsi="Times New Roman" w:cs="Times New Roman"/>
                <w:sz w:val="20"/>
                <w:szCs w:val="20"/>
                <w:vertAlign w:val="superscript"/>
                <w:lang w:bidi="ar-DZ"/>
              </w:rPr>
              <w:t>3</w:t>
            </w:r>
          </w:p>
        </w:tc>
        <w:tc>
          <w:tcPr>
            <w:tcW w:w="709" w:type="dxa"/>
            <w:tcBorders>
              <w:top w:val="single" w:sz="4" w:space="0" w:color="auto"/>
              <w:left w:val="nil"/>
              <w:bottom w:val="single" w:sz="4" w:space="0" w:color="auto"/>
              <w:right w:val="nil"/>
            </w:tcBorders>
            <w:vAlign w:val="center"/>
          </w:tcPr>
          <w:p w:rsidR="00E06BDC" w:rsidRDefault="00EE08B4" w:rsidP="00E06BDC">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Eau</w:t>
            </w:r>
          </w:p>
          <w:p w:rsidR="00EE08B4" w:rsidRPr="00EE08B4" w:rsidRDefault="00EE08B4" w:rsidP="00E06BDC">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optim</w:t>
            </w:r>
          </w:p>
        </w:tc>
        <w:tc>
          <w:tcPr>
            <w:tcW w:w="755" w:type="dxa"/>
            <w:tcBorders>
              <w:top w:val="single" w:sz="4" w:space="0" w:color="auto"/>
              <w:left w:val="nil"/>
              <w:bottom w:val="single" w:sz="4" w:space="0" w:color="auto"/>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M.vol sec</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Max </w:t>
            </w:r>
            <w:r w:rsidRPr="00EE08B4">
              <w:rPr>
                <w:rFonts w:ascii="Times New Roman" w:hAnsi="Times New Roman" w:cs="Times New Roman"/>
                <w:sz w:val="20"/>
                <w:szCs w:val="20"/>
                <w:rtl/>
                <w:lang w:val="fr-FR"/>
              </w:rPr>
              <w:t>%</w:t>
            </w:r>
          </w:p>
        </w:tc>
      </w:tr>
      <w:tr w:rsidR="00210F15" w:rsidRPr="00EE08B4" w:rsidTr="008E11AA">
        <w:trPr>
          <w:gridAfter w:val="1"/>
          <w:wAfter w:w="122" w:type="dxa"/>
          <w:trHeight w:val="894"/>
          <w:jc w:val="center"/>
        </w:trPr>
        <w:tc>
          <w:tcPr>
            <w:tcW w:w="1036" w:type="dxa"/>
            <w:tcBorders>
              <w:top w:val="single" w:sz="4" w:space="0" w:color="auto"/>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929" w:type="dxa"/>
            <w:gridSpan w:val="2"/>
            <w:tcBorders>
              <w:top w:val="single" w:sz="4" w:space="0" w:color="auto"/>
            </w:tcBorders>
            <w:vAlign w:val="center"/>
          </w:tcPr>
          <w:p w:rsidR="00EE08B4" w:rsidRPr="00EE08B4" w:rsidRDefault="00EE08B4" w:rsidP="00E06BDC">
            <w:pPr>
              <w:tabs>
                <w:tab w:val="right" w:pos="231"/>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3.00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4.00</w:t>
            </w:r>
          </w:p>
        </w:tc>
        <w:tc>
          <w:tcPr>
            <w:tcW w:w="601" w:type="dxa"/>
            <w:tcBorders>
              <w:top w:val="single" w:sz="4" w:space="0" w:color="auto"/>
            </w:tcBorders>
            <w:vAlign w:val="center"/>
          </w:tcPr>
          <w:p w:rsidR="00EE08B4" w:rsidRPr="00EE08B4" w:rsidRDefault="00EE08B4" w:rsidP="00E06BDC">
            <w:pPr>
              <w:tabs>
                <w:tab w:val="right" w:pos="143"/>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52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94</w:t>
            </w:r>
          </w:p>
        </w:tc>
        <w:tc>
          <w:tcPr>
            <w:tcW w:w="723" w:type="dxa"/>
            <w:gridSpan w:val="2"/>
            <w:tcBorders>
              <w:top w:val="single" w:sz="4" w:space="0" w:color="auto"/>
            </w:tcBorders>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26</w:t>
            </w:r>
          </w:p>
          <w:p w:rsidR="00EE08B4" w:rsidRPr="00EE08B4" w:rsidRDefault="00E06BDC" w:rsidP="008E11AA">
            <w:pPr>
              <w:tabs>
                <w:tab w:val="right" w:pos="234"/>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78</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74</w:t>
            </w:r>
          </w:p>
        </w:tc>
        <w:tc>
          <w:tcPr>
            <w:tcW w:w="852" w:type="dxa"/>
            <w:gridSpan w:val="2"/>
            <w:tcBorders>
              <w:top w:val="single" w:sz="4" w:space="0" w:color="auto"/>
            </w:tcBorders>
            <w:vAlign w:val="center"/>
          </w:tcPr>
          <w:p w:rsidR="00EE08B4" w:rsidRPr="00EE08B4" w:rsidRDefault="00210F15" w:rsidP="008E11AA">
            <w:pPr>
              <w:tabs>
                <w:tab w:val="right" w:pos="504"/>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9</w:t>
            </w:r>
          </w:p>
          <w:p w:rsidR="00EE08B4" w:rsidRPr="00EE08B4" w:rsidRDefault="00210F15" w:rsidP="00E06BDC">
            <w:pPr>
              <w:tabs>
                <w:tab w:val="right" w:pos="261"/>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28</w:t>
            </w:r>
          </w:p>
        </w:tc>
        <w:tc>
          <w:tcPr>
            <w:tcW w:w="540" w:type="dxa"/>
            <w:gridSpan w:val="2"/>
            <w:tcBorders>
              <w:top w:val="single" w:sz="4" w:space="0" w:color="auto"/>
            </w:tcBorders>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30</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39</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43</w:t>
            </w:r>
          </w:p>
        </w:tc>
        <w:tc>
          <w:tcPr>
            <w:tcW w:w="674" w:type="dxa"/>
            <w:gridSpan w:val="3"/>
            <w:tcBorders>
              <w:top w:val="single" w:sz="4" w:space="0" w:color="auto"/>
            </w:tcBorders>
            <w:vAlign w:val="center"/>
          </w:tcPr>
          <w:p w:rsidR="00EE08B4" w:rsidRPr="00EE08B4" w:rsidRDefault="00EE08B4" w:rsidP="00E06BDC">
            <w:pPr>
              <w:tabs>
                <w:tab w:val="right" w:pos="158"/>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p w:rsidR="00EE08B4" w:rsidRPr="00EE08B4" w:rsidRDefault="00E06BDC" w:rsidP="00E06BDC">
            <w:pPr>
              <w:tabs>
                <w:tab w:val="right" w:pos="158"/>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128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tc>
        <w:tc>
          <w:tcPr>
            <w:tcW w:w="540" w:type="dxa"/>
            <w:gridSpan w:val="2"/>
            <w:tcBorders>
              <w:top w:val="single" w:sz="4" w:space="0" w:color="auto"/>
            </w:tcBorders>
            <w:vAlign w:val="center"/>
          </w:tcPr>
          <w:p w:rsidR="00EE08B4" w:rsidRPr="00EE08B4" w:rsidRDefault="00E06BDC" w:rsidP="00E06BDC">
            <w:pPr>
              <w:tabs>
                <w:tab w:val="right" w:pos="157"/>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21</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24</w:t>
            </w:r>
          </w:p>
        </w:tc>
        <w:tc>
          <w:tcPr>
            <w:tcW w:w="812" w:type="dxa"/>
            <w:gridSpan w:val="2"/>
            <w:tcBorders>
              <w:top w:val="single" w:sz="4" w:space="0" w:color="auto"/>
            </w:tcBorders>
            <w:vAlign w:val="center"/>
          </w:tcPr>
          <w:p w:rsidR="00EE08B4" w:rsidRPr="00EE08B4" w:rsidRDefault="00CB5A68" w:rsidP="00E06BDC">
            <w:pPr>
              <w:tabs>
                <w:tab w:val="right" w:pos="197"/>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10.8</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18.9</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21.9</w:t>
            </w:r>
          </w:p>
        </w:tc>
        <w:tc>
          <w:tcPr>
            <w:tcW w:w="834" w:type="dxa"/>
            <w:gridSpan w:val="2"/>
            <w:tcBorders>
              <w:top w:val="single" w:sz="4" w:space="0" w:color="auto"/>
            </w:tcBorders>
            <w:vAlign w:val="center"/>
          </w:tcPr>
          <w:p w:rsidR="00EE08B4" w:rsidRPr="00EE08B4" w:rsidRDefault="00E06BDC" w:rsidP="00E06BDC">
            <w:pPr>
              <w:tabs>
                <w:tab w:val="right" w:pos="151"/>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1660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tcBorders>
              <w:top w:val="single" w:sz="4" w:space="0" w:color="auto"/>
            </w:tcBorders>
            <w:vAlign w:val="center"/>
          </w:tcPr>
          <w:p w:rsidR="00EE08B4" w:rsidRPr="00EE08B4" w:rsidRDefault="001D3A00" w:rsidP="00E06BDC">
            <w:pPr>
              <w:tabs>
                <w:tab w:val="right" w:pos="183"/>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9.8</w:t>
            </w:r>
          </w:p>
          <w:p w:rsidR="00EE08B4" w:rsidRPr="00EE08B4" w:rsidRDefault="001D3A00" w:rsidP="00E06BDC">
            <w:pPr>
              <w:tabs>
                <w:tab w:val="right" w:pos="146"/>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55" w:type="dxa"/>
            <w:tcBorders>
              <w:top w:val="single" w:sz="4" w:space="0" w:color="auto"/>
            </w:tcBorders>
            <w:vAlign w:val="center"/>
          </w:tcPr>
          <w:p w:rsidR="00EE08B4" w:rsidRPr="00EE08B4" w:rsidRDefault="00EE08B4" w:rsidP="00CB5A68">
            <w:pPr>
              <w:tabs>
                <w:tab w:val="right" w:pos="233"/>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2060</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1880</w:t>
            </w:r>
          </w:p>
          <w:p w:rsidR="00EE08B4" w:rsidRPr="00EE08B4" w:rsidRDefault="00EE08B4" w:rsidP="001D3A00">
            <w:pPr>
              <w:bidi w:val="0"/>
              <w:spacing w:after="0" w:line="240" w:lineRule="auto"/>
              <w:jc w:val="right"/>
              <w:rPr>
                <w:rFonts w:ascii="Times New Roman" w:hAnsi="Times New Roman" w:cs="Times New Roman"/>
                <w:sz w:val="20"/>
                <w:szCs w:val="20"/>
                <w:lang w:val="fr-FR"/>
              </w:rPr>
            </w:pPr>
          </w:p>
        </w:tc>
      </w:tr>
      <w:tr w:rsidR="00210F15" w:rsidRPr="00EE08B4" w:rsidTr="008E11AA">
        <w:trPr>
          <w:gridAfter w:val="1"/>
          <w:wAfter w:w="122" w:type="dxa"/>
          <w:trHeight w:val="20"/>
          <w:jc w:val="center"/>
        </w:trPr>
        <w:tc>
          <w:tcPr>
            <w:tcW w:w="1036"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929"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1.30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2.60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4.00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601"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23"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69</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71</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852" w:type="dxa"/>
            <w:gridSpan w:val="2"/>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34</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39</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56</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540" w:type="dxa"/>
            <w:gridSpan w:val="2"/>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33</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674" w:type="dxa"/>
            <w:gridSpan w:val="3"/>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540"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23</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812" w:type="dxa"/>
            <w:gridSpan w:val="2"/>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12.1</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17.4</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15.4</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834"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vAlign w:val="center"/>
          </w:tcPr>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17.5</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1D3A00">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16.5</w:t>
            </w:r>
          </w:p>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55" w:type="dxa"/>
            <w:vAlign w:val="center"/>
          </w:tcPr>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1810</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1770</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1880</w:t>
            </w:r>
          </w:p>
          <w:p w:rsidR="00EE08B4" w:rsidRPr="00EE08B4" w:rsidRDefault="00EE08B4" w:rsidP="001D3A00">
            <w:pPr>
              <w:bidi w:val="0"/>
              <w:spacing w:after="0" w:line="240" w:lineRule="auto"/>
              <w:jc w:val="right"/>
              <w:rPr>
                <w:rFonts w:ascii="Times New Roman" w:hAnsi="Times New Roman" w:cs="Times New Roman"/>
                <w:sz w:val="20"/>
                <w:szCs w:val="20"/>
                <w:lang w:val="fr-FR"/>
              </w:rPr>
            </w:pPr>
          </w:p>
        </w:tc>
      </w:tr>
      <w:tr w:rsidR="00210F15" w:rsidRPr="00223218" w:rsidTr="008E11AA">
        <w:trPr>
          <w:gridAfter w:val="1"/>
          <w:wAfter w:w="122" w:type="dxa"/>
          <w:trHeight w:val="768"/>
          <w:jc w:val="center"/>
        </w:trPr>
        <w:tc>
          <w:tcPr>
            <w:tcW w:w="1036" w:type="dxa"/>
            <w:vAlign w:val="center"/>
          </w:tcPr>
          <w:p w:rsidR="00EE08B4" w:rsidRPr="00EE08B4" w:rsidRDefault="00EE08B4" w:rsidP="00E06BDC">
            <w:pPr>
              <w:tabs>
                <w:tab w:val="right" w:pos="481"/>
              </w:tabs>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Pr="00EE08B4">
              <w:rPr>
                <w:rFonts w:ascii="Times New Roman" w:hAnsi="Times New Roman" w:cs="Times New Roman"/>
                <w:sz w:val="20"/>
                <w:szCs w:val="20"/>
                <w:lang w:val="fr-FR"/>
              </w:rPr>
              <w:t xml:space="preserve"> 22</w:t>
            </w:r>
          </w:p>
        </w:tc>
        <w:tc>
          <w:tcPr>
            <w:tcW w:w="929"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2.00</w:t>
            </w:r>
          </w:p>
        </w:tc>
        <w:tc>
          <w:tcPr>
            <w:tcW w:w="601"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94</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softHyphen/>
              <w:t>/</w:t>
            </w:r>
          </w:p>
        </w:tc>
        <w:tc>
          <w:tcPr>
            <w:tcW w:w="723"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77</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w:t>
            </w:r>
          </w:p>
        </w:tc>
        <w:tc>
          <w:tcPr>
            <w:tcW w:w="852" w:type="dxa"/>
            <w:gridSpan w:val="2"/>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w:t>
            </w:r>
          </w:p>
        </w:tc>
        <w:tc>
          <w:tcPr>
            <w:tcW w:w="540" w:type="dxa"/>
            <w:gridSpan w:val="2"/>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44</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29</w:t>
            </w:r>
          </w:p>
        </w:tc>
        <w:tc>
          <w:tcPr>
            <w:tcW w:w="674" w:type="dxa"/>
            <w:gridSpan w:val="3"/>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23</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tc>
        <w:tc>
          <w:tcPr>
            <w:tcW w:w="540"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21</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13</w:t>
            </w:r>
          </w:p>
        </w:tc>
        <w:tc>
          <w:tcPr>
            <w:tcW w:w="812" w:type="dxa"/>
            <w:gridSpan w:val="2"/>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17.9</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14.2</w:t>
            </w:r>
          </w:p>
        </w:tc>
        <w:tc>
          <w:tcPr>
            <w:tcW w:w="834"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55" w:type="dxa"/>
            <w:vAlign w:val="center"/>
          </w:tcPr>
          <w:p w:rsidR="00EE08B4" w:rsidRPr="00EE08B4" w:rsidRDefault="00EE08B4" w:rsidP="001D3A00">
            <w:pPr>
              <w:bidi w:val="0"/>
              <w:spacing w:after="0" w:line="240" w:lineRule="auto"/>
              <w:jc w:val="right"/>
              <w:rPr>
                <w:rFonts w:ascii="Times New Roman" w:hAnsi="Times New Roman" w:cs="Times New Roman"/>
                <w:sz w:val="20"/>
                <w:szCs w:val="20"/>
                <w:lang w:val="fr-FR"/>
              </w:rPr>
            </w:pPr>
          </w:p>
        </w:tc>
      </w:tr>
      <w:tr w:rsidR="00210F15" w:rsidRPr="00EE08B4" w:rsidTr="008E11AA">
        <w:trPr>
          <w:gridAfter w:val="1"/>
          <w:wAfter w:w="122" w:type="dxa"/>
          <w:trHeight w:val="1525"/>
          <w:jc w:val="center"/>
        </w:trPr>
        <w:tc>
          <w:tcPr>
            <w:tcW w:w="1036"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23</w:t>
            </w:r>
          </w:p>
        </w:tc>
        <w:tc>
          <w:tcPr>
            <w:tcW w:w="929"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3.00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4.00</w:t>
            </w:r>
          </w:p>
        </w:tc>
        <w:tc>
          <w:tcPr>
            <w:tcW w:w="601"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94</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90</w:t>
            </w:r>
          </w:p>
        </w:tc>
        <w:tc>
          <w:tcPr>
            <w:tcW w:w="723"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83</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80</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79</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74</w:t>
            </w:r>
          </w:p>
        </w:tc>
        <w:tc>
          <w:tcPr>
            <w:tcW w:w="852" w:type="dxa"/>
            <w:gridSpan w:val="2"/>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50</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54</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38</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45</w:t>
            </w:r>
          </w:p>
        </w:tc>
        <w:tc>
          <w:tcPr>
            <w:tcW w:w="540" w:type="dxa"/>
            <w:gridSpan w:val="2"/>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56</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53</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54</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tc>
        <w:tc>
          <w:tcPr>
            <w:tcW w:w="674" w:type="dxa"/>
            <w:gridSpan w:val="3"/>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tc>
        <w:tc>
          <w:tcPr>
            <w:tcW w:w="540"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34</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28</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33</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21</w:t>
            </w:r>
          </w:p>
        </w:tc>
        <w:tc>
          <w:tcPr>
            <w:tcW w:w="812" w:type="dxa"/>
            <w:gridSpan w:val="2"/>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19.6</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19.7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13.9</w:t>
            </w:r>
          </w:p>
        </w:tc>
        <w:tc>
          <w:tcPr>
            <w:tcW w:w="834" w:type="dxa"/>
            <w:gridSpan w:val="2"/>
            <w:vAlign w:val="center"/>
          </w:tcPr>
          <w:p w:rsidR="00EE08B4" w:rsidRPr="00EE08B4" w:rsidRDefault="00E06BDC" w:rsidP="00E06BDC">
            <w:pPr>
              <w:tabs>
                <w:tab w:val="right" w:pos="151"/>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1685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vAlign w:val="center"/>
          </w:tcPr>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16.1</w:t>
            </w:r>
          </w:p>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18.8</w:t>
            </w:r>
          </w:p>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19.0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55" w:type="dxa"/>
            <w:vAlign w:val="center"/>
          </w:tcPr>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1710</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1565</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1690</w:t>
            </w:r>
          </w:p>
          <w:p w:rsidR="00EE08B4" w:rsidRPr="00EE08B4" w:rsidRDefault="00EE08B4" w:rsidP="001D3A00">
            <w:pPr>
              <w:bidi w:val="0"/>
              <w:spacing w:after="0" w:line="240" w:lineRule="auto"/>
              <w:jc w:val="right"/>
              <w:rPr>
                <w:rFonts w:ascii="Times New Roman" w:hAnsi="Times New Roman" w:cs="Times New Roman"/>
                <w:sz w:val="20"/>
                <w:szCs w:val="20"/>
                <w:lang w:val="fr-FR"/>
              </w:rPr>
            </w:pPr>
          </w:p>
        </w:tc>
      </w:tr>
      <w:tr w:rsidR="00210F15" w:rsidRPr="00EE08B4" w:rsidTr="008E11AA">
        <w:trPr>
          <w:gridAfter w:val="1"/>
          <w:wAfter w:w="122" w:type="dxa"/>
          <w:trHeight w:val="602"/>
          <w:jc w:val="center"/>
        </w:trPr>
        <w:tc>
          <w:tcPr>
            <w:tcW w:w="1036" w:type="dxa"/>
            <w:vAlign w:val="center"/>
          </w:tcPr>
          <w:p w:rsidR="00EE08B4" w:rsidRPr="00EE08B4" w:rsidRDefault="00EE08B4" w:rsidP="008E11AA">
            <w:pPr>
              <w:tabs>
                <w:tab w:val="right" w:pos="575"/>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24</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929" w:type="dxa"/>
            <w:gridSpan w:val="2"/>
            <w:vAlign w:val="center"/>
          </w:tcPr>
          <w:p w:rsidR="00EE08B4" w:rsidRPr="00EE08B4" w:rsidRDefault="00EE08B4" w:rsidP="008E11AA">
            <w:pPr>
              <w:tabs>
                <w:tab w:val="right" w:pos="511"/>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2.80</w:t>
            </w:r>
          </w:p>
        </w:tc>
        <w:tc>
          <w:tcPr>
            <w:tcW w:w="601"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tc>
        <w:tc>
          <w:tcPr>
            <w:tcW w:w="723" w:type="dxa"/>
            <w:gridSpan w:val="2"/>
            <w:vAlign w:val="center"/>
          </w:tcPr>
          <w:p w:rsidR="00EE08B4" w:rsidRPr="00EE08B4" w:rsidRDefault="00E06BDC" w:rsidP="00E06BDC">
            <w:pPr>
              <w:tabs>
                <w:tab w:val="right" w:pos="178"/>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85</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78</w:t>
            </w:r>
          </w:p>
        </w:tc>
        <w:tc>
          <w:tcPr>
            <w:tcW w:w="852" w:type="dxa"/>
            <w:gridSpan w:val="2"/>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53</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w:t>
            </w:r>
          </w:p>
        </w:tc>
        <w:tc>
          <w:tcPr>
            <w:tcW w:w="540" w:type="dxa"/>
            <w:gridSpan w:val="2"/>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54</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37</w:t>
            </w:r>
          </w:p>
        </w:tc>
        <w:tc>
          <w:tcPr>
            <w:tcW w:w="674" w:type="dxa"/>
            <w:gridSpan w:val="3"/>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w:t>
            </w:r>
          </w:p>
        </w:tc>
        <w:tc>
          <w:tcPr>
            <w:tcW w:w="540"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33</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20</w:t>
            </w:r>
          </w:p>
        </w:tc>
        <w:tc>
          <w:tcPr>
            <w:tcW w:w="812" w:type="dxa"/>
            <w:gridSpan w:val="2"/>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19.1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tc>
        <w:tc>
          <w:tcPr>
            <w:tcW w:w="834" w:type="dxa"/>
            <w:gridSpan w:val="2"/>
            <w:vAlign w:val="center"/>
          </w:tcPr>
          <w:p w:rsidR="00EE08B4" w:rsidRPr="00EE08B4" w:rsidRDefault="00E06BDC" w:rsidP="00E06BDC">
            <w:pPr>
              <w:tabs>
                <w:tab w:val="right" w:pos="151"/>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1670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vAlign w:val="center"/>
          </w:tcPr>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55" w:type="dxa"/>
            <w:vAlign w:val="center"/>
          </w:tcPr>
          <w:p w:rsidR="00EE08B4" w:rsidRPr="00EE08B4" w:rsidRDefault="00CB5A68" w:rsidP="008E11AA">
            <w:pPr>
              <w:tabs>
                <w:tab w:val="right" w:pos="142"/>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1740</w:t>
            </w:r>
          </w:p>
          <w:p w:rsidR="00EE08B4" w:rsidRPr="00EE08B4" w:rsidRDefault="00EE08B4" w:rsidP="001D3A00">
            <w:pPr>
              <w:bidi w:val="0"/>
              <w:spacing w:after="0" w:line="240" w:lineRule="auto"/>
              <w:jc w:val="right"/>
              <w:rPr>
                <w:rFonts w:ascii="Times New Roman" w:hAnsi="Times New Roman" w:cs="Times New Roman"/>
                <w:sz w:val="20"/>
                <w:szCs w:val="20"/>
                <w:lang w:val="fr-FR"/>
              </w:rPr>
            </w:pPr>
          </w:p>
        </w:tc>
      </w:tr>
      <w:tr w:rsidR="00210F15" w:rsidRPr="00EE08B4" w:rsidTr="008E11AA">
        <w:trPr>
          <w:gridAfter w:val="1"/>
          <w:wAfter w:w="122" w:type="dxa"/>
          <w:trHeight w:val="664"/>
          <w:jc w:val="center"/>
        </w:trPr>
        <w:tc>
          <w:tcPr>
            <w:tcW w:w="1036"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tc>
        <w:tc>
          <w:tcPr>
            <w:tcW w:w="929"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3.20</w:t>
            </w:r>
          </w:p>
        </w:tc>
        <w:tc>
          <w:tcPr>
            <w:tcW w:w="601"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85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93</w:t>
            </w:r>
          </w:p>
        </w:tc>
        <w:tc>
          <w:tcPr>
            <w:tcW w:w="723"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62</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68</w:t>
            </w:r>
          </w:p>
        </w:tc>
        <w:tc>
          <w:tcPr>
            <w:tcW w:w="852" w:type="dxa"/>
            <w:gridSpan w:val="2"/>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24</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37</w:t>
            </w:r>
          </w:p>
        </w:tc>
        <w:tc>
          <w:tcPr>
            <w:tcW w:w="540" w:type="dxa"/>
            <w:gridSpan w:val="2"/>
            <w:vAlign w:val="center"/>
          </w:tcPr>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40</w:t>
            </w:r>
          </w:p>
          <w:p w:rsidR="00EE08B4" w:rsidRPr="00EE08B4" w:rsidRDefault="008E11AA"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49</w:t>
            </w:r>
          </w:p>
        </w:tc>
        <w:tc>
          <w:tcPr>
            <w:tcW w:w="674" w:type="dxa"/>
            <w:gridSpan w:val="3"/>
            <w:vAlign w:val="center"/>
          </w:tcPr>
          <w:p w:rsidR="00EE08B4" w:rsidRPr="00EE08B4" w:rsidRDefault="00EE08B4" w:rsidP="008E11AA">
            <w:pPr>
              <w:tabs>
                <w:tab w:val="right" w:pos="307"/>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tc>
        <w:tc>
          <w:tcPr>
            <w:tcW w:w="540" w:type="dxa"/>
            <w:gridSpan w:val="2"/>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20</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30</w:t>
            </w:r>
          </w:p>
        </w:tc>
        <w:tc>
          <w:tcPr>
            <w:tcW w:w="812" w:type="dxa"/>
            <w:gridSpan w:val="2"/>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12.6</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11.1</w:t>
            </w:r>
          </w:p>
        </w:tc>
        <w:tc>
          <w:tcPr>
            <w:tcW w:w="834" w:type="dxa"/>
            <w:gridSpan w:val="2"/>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vAlign w:val="center"/>
          </w:tcPr>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14.4</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1D3A00">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15.0</w:t>
            </w:r>
          </w:p>
        </w:tc>
        <w:tc>
          <w:tcPr>
            <w:tcW w:w="755" w:type="dxa"/>
            <w:vAlign w:val="center"/>
          </w:tcPr>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1875</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1850</w:t>
            </w:r>
          </w:p>
        </w:tc>
      </w:tr>
      <w:tr w:rsidR="00210F15" w:rsidRPr="00EE08B4" w:rsidTr="008E11AA">
        <w:trPr>
          <w:gridAfter w:val="1"/>
          <w:wAfter w:w="122" w:type="dxa"/>
          <w:trHeight w:val="1281"/>
          <w:jc w:val="center"/>
        </w:trPr>
        <w:tc>
          <w:tcPr>
            <w:tcW w:w="1036" w:type="dxa"/>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26</w:t>
            </w:r>
          </w:p>
        </w:tc>
        <w:tc>
          <w:tcPr>
            <w:tcW w:w="929" w:type="dxa"/>
            <w:gridSpan w:val="2"/>
            <w:tcBorders>
              <w:bottom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2.80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3.50</w:t>
            </w:r>
          </w:p>
        </w:tc>
        <w:tc>
          <w:tcPr>
            <w:tcW w:w="601" w:type="dxa"/>
            <w:tcBorders>
              <w:bottom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96</w:t>
            </w:r>
          </w:p>
        </w:tc>
        <w:tc>
          <w:tcPr>
            <w:tcW w:w="723" w:type="dxa"/>
            <w:gridSpan w:val="2"/>
            <w:tcBorders>
              <w:bottom w:val="nil"/>
            </w:tcBorders>
            <w:vAlign w:val="center"/>
          </w:tcPr>
          <w:p w:rsidR="00EE08B4" w:rsidRPr="00EE08B4" w:rsidRDefault="00E06BDC" w:rsidP="00E06BDC">
            <w:pPr>
              <w:tabs>
                <w:tab w:val="right" w:pos="159"/>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82</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78</w:t>
            </w:r>
          </w:p>
          <w:p w:rsidR="00EE08B4" w:rsidRPr="00EE08B4" w:rsidRDefault="00E06BDC" w:rsidP="00E06BDC">
            <w:pPr>
              <w:tabs>
                <w:tab w:val="right" w:pos="189"/>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81</w:t>
            </w:r>
          </w:p>
        </w:tc>
        <w:tc>
          <w:tcPr>
            <w:tcW w:w="852" w:type="dxa"/>
            <w:gridSpan w:val="2"/>
            <w:tcBorders>
              <w:bottom w:val="nil"/>
            </w:tcBorders>
            <w:vAlign w:val="center"/>
          </w:tcPr>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47</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30</w:t>
            </w:r>
          </w:p>
          <w:p w:rsidR="00EE08B4" w:rsidRPr="00EE08B4" w:rsidRDefault="00210F15"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tc>
        <w:tc>
          <w:tcPr>
            <w:tcW w:w="540" w:type="dxa"/>
            <w:gridSpan w:val="2"/>
            <w:tcBorders>
              <w:bottom w:val="nil"/>
            </w:tcBorders>
            <w:vAlign w:val="center"/>
          </w:tcPr>
          <w:p w:rsidR="00EE08B4" w:rsidRPr="00EE08B4" w:rsidRDefault="00EE08B4" w:rsidP="00210F15">
            <w:pPr>
              <w:bidi w:val="0"/>
              <w:spacing w:after="0" w:line="240" w:lineRule="auto"/>
              <w:jc w:val="right"/>
              <w:rPr>
                <w:rFonts w:ascii="Times New Roman" w:hAnsi="Times New Roman" w:cs="Times New Roman"/>
                <w:sz w:val="20"/>
                <w:szCs w:val="20"/>
                <w:lang w:val="fr-FR"/>
              </w:rPr>
            </w:pPr>
            <w:r w:rsidRPr="00EE08B4">
              <w:rPr>
                <w:rFonts w:ascii="Times New Roman" w:hAnsi="Times New Roman" w:cs="Times New Roman"/>
                <w:sz w:val="20"/>
                <w:szCs w:val="20"/>
                <w:lang w:val="fr-FR"/>
              </w:rPr>
              <w:t>48</w:t>
            </w:r>
          </w:p>
          <w:p w:rsidR="00EE08B4" w:rsidRPr="00EE08B4" w:rsidRDefault="00EE08B4" w:rsidP="00210F15">
            <w:pPr>
              <w:bidi w:val="0"/>
              <w:spacing w:after="0" w:line="240" w:lineRule="auto"/>
              <w:jc w:val="right"/>
              <w:rPr>
                <w:rFonts w:ascii="Times New Roman" w:hAnsi="Times New Roman" w:cs="Times New Roman"/>
                <w:sz w:val="20"/>
                <w:szCs w:val="20"/>
                <w:lang w:val="fr-FR"/>
              </w:rPr>
            </w:pPr>
            <w:r w:rsidRPr="00EE08B4">
              <w:rPr>
                <w:rFonts w:ascii="Times New Roman" w:hAnsi="Times New Roman" w:cs="Times New Roman"/>
                <w:sz w:val="20"/>
                <w:szCs w:val="20"/>
                <w:lang w:val="fr-FR"/>
              </w:rPr>
              <w:t>46</w:t>
            </w:r>
          </w:p>
          <w:p w:rsidR="00EE08B4" w:rsidRPr="00EE08B4" w:rsidRDefault="00210F15" w:rsidP="00210F15">
            <w:pPr>
              <w:bidi w:val="0"/>
              <w:spacing w:after="0" w:line="240" w:lineRule="auto"/>
              <w:jc w:val="right"/>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46</w:t>
            </w:r>
          </w:p>
        </w:tc>
        <w:tc>
          <w:tcPr>
            <w:tcW w:w="674" w:type="dxa"/>
            <w:gridSpan w:val="3"/>
            <w:tcBorders>
              <w:bottom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tc>
        <w:tc>
          <w:tcPr>
            <w:tcW w:w="540" w:type="dxa"/>
            <w:gridSpan w:val="2"/>
            <w:tcBorders>
              <w:bottom w:val="nil"/>
            </w:tcBorders>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29</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28</w:t>
            </w:r>
          </w:p>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26</w:t>
            </w:r>
          </w:p>
        </w:tc>
        <w:tc>
          <w:tcPr>
            <w:tcW w:w="812" w:type="dxa"/>
            <w:gridSpan w:val="2"/>
            <w:tcBorders>
              <w:bottom w:val="nil"/>
            </w:tcBorders>
            <w:vAlign w:val="center"/>
          </w:tcPr>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15.6</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15.6</w:t>
            </w:r>
          </w:p>
          <w:p w:rsidR="00EE08B4" w:rsidRPr="00EE08B4" w:rsidRDefault="00CB5A68"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15.3</w:t>
            </w:r>
          </w:p>
        </w:tc>
        <w:tc>
          <w:tcPr>
            <w:tcW w:w="834" w:type="dxa"/>
            <w:gridSpan w:val="2"/>
            <w:tcBorders>
              <w:bottom w:val="nil"/>
            </w:tcBorders>
            <w:vAlign w:val="center"/>
          </w:tcPr>
          <w:p w:rsidR="00EE08B4" w:rsidRPr="00EE08B4" w:rsidRDefault="00E06BDC"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1760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06BDC" w:rsidP="00E06BDC">
            <w:pPr>
              <w:tabs>
                <w:tab w:val="right" w:pos="151"/>
              </w:tabs>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1775</w:t>
            </w:r>
          </w:p>
        </w:tc>
        <w:tc>
          <w:tcPr>
            <w:tcW w:w="709" w:type="dxa"/>
            <w:tcBorders>
              <w:bottom w:val="nil"/>
            </w:tcBorders>
            <w:vAlign w:val="center"/>
          </w:tcPr>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14.3</w:t>
            </w:r>
          </w:p>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16.7</w:t>
            </w:r>
          </w:p>
          <w:p w:rsidR="00EE08B4" w:rsidRPr="00EE08B4" w:rsidRDefault="001D3A00" w:rsidP="00223218">
            <w:pPr>
              <w:bidi w:val="0"/>
              <w:spacing w:after="0" w:line="240" w:lineRule="auto"/>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16.3</w:t>
            </w:r>
          </w:p>
        </w:tc>
        <w:tc>
          <w:tcPr>
            <w:tcW w:w="755" w:type="dxa"/>
            <w:tcBorders>
              <w:bottom w:val="nil"/>
            </w:tcBorders>
            <w:vAlign w:val="center"/>
          </w:tcPr>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1800</w:t>
            </w:r>
          </w:p>
          <w:p w:rsidR="00EE08B4" w:rsidRPr="00EE08B4" w:rsidRDefault="00EE08B4" w:rsidP="00CB5A6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1830</w:t>
            </w:r>
          </w:p>
          <w:p w:rsidR="00EE08B4" w:rsidRPr="00EE08B4" w:rsidRDefault="00EE08B4" w:rsidP="008E11AA">
            <w:pPr>
              <w:tabs>
                <w:tab w:val="right" w:pos="34"/>
              </w:tabs>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1780</w:t>
            </w:r>
          </w:p>
        </w:tc>
      </w:tr>
      <w:tr w:rsidR="00210F15" w:rsidRPr="00EE08B4" w:rsidTr="008E11AA">
        <w:tblPrEx>
          <w:tblBorders>
            <w:top w:val="none" w:sz="0" w:space="0" w:color="auto"/>
            <w:bottom w:val="none" w:sz="0" w:space="0" w:color="auto"/>
          </w:tblBorders>
        </w:tblPrEx>
        <w:trPr>
          <w:trHeight w:val="20"/>
          <w:jc w:val="center"/>
        </w:trPr>
        <w:tc>
          <w:tcPr>
            <w:tcW w:w="1185" w:type="dxa"/>
            <w:gridSpan w:val="2"/>
            <w:tcBorders>
              <w:top w:val="nil"/>
              <w:left w:val="nil"/>
              <w:bottom w:val="single" w:sz="4" w:space="0" w:color="auto"/>
              <w:right w:val="nil"/>
            </w:tcBorders>
            <w:vAlign w:val="center"/>
          </w:tcPr>
          <w:p w:rsidR="00EE08B4" w:rsidRPr="00EE08B4" w:rsidRDefault="00210F15" w:rsidP="00E06BDC">
            <w:pPr>
              <w:tabs>
                <w:tab w:val="right" w:pos="500"/>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Pr>
                <w:rFonts w:ascii="Times New Roman" w:hAnsi="Times New Roman" w:cs="Times New Roman"/>
                <w:sz w:val="20"/>
                <w:szCs w:val="20"/>
                <w:lang w:val="fr-FR"/>
              </w:rPr>
              <w:t>27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210F15" w:rsidP="00E06BDC">
            <w:pPr>
              <w:tabs>
                <w:tab w:val="right" w:pos="556"/>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210F15" w:rsidP="00E06BDC">
            <w:pPr>
              <w:tabs>
                <w:tab w:val="right" w:pos="519"/>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CB5A68" w:rsidP="00CB5A68">
            <w:pPr>
              <w:tabs>
                <w:tab w:val="right" w:pos="771"/>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FE7E44">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CB5A68"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w:t>
            </w:r>
            <w:r w:rsidR="00CB5A68">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FE7E44">
              <w:rPr>
                <w:rFonts w:ascii="Times New Roman" w:hAnsi="Times New Roman" w:cs="Times New Roman"/>
                <w:sz w:val="20"/>
                <w:szCs w:val="20"/>
                <w:lang w:val="fr-FR"/>
              </w:rPr>
              <w:t xml:space="preserve"> </w:t>
            </w:r>
            <w:r w:rsidRPr="00EE08B4">
              <w:rPr>
                <w:rFonts w:ascii="Times New Roman" w:hAnsi="Times New Roman" w:cs="Times New Roman"/>
                <w:sz w:val="20"/>
                <w:szCs w:val="20"/>
                <w:lang w:val="fr-FR"/>
              </w:rPr>
              <w:t>33</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FE7E44">
            <w:pPr>
              <w:tabs>
                <w:tab w:val="right" w:pos="481"/>
                <w:tab w:val="right" w:pos="771"/>
              </w:tabs>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w:t>
            </w:r>
            <w:r w:rsidR="00CB5A68">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sidR="00CB5A68">
              <w:rPr>
                <w:rFonts w:ascii="Times New Roman" w:hAnsi="Times New Roman" w:cs="Times New Roman"/>
                <w:sz w:val="20"/>
                <w:szCs w:val="20"/>
                <w:lang w:val="fr-FR"/>
              </w:rPr>
              <w:t xml:space="preserve"> </w:t>
            </w:r>
            <w:r w:rsidR="00FE7E44">
              <w:rPr>
                <w:rFonts w:ascii="Times New Roman" w:hAnsi="Times New Roman" w:cs="Times New Roman"/>
                <w:sz w:val="20"/>
                <w:szCs w:val="20"/>
                <w:lang w:val="fr-FR"/>
              </w:rPr>
              <w:t xml:space="preserve"> </w:t>
            </w:r>
            <w:r w:rsidRPr="00EE08B4">
              <w:rPr>
                <w:rFonts w:ascii="Times New Roman" w:hAnsi="Times New Roman" w:cs="Times New Roman"/>
                <w:sz w:val="20"/>
                <w:szCs w:val="20"/>
                <w:lang w:val="fr-FR"/>
              </w:rPr>
              <w:t>35</w:t>
            </w:r>
          </w:p>
        </w:tc>
        <w:tc>
          <w:tcPr>
            <w:tcW w:w="780" w:type="dxa"/>
            <w:tcBorders>
              <w:top w:val="nil"/>
              <w:left w:val="nil"/>
              <w:right w:val="nil"/>
            </w:tcBorders>
            <w:vAlign w:val="center"/>
          </w:tcPr>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5.00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3.70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4.60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1.40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2.40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4.20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2.50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2.80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1.30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2.30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3.20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2.00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1.00</w:t>
            </w:r>
          </w:p>
          <w:p w:rsidR="00EE08B4" w:rsidRPr="00EE08B4" w:rsidRDefault="00EE08B4" w:rsidP="00210F15">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2.50</w:t>
            </w:r>
          </w:p>
        </w:tc>
        <w:tc>
          <w:tcPr>
            <w:tcW w:w="845" w:type="dxa"/>
            <w:gridSpan w:val="2"/>
            <w:tcBorders>
              <w:top w:val="nil"/>
              <w:left w:val="nil"/>
              <w:right w:val="nil"/>
            </w:tcBorders>
            <w:vAlign w:val="center"/>
          </w:tcPr>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96</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99</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96</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97</w:t>
            </w:r>
          </w:p>
          <w:p w:rsidR="00EE08B4" w:rsidRPr="00EE08B4" w:rsidRDefault="00EE08B4" w:rsidP="00223218">
            <w:pPr>
              <w:bidi w:val="0"/>
              <w:spacing w:after="0" w:line="240" w:lineRule="auto"/>
              <w:ind w:left="-205"/>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92</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lastRenderedPageBreak/>
              <w:t>9</w:t>
            </w:r>
            <w:r w:rsidR="00EE08B4" w:rsidRPr="00EE08B4">
              <w:rPr>
                <w:rFonts w:ascii="Times New Roman" w:hAnsi="Times New Roman" w:cs="Times New Roman"/>
                <w:sz w:val="20"/>
                <w:szCs w:val="20"/>
                <w:lang w:val="fr-FR"/>
              </w:rPr>
              <w:t>3</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7</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6</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5</w:t>
            </w:r>
          </w:p>
          <w:p w:rsidR="00EE08B4" w:rsidRPr="00EE08B4" w:rsidRDefault="001D3A00" w:rsidP="001D3A00">
            <w:pPr>
              <w:bidi w:val="0"/>
              <w:spacing w:after="0" w:line="240" w:lineRule="auto"/>
              <w:ind w:left="-205"/>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210F15">
              <w:rPr>
                <w:rFonts w:ascii="Times New Roman" w:hAnsi="Times New Roman" w:cs="Times New Roman"/>
                <w:sz w:val="20"/>
                <w:szCs w:val="20"/>
                <w:lang w:val="fr-FR"/>
              </w:rPr>
              <w:t xml:space="preserve">  9</w:t>
            </w:r>
            <w:r w:rsidR="00EE08B4" w:rsidRPr="00EE08B4">
              <w:rPr>
                <w:rFonts w:ascii="Times New Roman" w:hAnsi="Times New Roman" w:cs="Times New Roman"/>
                <w:sz w:val="20"/>
                <w:szCs w:val="20"/>
                <w:lang w:val="fr-FR"/>
              </w:rPr>
              <w:t>8</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8</w:t>
            </w:r>
          </w:p>
          <w:p w:rsidR="00EE08B4" w:rsidRPr="00EE08B4" w:rsidRDefault="00210F15"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6</w:t>
            </w:r>
          </w:p>
          <w:p w:rsidR="00EE08B4" w:rsidRPr="00EE08B4" w:rsidRDefault="001D3A00"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5</w:t>
            </w:r>
          </w:p>
          <w:p w:rsidR="00EE08B4" w:rsidRPr="00EE08B4" w:rsidRDefault="001D3A00"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8</w:t>
            </w:r>
            <w:r w:rsidR="00EE08B4" w:rsidRPr="00EE08B4">
              <w:rPr>
                <w:rFonts w:ascii="Times New Roman" w:hAnsi="Times New Roman" w:cs="Times New Roman"/>
                <w:sz w:val="20"/>
                <w:szCs w:val="20"/>
                <w:lang w:val="fr-FR"/>
              </w:rPr>
              <w:t>4</w:t>
            </w:r>
          </w:p>
          <w:p w:rsidR="00210F15" w:rsidRDefault="001D3A00" w:rsidP="001D3A00">
            <w:pPr>
              <w:bidi w:val="0"/>
              <w:spacing w:after="0" w:line="240" w:lineRule="auto"/>
              <w:ind w:left="-205"/>
              <w:jc w:val="center"/>
              <w:rPr>
                <w:rFonts w:ascii="Times New Roman" w:hAnsi="Times New Roman" w:cs="Times New Roman"/>
                <w:sz w:val="20"/>
                <w:szCs w:val="20"/>
                <w:lang w:val="fr-FR"/>
              </w:rPr>
            </w:pPr>
            <w:r>
              <w:rPr>
                <w:rFonts w:ascii="Times New Roman" w:hAnsi="Times New Roman" w:cs="Times New Roman"/>
                <w:sz w:val="20"/>
                <w:szCs w:val="20"/>
                <w:lang w:val="fr-FR"/>
              </w:rPr>
              <w:t>9</w:t>
            </w:r>
            <w:r w:rsidR="00EE08B4" w:rsidRPr="00EE08B4">
              <w:rPr>
                <w:rFonts w:ascii="Times New Roman" w:hAnsi="Times New Roman" w:cs="Times New Roman"/>
                <w:sz w:val="20"/>
                <w:szCs w:val="20"/>
                <w:lang w:val="fr-FR"/>
              </w:rPr>
              <w:t>9</w:t>
            </w:r>
          </w:p>
          <w:p w:rsidR="00EE08B4" w:rsidRPr="00EE08B4" w:rsidRDefault="00210F15" w:rsidP="00210F15">
            <w:pPr>
              <w:bidi w:val="0"/>
              <w:spacing w:after="0" w:line="240" w:lineRule="auto"/>
              <w:ind w:left="-205"/>
              <w:rPr>
                <w:rFonts w:ascii="Times New Roman" w:hAnsi="Times New Roman" w:cs="Times New Roman"/>
                <w:sz w:val="20"/>
                <w:szCs w:val="20"/>
                <w:lang w:val="fr-FR"/>
              </w:rPr>
            </w:pPr>
            <w:r>
              <w:rPr>
                <w:rFonts w:ascii="Times New Roman" w:hAnsi="Times New Roman" w:cs="Times New Roman"/>
                <w:sz w:val="20"/>
                <w:szCs w:val="20"/>
                <w:lang w:val="fr-FR"/>
              </w:rPr>
              <w:t>/</w:t>
            </w:r>
          </w:p>
        </w:tc>
        <w:tc>
          <w:tcPr>
            <w:tcW w:w="720" w:type="dxa"/>
            <w:gridSpan w:val="2"/>
            <w:tcBorders>
              <w:top w:val="nil"/>
              <w:left w:val="nil"/>
              <w:right w:val="nil"/>
            </w:tcBorders>
            <w:vAlign w:val="center"/>
          </w:tcPr>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81</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85</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76</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89</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59</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73</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90</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85</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82</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89</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87</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86</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77</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73</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89</w:t>
            </w:r>
          </w:p>
          <w:p w:rsidR="00EE08B4" w:rsidRPr="00EE08B4" w:rsidRDefault="008E11AA" w:rsidP="00223218">
            <w:pPr>
              <w:bidi w:val="0"/>
              <w:spacing w:after="0" w:line="240" w:lineRule="auto"/>
              <w:ind w:left="-112"/>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87</w:t>
            </w:r>
          </w:p>
        </w:tc>
        <w:tc>
          <w:tcPr>
            <w:tcW w:w="636" w:type="dxa"/>
            <w:gridSpan w:val="2"/>
            <w:tcBorders>
              <w:top w:val="nil"/>
              <w:left w:val="nil"/>
              <w:right w:val="nil"/>
            </w:tcBorders>
            <w:vAlign w:val="center"/>
          </w:tcPr>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40</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41</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43</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37</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42</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37</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40</w:t>
            </w:r>
          </w:p>
          <w:p w:rsidR="00EE08B4" w:rsidRPr="00EE08B4" w:rsidRDefault="00210F15" w:rsidP="00210F15">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25</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31</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45</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48</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38</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48</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48</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39</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38</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39</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41</w:t>
            </w:r>
          </w:p>
          <w:p w:rsidR="00EE08B4" w:rsidRPr="00EE08B4" w:rsidRDefault="001D3A00" w:rsidP="001D3A00">
            <w:pPr>
              <w:bidi w:val="0"/>
              <w:spacing w:after="0" w:line="240" w:lineRule="auto"/>
              <w:ind w:left="-148"/>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9</w:t>
            </w:r>
          </w:p>
        </w:tc>
        <w:tc>
          <w:tcPr>
            <w:tcW w:w="638" w:type="dxa"/>
            <w:gridSpan w:val="2"/>
            <w:tcBorders>
              <w:top w:val="nil"/>
              <w:left w:val="nil"/>
              <w:right w:val="nil"/>
            </w:tcBorders>
            <w:vAlign w:val="center"/>
          </w:tcPr>
          <w:p w:rsidR="00EE08B4" w:rsidRPr="00EE08B4" w:rsidRDefault="00210F15" w:rsidP="00210F15">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46</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44</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49</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43</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44</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50</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40</w:t>
            </w:r>
          </w:p>
          <w:p w:rsidR="00EE08B4" w:rsidRPr="00EE08B4" w:rsidRDefault="00210F15"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39</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41</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43</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44</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45</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46</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51</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36</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47</w:t>
            </w:r>
          </w:p>
          <w:p w:rsidR="00EE08B4" w:rsidRPr="00EE08B4" w:rsidRDefault="008E11AA" w:rsidP="00223218">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49</w:t>
            </w:r>
          </w:p>
          <w:p w:rsidR="00EE08B4" w:rsidRPr="00EE08B4" w:rsidRDefault="008E11AA" w:rsidP="008E11AA">
            <w:pPr>
              <w:tabs>
                <w:tab w:val="right" w:pos="280"/>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33</w:t>
            </w:r>
          </w:p>
        </w:tc>
        <w:tc>
          <w:tcPr>
            <w:tcW w:w="484" w:type="dxa"/>
            <w:tcBorders>
              <w:top w:val="nil"/>
              <w:left w:val="nil"/>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23</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21</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18</w:t>
            </w:r>
          </w:p>
        </w:tc>
        <w:tc>
          <w:tcPr>
            <w:tcW w:w="777" w:type="dxa"/>
            <w:gridSpan w:val="4"/>
            <w:tcBorders>
              <w:top w:val="nil"/>
              <w:left w:val="nil"/>
              <w:right w:val="nil"/>
            </w:tcBorders>
            <w:vAlign w:val="center"/>
          </w:tcPr>
          <w:p w:rsidR="00EE08B4" w:rsidRPr="00EE08B4" w:rsidRDefault="00E06BDC" w:rsidP="00E06BDC">
            <w:pPr>
              <w:tabs>
                <w:tab w:val="right" w:pos="168"/>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27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28</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26</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22</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23</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26</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27</w:t>
            </w:r>
          </w:p>
          <w:p w:rsidR="00EE08B4" w:rsidRPr="00EE08B4" w:rsidRDefault="00EE08B4" w:rsidP="00223218">
            <w:pPr>
              <w:bidi w:val="0"/>
              <w:spacing w:after="0" w:line="240" w:lineRule="auto"/>
              <w:jc w:val="center"/>
              <w:rPr>
                <w:rFonts w:ascii="Times New Roman" w:hAnsi="Times New Roman" w:cs="Times New Roman"/>
                <w:sz w:val="20"/>
                <w:szCs w:val="20"/>
                <w:lang w:val="fr-FR"/>
              </w:rPr>
            </w:pPr>
            <w:r w:rsidRPr="00EE08B4">
              <w:rPr>
                <w:rFonts w:ascii="Times New Roman" w:hAnsi="Times New Roman" w:cs="Times New Roman"/>
                <w:sz w:val="20"/>
                <w:szCs w:val="20"/>
                <w:lang w:val="fr-FR"/>
              </w:rPr>
              <w:t>15</w:t>
            </w:r>
          </w:p>
        </w:tc>
        <w:tc>
          <w:tcPr>
            <w:tcW w:w="767" w:type="dxa"/>
            <w:gridSpan w:val="2"/>
            <w:tcBorders>
              <w:top w:val="nil"/>
              <w:left w:val="nil"/>
              <w:right w:val="nil"/>
            </w:tcBorders>
            <w:vAlign w:val="center"/>
          </w:tcPr>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14.3</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13.6</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16.4</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13.9</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16.5</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18.1</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21.1</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18.5</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19.0</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21.3</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20.2</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18.4</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19.2</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18.1</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19.9</w:t>
            </w:r>
          </w:p>
          <w:p w:rsidR="00EE08B4" w:rsidRPr="00EE08B4" w:rsidRDefault="00EE08B4" w:rsidP="00CB5A68">
            <w:pPr>
              <w:bidi w:val="0"/>
              <w:spacing w:after="0" w:line="240" w:lineRule="auto"/>
              <w:rPr>
                <w:rFonts w:ascii="Times New Roman" w:hAnsi="Times New Roman" w:cs="Times New Roman"/>
                <w:sz w:val="20"/>
                <w:szCs w:val="20"/>
                <w:lang w:val="fr-FR"/>
              </w:rPr>
            </w:pP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17.8</w:t>
            </w:r>
          </w:p>
          <w:p w:rsidR="00EE08B4" w:rsidRPr="00EE08B4" w:rsidRDefault="00EE08B4" w:rsidP="00CB5A6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13.9</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tc>
        <w:tc>
          <w:tcPr>
            <w:tcW w:w="709" w:type="dxa"/>
            <w:tcBorders>
              <w:top w:val="nil"/>
              <w:left w:val="nil"/>
              <w:right w:val="nil"/>
            </w:tcBorders>
            <w:vAlign w:val="center"/>
          </w:tcPr>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1D3A00" w:rsidRDefault="001D3A00" w:rsidP="001D3A00">
            <w:pPr>
              <w:bidi w:val="0"/>
              <w:spacing w:after="0" w:line="240" w:lineRule="auto"/>
              <w:rPr>
                <w:rFonts w:ascii="Times New Roman" w:hAnsi="Times New Roman" w:cs="Times New Roman"/>
                <w:sz w:val="20"/>
                <w:szCs w:val="20"/>
                <w:lang w:val="fr-FR"/>
              </w:rPr>
            </w:pP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1750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1725</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1620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lastRenderedPageBreak/>
              <w:t>1715</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1645</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1680</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1665</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1640</w:t>
            </w: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1690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1D3A00">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1750</w:t>
            </w:r>
          </w:p>
        </w:tc>
        <w:tc>
          <w:tcPr>
            <w:tcW w:w="709" w:type="dxa"/>
            <w:tcBorders>
              <w:top w:val="nil"/>
              <w:left w:val="nil"/>
              <w:right w:val="nil"/>
            </w:tcBorders>
            <w:vAlign w:val="center"/>
          </w:tcPr>
          <w:p w:rsidR="00EE08B4" w:rsidRPr="00EE08B4" w:rsidRDefault="00E06BDC" w:rsidP="00E06BDC">
            <w:pPr>
              <w:tabs>
                <w:tab w:val="right" w:pos="440"/>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17.0</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15.3</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18.2</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14.7</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14.6</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15.8</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17.3</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10.0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17.3</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19.0</w:t>
            </w:r>
          </w:p>
          <w:p w:rsidR="00EE08B4" w:rsidRPr="00EE08B4" w:rsidRDefault="00E06BDC" w:rsidP="001D3A00">
            <w:pPr>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12.8</w:t>
            </w:r>
          </w:p>
        </w:tc>
        <w:tc>
          <w:tcPr>
            <w:tcW w:w="877" w:type="dxa"/>
            <w:gridSpan w:val="2"/>
            <w:tcBorders>
              <w:top w:val="nil"/>
              <w:left w:val="nil"/>
              <w:right w:val="nil"/>
            </w:tcBorders>
            <w:vAlign w:val="center"/>
          </w:tcPr>
          <w:p w:rsidR="00EE08B4" w:rsidRPr="00EE08B4" w:rsidRDefault="008E11AA" w:rsidP="008E11AA">
            <w:pPr>
              <w:tabs>
                <w:tab w:val="right" w:pos="86"/>
              </w:tabs>
              <w:bidi w:val="0"/>
              <w:spacing w:after="0" w:line="240" w:lineRule="auto"/>
              <w:ind w:left="-87"/>
              <w:jc w:val="center"/>
              <w:rPr>
                <w:rFonts w:ascii="Times New Roman" w:hAnsi="Times New Roman" w:cs="Times New Roman"/>
                <w:sz w:val="20"/>
                <w:szCs w:val="20"/>
                <w:lang w:val="fr-FR"/>
              </w:rPr>
            </w:pPr>
            <w:r>
              <w:rPr>
                <w:rFonts w:ascii="Times New Roman" w:hAnsi="Times New Roman" w:cs="Times New Roman"/>
                <w:sz w:val="20"/>
                <w:szCs w:val="20"/>
                <w:lang w:val="fr-FR"/>
              </w:rPr>
              <w:lastRenderedPageBreak/>
              <w:t xml:space="preserve"> </w:t>
            </w:r>
            <w:r w:rsidR="00EE08B4" w:rsidRPr="00EE08B4">
              <w:rPr>
                <w:rFonts w:ascii="Times New Roman" w:hAnsi="Times New Roman" w:cs="Times New Roman"/>
                <w:sz w:val="20"/>
                <w:szCs w:val="20"/>
                <w:lang w:val="fr-FR"/>
              </w:rPr>
              <w:t>1765</w:t>
            </w:r>
            <w:r w:rsidR="001D3A00">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1720</w:t>
            </w:r>
            <w:r w:rsidR="001D3A00">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1760</w:t>
            </w:r>
            <w:r w:rsidR="001D3A00">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1800</w:t>
            </w:r>
            <w:r w:rsidR="001D3A00">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1800</w:t>
            </w:r>
            <w:r w:rsidR="001D3A00">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1770</w:t>
            </w:r>
            <w:r w:rsidR="001D3A00">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1790</w:t>
            </w:r>
            <w:r w:rsidR="001D3A00">
              <w:rPr>
                <w:rFonts w:ascii="Times New Roman" w:hAnsi="Times New Roman" w:cs="Times New Roman"/>
                <w:sz w:val="20"/>
                <w:szCs w:val="20"/>
                <w:lang w:val="fr-FR"/>
              </w:rPr>
              <w:t xml:space="preserve"> </w:t>
            </w:r>
            <w:r w:rsidR="00E06BDC">
              <w:rPr>
                <w:rFonts w:ascii="Times New Roman" w:hAnsi="Times New Roman" w:cs="Times New Roman"/>
                <w:sz w:val="20"/>
                <w:szCs w:val="20"/>
                <w:lang w:val="fr-FR"/>
              </w:rPr>
              <w:t xml:space="preserve">   </w:t>
            </w: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1840</w:t>
            </w: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EE08B4" w:rsidRPr="00EE08B4" w:rsidRDefault="00EE08B4" w:rsidP="00223218">
            <w:pPr>
              <w:bidi w:val="0"/>
              <w:spacing w:after="0" w:line="240" w:lineRule="auto"/>
              <w:jc w:val="center"/>
              <w:rPr>
                <w:rFonts w:ascii="Times New Roman" w:hAnsi="Times New Roman" w:cs="Times New Roman"/>
                <w:sz w:val="20"/>
                <w:szCs w:val="20"/>
                <w:lang w:val="fr-FR"/>
              </w:rPr>
            </w:pPr>
          </w:p>
          <w:p w:rsidR="001D3A00" w:rsidRDefault="001D3A00" w:rsidP="001D3A00">
            <w:pPr>
              <w:bidi w:val="0"/>
              <w:spacing w:after="0" w:line="240" w:lineRule="auto"/>
              <w:rPr>
                <w:rFonts w:ascii="Times New Roman" w:hAnsi="Times New Roman" w:cs="Times New Roman"/>
                <w:sz w:val="20"/>
                <w:szCs w:val="20"/>
                <w:lang w:val="fr-FR"/>
              </w:rPr>
            </w:pPr>
          </w:p>
          <w:p w:rsidR="00E06BDC" w:rsidRDefault="00E06BDC" w:rsidP="001D3A00">
            <w:pPr>
              <w:bidi w:val="0"/>
              <w:spacing w:after="0" w:line="240" w:lineRule="auto"/>
              <w:jc w:val="both"/>
              <w:rPr>
                <w:rFonts w:ascii="Times New Roman" w:hAnsi="Times New Roman" w:cs="Times New Roman"/>
                <w:sz w:val="20"/>
                <w:szCs w:val="20"/>
                <w:lang w:val="fr-FR"/>
              </w:rPr>
            </w:pPr>
          </w:p>
          <w:p w:rsidR="00EE08B4" w:rsidRPr="00EE08B4" w:rsidRDefault="008E11AA" w:rsidP="008E11AA">
            <w:pPr>
              <w:tabs>
                <w:tab w:val="right" w:pos="459"/>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1790</w:t>
            </w:r>
          </w:p>
          <w:p w:rsidR="00EE08B4" w:rsidRPr="00EE08B4" w:rsidRDefault="008E11AA" w:rsidP="008E11AA">
            <w:pPr>
              <w:tabs>
                <w:tab w:val="right" w:pos="374"/>
              </w:tabs>
              <w:bidi w:val="0"/>
              <w:spacing w:after="0" w:line="240" w:lineRule="auto"/>
              <w:rPr>
                <w:rFonts w:ascii="Times New Roman" w:hAnsi="Times New Roman" w:cs="Times New Roman"/>
                <w:sz w:val="20"/>
                <w:szCs w:val="20"/>
                <w:lang w:val="fr-FR"/>
              </w:rPr>
            </w:pPr>
            <w:r>
              <w:rPr>
                <w:rFonts w:ascii="Times New Roman" w:hAnsi="Times New Roman" w:cs="Times New Roman"/>
                <w:sz w:val="20"/>
                <w:szCs w:val="20"/>
                <w:lang w:val="fr-FR"/>
              </w:rPr>
              <w:t xml:space="preserve"> </w:t>
            </w:r>
            <w:r w:rsidR="00EE08B4" w:rsidRPr="00EE08B4">
              <w:rPr>
                <w:rFonts w:ascii="Times New Roman" w:hAnsi="Times New Roman" w:cs="Times New Roman"/>
                <w:sz w:val="20"/>
                <w:szCs w:val="20"/>
                <w:lang w:val="fr-FR"/>
              </w:rPr>
              <w:t>1680</w:t>
            </w:r>
          </w:p>
          <w:p w:rsidR="00EE08B4" w:rsidRPr="00EE08B4" w:rsidRDefault="00EE08B4" w:rsidP="008E11AA">
            <w:pPr>
              <w:tabs>
                <w:tab w:val="right" w:pos="374"/>
                <w:tab w:val="right" w:pos="516"/>
              </w:tabs>
              <w:bidi w:val="0"/>
              <w:spacing w:after="0" w:line="240" w:lineRule="auto"/>
              <w:ind w:left="34"/>
              <w:rPr>
                <w:rFonts w:ascii="Times New Roman" w:hAnsi="Times New Roman" w:cs="Times New Roman"/>
                <w:sz w:val="20"/>
                <w:szCs w:val="20"/>
                <w:lang w:val="fr-FR"/>
              </w:rPr>
            </w:pPr>
            <w:r w:rsidRPr="00EE08B4">
              <w:rPr>
                <w:rFonts w:ascii="Times New Roman" w:hAnsi="Times New Roman" w:cs="Times New Roman"/>
                <w:sz w:val="20"/>
                <w:szCs w:val="20"/>
                <w:lang w:val="fr-FR"/>
              </w:rPr>
              <w:t>1775</w:t>
            </w:r>
          </w:p>
        </w:tc>
      </w:tr>
    </w:tbl>
    <w:p w:rsidR="00223218" w:rsidRDefault="00223218" w:rsidP="00FE7E44">
      <w:pPr>
        <w:tabs>
          <w:tab w:val="right" w:pos="567"/>
          <w:tab w:val="right" w:pos="1560"/>
          <w:tab w:val="right" w:pos="2835"/>
          <w:tab w:val="right" w:pos="3119"/>
          <w:tab w:val="right" w:pos="3828"/>
          <w:tab w:val="right" w:pos="6521"/>
          <w:tab w:val="right" w:pos="7371"/>
          <w:tab w:val="right" w:pos="8222"/>
          <w:tab w:val="right" w:pos="8789"/>
        </w:tabs>
        <w:bidi w:val="0"/>
        <w:spacing w:before="120" w:after="120" w:line="360" w:lineRule="auto"/>
        <w:jc w:val="center"/>
        <w:rPr>
          <w:rFonts w:ascii="Times New Roman" w:hAnsi="Times New Roman" w:cs="Times New Roman"/>
          <w:b/>
          <w:bCs/>
          <w:sz w:val="24"/>
          <w:szCs w:val="24"/>
          <w:lang w:val="fr-FR"/>
        </w:rPr>
      </w:pPr>
    </w:p>
    <w:p w:rsidR="00EE08B4" w:rsidRPr="00EE08B4" w:rsidRDefault="00EE08B4" w:rsidP="00223218">
      <w:pPr>
        <w:bidi w:val="0"/>
        <w:spacing w:before="120" w:after="120" w:line="360" w:lineRule="auto"/>
        <w:jc w:val="center"/>
        <w:rPr>
          <w:rFonts w:ascii="Times New Roman" w:hAnsi="Times New Roman" w:cs="Times New Roman"/>
          <w:b/>
          <w:bCs/>
          <w:sz w:val="24"/>
          <w:szCs w:val="24"/>
          <w:lang w:val="fr-FR"/>
        </w:rPr>
      </w:pPr>
      <w:r w:rsidRPr="00EE08B4">
        <w:rPr>
          <w:rFonts w:ascii="Times New Roman" w:hAnsi="Times New Roman" w:cs="Times New Roman"/>
          <w:b/>
          <w:bCs/>
          <w:sz w:val="24"/>
          <w:szCs w:val="24"/>
          <w:lang w:val="fr-FR"/>
        </w:rPr>
        <w:t>Tableau 4</w:t>
      </w:r>
      <w:r>
        <w:rPr>
          <w:rFonts w:ascii="Times New Roman" w:hAnsi="Times New Roman" w:cs="Times New Roman"/>
          <w:b/>
          <w:bCs/>
          <w:sz w:val="24"/>
          <w:szCs w:val="24"/>
          <w:lang w:val="fr-FR"/>
        </w:rPr>
        <w:t>.</w:t>
      </w:r>
      <w:r w:rsidRPr="00EE08B4">
        <w:rPr>
          <w:rFonts w:ascii="Times New Roman" w:hAnsi="Times New Roman" w:cs="Times New Roman"/>
          <w:sz w:val="24"/>
          <w:szCs w:val="24"/>
          <w:lang w:val="fr-FR"/>
        </w:rPr>
        <w:t xml:space="preserve"> Résultats d’essai de laboratoire réalisés sur le matériau de confection du noyau</w:t>
      </w:r>
    </w:p>
    <w:tbl>
      <w:tblPr>
        <w:tblW w:w="8038" w:type="dxa"/>
        <w:jc w:val="center"/>
        <w:tblBorders>
          <w:top w:val="single" w:sz="4" w:space="0" w:color="000000" w:themeColor="text1"/>
          <w:bottom w:val="single" w:sz="4" w:space="0" w:color="000000" w:themeColor="text1"/>
        </w:tblBorders>
        <w:tblLook w:val="04A0"/>
      </w:tblPr>
      <w:tblGrid>
        <w:gridCol w:w="3691"/>
        <w:gridCol w:w="1278"/>
        <w:gridCol w:w="1305"/>
        <w:gridCol w:w="1764"/>
      </w:tblGrid>
      <w:tr w:rsidR="00EE08B4" w:rsidRPr="00EE08B4" w:rsidTr="00223218">
        <w:trPr>
          <w:trHeight w:val="321"/>
          <w:jc w:val="center"/>
        </w:trPr>
        <w:tc>
          <w:tcPr>
            <w:tcW w:w="3691" w:type="dxa"/>
            <w:tcBorders>
              <w:top w:val="single" w:sz="4" w:space="0" w:color="000000" w:themeColor="text1"/>
              <w:bottom w:val="single" w:sz="4" w:space="0" w:color="auto"/>
            </w:tcBorders>
            <w:vAlign w:val="center"/>
          </w:tcPr>
          <w:p w:rsidR="00EE08B4" w:rsidRPr="00EE08B4" w:rsidRDefault="00EE08B4" w:rsidP="00223218">
            <w:pPr>
              <w:bidi w:val="0"/>
              <w:spacing w:after="0" w:line="240" w:lineRule="auto"/>
              <w:rPr>
                <w:rFonts w:ascii="Times New Roman" w:hAnsi="Times New Roman" w:cs="Times New Roman"/>
                <w:sz w:val="20"/>
                <w:szCs w:val="20"/>
                <w:lang w:val="fr-FR"/>
              </w:rPr>
            </w:pPr>
          </w:p>
        </w:tc>
        <w:tc>
          <w:tcPr>
            <w:tcW w:w="1278" w:type="dxa"/>
            <w:tcBorders>
              <w:top w:val="single" w:sz="4" w:space="0" w:color="000000" w:themeColor="text1"/>
              <w:bottom w:val="single" w:sz="4" w:space="0" w:color="auto"/>
            </w:tcBorders>
            <w:vAlign w:val="center"/>
          </w:tcPr>
          <w:p w:rsidR="00EE08B4" w:rsidRPr="00EE08B4" w:rsidRDefault="00EE08B4" w:rsidP="00223218">
            <w:pPr>
              <w:bidi w:val="0"/>
              <w:spacing w:after="0" w:line="240" w:lineRule="auto"/>
              <w:rPr>
                <w:rFonts w:ascii="Times New Roman" w:hAnsi="Times New Roman" w:cs="Times New Roman"/>
                <w:b/>
                <w:bCs/>
                <w:sz w:val="20"/>
                <w:szCs w:val="20"/>
                <w:lang w:val="fr-FR"/>
              </w:rPr>
            </w:pPr>
            <w:r w:rsidRPr="00EE08B4">
              <w:rPr>
                <w:rFonts w:ascii="Times New Roman" w:hAnsi="Times New Roman" w:cs="Times New Roman"/>
                <w:b/>
                <w:bCs/>
                <w:sz w:val="20"/>
                <w:szCs w:val="20"/>
                <w:lang w:val="fr-FR"/>
              </w:rPr>
              <w:t>Echantillon TP1</w:t>
            </w:r>
          </w:p>
        </w:tc>
        <w:tc>
          <w:tcPr>
            <w:tcW w:w="1305" w:type="dxa"/>
            <w:tcBorders>
              <w:top w:val="single" w:sz="4" w:space="0" w:color="000000" w:themeColor="text1"/>
              <w:bottom w:val="single" w:sz="4" w:space="0" w:color="auto"/>
            </w:tcBorders>
            <w:vAlign w:val="center"/>
          </w:tcPr>
          <w:p w:rsidR="00EE08B4" w:rsidRPr="00EE08B4" w:rsidRDefault="00EE08B4" w:rsidP="00223218">
            <w:pPr>
              <w:bidi w:val="0"/>
              <w:spacing w:after="0" w:line="240" w:lineRule="auto"/>
              <w:rPr>
                <w:rFonts w:ascii="Times New Roman" w:hAnsi="Times New Roman" w:cs="Times New Roman"/>
                <w:b/>
                <w:bCs/>
                <w:sz w:val="20"/>
                <w:szCs w:val="20"/>
                <w:lang w:val="fr-FR"/>
              </w:rPr>
            </w:pPr>
            <w:r w:rsidRPr="00EE08B4">
              <w:rPr>
                <w:rFonts w:ascii="Times New Roman" w:hAnsi="Times New Roman" w:cs="Times New Roman"/>
                <w:b/>
                <w:bCs/>
                <w:sz w:val="20"/>
                <w:szCs w:val="20"/>
                <w:lang w:val="fr-FR"/>
              </w:rPr>
              <w:t>Echantillon TP3</w:t>
            </w:r>
          </w:p>
        </w:tc>
        <w:tc>
          <w:tcPr>
            <w:tcW w:w="1764" w:type="dxa"/>
            <w:tcBorders>
              <w:top w:val="single" w:sz="4" w:space="0" w:color="000000" w:themeColor="text1"/>
              <w:bottom w:val="single" w:sz="4" w:space="0" w:color="auto"/>
            </w:tcBorders>
            <w:vAlign w:val="center"/>
          </w:tcPr>
          <w:p w:rsidR="00EE08B4" w:rsidRPr="00EE08B4" w:rsidRDefault="00EE08B4" w:rsidP="00223218">
            <w:pPr>
              <w:bidi w:val="0"/>
              <w:spacing w:after="0" w:line="240" w:lineRule="auto"/>
              <w:rPr>
                <w:rFonts w:ascii="Times New Roman" w:hAnsi="Times New Roman" w:cs="Times New Roman"/>
                <w:b/>
                <w:bCs/>
                <w:sz w:val="20"/>
                <w:szCs w:val="20"/>
                <w:lang w:val="fr-FR"/>
              </w:rPr>
            </w:pPr>
            <w:r w:rsidRPr="00EE08B4">
              <w:rPr>
                <w:rFonts w:ascii="Times New Roman" w:hAnsi="Times New Roman" w:cs="Times New Roman"/>
                <w:b/>
                <w:bCs/>
                <w:sz w:val="20"/>
                <w:szCs w:val="20"/>
                <w:lang w:val="fr-FR"/>
              </w:rPr>
              <w:t xml:space="preserve">Echantillon </w:t>
            </w:r>
          </w:p>
          <w:p w:rsidR="00EE08B4" w:rsidRPr="00EE08B4" w:rsidRDefault="00EE08B4" w:rsidP="00223218">
            <w:pPr>
              <w:bidi w:val="0"/>
              <w:spacing w:after="0" w:line="240" w:lineRule="auto"/>
              <w:rPr>
                <w:rFonts w:ascii="Times New Roman" w:hAnsi="Times New Roman" w:cs="Times New Roman"/>
                <w:b/>
                <w:bCs/>
                <w:sz w:val="20"/>
                <w:szCs w:val="20"/>
                <w:lang w:val="fr-FR"/>
              </w:rPr>
            </w:pPr>
            <w:r w:rsidRPr="00EE08B4">
              <w:rPr>
                <w:rFonts w:ascii="Times New Roman" w:hAnsi="Times New Roman" w:cs="Times New Roman"/>
                <w:b/>
                <w:bCs/>
                <w:sz w:val="20"/>
                <w:szCs w:val="20"/>
                <w:lang w:val="fr-FR"/>
              </w:rPr>
              <w:t>TP3</w:t>
            </w:r>
          </w:p>
        </w:tc>
      </w:tr>
      <w:tr w:rsidR="00EE08B4" w:rsidRPr="00EE08B4" w:rsidTr="00223218">
        <w:trPr>
          <w:trHeight w:val="3401"/>
          <w:jc w:val="center"/>
        </w:trPr>
        <w:tc>
          <w:tcPr>
            <w:tcW w:w="3691" w:type="dxa"/>
            <w:tcBorders>
              <w:top w:val="single" w:sz="4" w:space="0" w:color="auto"/>
            </w:tcBorders>
            <w:vAlign w:val="center"/>
          </w:tcPr>
          <w:p w:rsidR="00EE08B4" w:rsidRPr="00EE08B4" w:rsidRDefault="00EE08B4" w:rsidP="00223218">
            <w:pPr>
              <w:tabs>
                <w:tab w:val="left" w:pos="3863"/>
              </w:tabs>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Teneur en eau (initiale)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Limite de liquidité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Limite de plasticité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Limite de retrait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Indice de retrait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Densité</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Granulométrie                &lt;20 mm</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&lt;2 mm</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Description                &lt;0,06 mm</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&lt;0,002 mm</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Essai de compaction </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BS 1377:1975, 2,5 kg      (N° fig.)</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Teneur en eau optimale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Poids spécifique sec maximum   (kg/</w:t>
            </w:r>
            <m:oMath>
              <m:sSup>
                <m:sSupPr>
                  <m:ctrlPr>
                    <w:rPr>
                      <w:rFonts w:ascii="Cambria Math" w:hAnsi="Cambria Math" w:cs="Times New Roman"/>
                      <w:sz w:val="20"/>
                      <w:szCs w:val="20"/>
                      <w:lang w:val="fr-FR"/>
                    </w:rPr>
                  </m:ctrlPr>
                </m:sSupPr>
                <m:e>
                  <m:r>
                    <w:rPr>
                      <w:rFonts w:ascii="Cambria Math" w:hAnsi="Cambria Math" w:cs="Times New Roman"/>
                      <w:sz w:val="20"/>
                      <w:szCs w:val="20"/>
                      <w:lang w:val="fr-FR"/>
                    </w:rPr>
                    <m:t>m</m:t>
                  </m:r>
                </m:e>
                <m:sup>
                  <m:r>
                    <w:rPr>
                      <w:rFonts w:ascii="Cambria Math" w:hAnsi="Cambria Math" w:cs="Times New Roman"/>
                      <w:sz w:val="20"/>
                      <w:szCs w:val="20"/>
                      <w:lang w:val="fr-FR"/>
                    </w:rPr>
                    <m:t>3</m:t>
                  </m:r>
                </m:sup>
              </m:sSup>
            </m:oMath>
            <w:r w:rsidRPr="00EE08B4">
              <w:rPr>
                <w:rFonts w:ascii="Times New Roman" w:hAnsi="Times New Roman" w:cs="Times New Roman"/>
                <w:sz w:val="20"/>
                <w:szCs w:val="20"/>
                <w:lang w:val="fr-FR"/>
              </w:rPr>
              <w:t xml:space="preserve">)             </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Essai de compaction ASTM D 1557,</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Méthode C, 4,5 kg            (N° fig.)</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Teneur en eau optimale (</w:t>
            </w:r>
            <w:r w:rsidRPr="00EE08B4">
              <w:rPr>
                <w:rFonts w:ascii="Times New Roman" w:hAnsi="Times New Roman" w:cs="Times New Roman" w:hint="cs"/>
                <w:sz w:val="20"/>
                <w:szCs w:val="20"/>
                <w:rtl/>
                <w:lang w:val="fr-FR"/>
              </w:rPr>
              <w:t>%</w:t>
            </w:r>
            <w:r w:rsidRPr="00EE08B4">
              <w:rPr>
                <w:rFonts w:ascii="Times New Roman" w:hAnsi="Times New Roman" w:cs="Times New Roman"/>
                <w:sz w:val="20"/>
                <w:szCs w:val="20"/>
                <w:lang w:val="fr-FR"/>
              </w:rPr>
              <w:t>)</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Poids spécifique sec maximum   (kg/</w:t>
            </w:r>
            <m:oMath>
              <m:sSup>
                <m:sSupPr>
                  <m:ctrlPr>
                    <w:rPr>
                      <w:rFonts w:ascii="Cambria Math" w:hAnsi="Cambria Math" w:cs="Times New Roman"/>
                      <w:sz w:val="20"/>
                      <w:szCs w:val="20"/>
                      <w:lang w:val="fr-FR"/>
                    </w:rPr>
                  </m:ctrlPr>
                </m:sSupPr>
                <m:e>
                  <m:r>
                    <w:rPr>
                      <w:rFonts w:ascii="Cambria Math" w:hAnsi="Cambria Math" w:cs="Times New Roman"/>
                      <w:sz w:val="20"/>
                      <w:szCs w:val="20"/>
                      <w:lang w:val="fr-FR"/>
                    </w:rPr>
                    <m:t>m</m:t>
                  </m:r>
                </m:e>
                <m:sup>
                  <m:r>
                    <w:rPr>
                      <w:rFonts w:ascii="Cambria Math" w:hAnsi="Cambria Math" w:cs="Times New Roman"/>
                      <w:sz w:val="20"/>
                      <w:szCs w:val="20"/>
                      <w:lang w:val="fr-FR"/>
                    </w:rPr>
                    <m:t>3</m:t>
                  </m:r>
                </m:sup>
              </m:sSup>
            </m:oMath>
            <w:r w:rsidRPr="00EE08B4">
              <w:rPr>
                <w:rFonts w:ascii="Times New Roman" w:hAnsi="Times New Roman" w:cs="Times New Roman"/>
                <w:sz w:val="20"/>
                <w:szCs w:val="20"/>
                <w:lang w:val="fr-FR"/>
              </w:rPr>
              <w:t xml:space="preserve">)                 </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Essai oedométrique             (N° fig.)</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Coefficient de consolidation,</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Cv                          (</w:t>
            </w:r>
            <m:oMath>
              <m:sSup>
                <m:sSupPr>
                  <m:ctrlPr>
                    <w:rPr>
                      <w:rFonts w:ascii="Cambria Math" w:hAnsi="Cambria Math" w:cs="Times New Roman"/>
                      <w:sz w:val="20"/>
                      <w:szCs w:val="20"/>
                      <w:lang w:val="fr-FR"/>
                    </w:rPr>
                  </m:ctrlPr>
                </m:sSupPr>
                <m:e>
                  <m:r>
                    <w:rPr>
                      <w:rFonts w:ascii="Cambria Math" w:hAnsi="Cambria Math" w:cs="Times New Roman"/>
                      <w:sz w:val="20"/>
                      <w:szCs w:val="20"/>
                      <w:lang w:val="fr-FR"/>
                    </w:rPr>
                    <m:t>m</m:t>
                  </m:r>
                </m:e>
                <m:sup>
                  <m:r>
                    <w:rPr>
                      <w:rFonts w:ascii="Cambria Math" w:hAnsi="Cambria Math" w:cs="Times New Roman"/>
                      <w:sz w:val="20"/>
                      <w:szCs w:val="20"/>
                      <w:lang w:val="fr-FR"/>
                    </w:rPr>
                    <m:t>2</m:t>
                  </m:r>
                </m:sup>
              </m:sSup>
              <m:r>
                <m:rPr>
                  <m:sty m:val="p"/>
                </m:rPr>
                <w:rPr>
                  <w:rFonts w:ascii="Cambria Math" w:hAnsi="Cambria Math" w:cs="Times New Roman"/>
                  <w:sz w:val="20"/>
                  <w:szCs w:val="20"/>
                  <w:lang w:val="fr-FR"/>
                </w:rPr>
                <m:t>/an)</m:t>
              </m:r>
            </m:oMath>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 xml:space="preserve">   Coefficient de compressibilité de volume,  Mv                         (</w:t>
            </w:r>
            <m:oMath>
              <m:sSup>
                <m:sSupPr>
                  <m:ctrlPr>
                    <w:rPr>
                      <w:rFonts w:ascii="Cambria Math" w:hAnsi="Cambria Math" w:cs="Times New Roman"/>
                      <w:sz w:val="20"/>
                      <w:szCs w:val="20"/>
                      <w:lang w:val="fr-FR"/>
                    </w:rPr>
                  </m:ctrlPr>
                </m:sSupPr>
                <m:e>
                  <m:r>
                    <w:rPr>
                      <w:rFonts w:ascii="Cambria Math" w:hAnsi="Cambria Math" w:cs="Times New Roman"/>
                      <w:sz w:val="20"/>
                      <w:szCs w:val="20"/>
                      <w:lang w:val="fr-FR"/>
                    </w:rPr>
                    <m:t>m</m:t>
                  </m:r>
                </m:e>
                <m:sup>
                  <m:r>
                    <w:rPr>
                      <w:rFonts w:ascii="Cambria Math" w:hAnsi="Cambria Math" w:cs="Times New Roman"/>
                      <w:sz w:val="20"/>
                      <w:szCs w:val="20"/>
                      <w:lang w:val="fr-FR"/>
                    </w:rPr>
                    <m:t>2</m:t>
                  </m:r>
                </m:sup>
              </m:sSup>
              <m:r>
                <m:rPr>
                  <m:sty m:val="p"/>
                </m:rPr>
                <w:rPr>
                  <w:rFonts w:ascii="Cambria Math" w:hAnsi="Cambria Math" w:cs="Times New Roman"/>
                  <w:sz w:val="20"/>
                  <w:szCs w:val="20"/>
                  <w:lang w:val="fr-FR"/>
                </w:rPr>
                <m:t>/KN)</m:t>
              </m:r>
            </m:oMath>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Oedomètre, k            (m/sec)</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Essais triaxiaux non drainés consolidés</w:t>
            </w:r>
          </w:p>
          <w:p w:rsidR="00EE08B4" w:rsidRPr="00EE08B4" w:rsidRDefault="00EE08B4" w:rsidP="00223218">
            <w:pPr>
              <w:bidi w:val="0"/>
              <w:spacing w:after="0" w:line="240" w:lineRule="auto"/>
              <w:rPr>
                <w:rFonts w:ascii="Times New Roman" w:hAnsi="Times New Roman" w:cs="Times New Roman"/>
                <w:sz w:val="20"/>
                <w:szCs w:val="20"/>
              </w:rPr>
            </w:pPr>
            <w:r w:rsidRPr="00EE08B4">
              <w:rPr>
                <w:rFonts w:ascii="Times New Roman" w:hAnsi="Times New Roman" w:cs="Times New Roman"/>
                <w:sz w:val="20"/>
                <w:szCs w:val="20"/>
              </w:rPr>
              <w:t>3 x 38 mm         (N° fig.)</w:t>
            </w:r>
          </w:p>
          <w:p w:rsidR="00EE08B4" w:rsidRPr="00EE08B4" w:rsidRDefault="00EE08B4" w:rsidP="00223218">
            <w:pPr>
              <w:bidi w:val="0"/>
              <w:spacing w:after="0" w:line="240" w:lineRule="auto"/>
              <w:rPr>
                <w:rFonts w:ascii="Times New Roman" w:hAnsi="Times New Roman" w:cs="Times New Roman"/>
                <w:sz w:val="20"/>
                <w:szCs w:val="20"/>
              </w:rPr>
            </w:pPr>
            <w:r w:rsidRPr="00EE08B4">
              <w:rPr>
                <w:rFonts w:ascii="Times New Roman" w:hAnsi="Times New Roman" w:cs="Times New Roman"/>
                <w:sz w:val="20"/>
                <w:szCs w:val="20"/>
              </w:rPr>
              <w:t>c'      KN/</w:t>
            </w:r>
            <m:oMath>
              <m:sSup>
                <m:sSupPr>
                  <m:ctrlPr>
                    <w:rPr>
                      <w:rFonts w:ascii="Cambria Math" w:hAnsi="Cambria Math" w:cs="Times New Roman"/>
                      <w:sz w:val="20"/>
                      <w:szCs w:val="20"/>
                      <w:lang w:val="fr-FR"/>
                    </w:rPr>
                  </m:ctrlPr>
                </m:sSupPr>
                <m:e>
                  <m:r>
                    <w:rPr>
                      <w:rFonts w:ascii="Cambria Math" w:hAnsi="Cambria Math" w:cs="Times New Roman"/>
                      <w:sz w:val="20"/>
                      <w:szCs w:val="20"/>
                      <w:lang w:val="fr-FR"/>
                    </w:rPr>
                    <m:t>m</m:t>
                  </m:r>
                </m:e>
                <m:sup>
                  <m:r>
                    <w:rPr>
                      <w:rFonts w:ascii="Cambria Math" w:hAnsi="Cambria Math" w:cs="Times New Roman"/>
                      <w:sz w:val="20"/>
                      <w:szCs w:val="20"/>
                    </w:rPr>
                    <m:t>2</m:t>
                  </m:r>
                </m:sup>
              </m:sSup>
            </m:oMath>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g'        0</w:t>
            </w:r>
          </w:p>
        </w:tc>
        <w:tc>
          <w:tcPr>
            <w:tcW w:w="1278" w:type="dxa"/>
            <w:tcBorders>
              <w:top w:val="single" w:sz="4" w:space="0" w:color="auto"/>
            </w:tcBorders>
            <w:vAlign w:val="center"/>
          </w:tcPr>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14</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52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17</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1,85</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2,72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93</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88</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76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50</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A3</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19</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1580</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A4</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15</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1860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A7-A8</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14-24</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m:oMath>
              <m:r>
                <m:rPr>
                  <m:sty m:val="p"/>
                </m:rPr>
                <w:rPr>
                  <w:rFonts w:ascii="Cambria Math" w:hAnsi="Cambria Math" w:cs="Times New Roman"/>
                  <w:sz w:val="20"/>
                  <w:szCs w:val="20"/>
                  <w:lang w:val="fr-FR"/>
                </w:rPr>
                <m:t>2x</m:t>
              </m:r>
              <m:sSup>
                <m:sSupPr>
                  <m:ctrlPr>
                    <w:rPr>
                      <w:rFonts w:ascii="Cambria Math" w:hAnsi="Cambria Math" w:cs="Times New Roman"/>
                      <w:sz w:val="20"/>
                      <w:szCs w:val="20"/>
                      <w:lang w:val="fr-FR"/>
                    </w:rPr>
                  </m:ctrlPr>
                </m:sSupPr>
                <m:e>
                  <m:r>
                    <w:rPr>
                      <w:rFonts w:ascii="Cambria Math" w:hAnsi="Cambria Math" w:cs="Times New Roman"/>
                      <w:sz w:val="20"/>
                      <w:szCs w:val="20"/>
                      <w:lang w:val="fr-FR"/>
                    </w:rPr>
                    <m:t>10</m:t>
                  </m:r>
                </m:e>
                <m:sup>
                  <m:r>
                    <w:rPr>
                      <w:rFonts w:ascii="Cambria Math" w:hAnsi="Cambria Math" w:cs="Times New Roman"/>
                      <w:sz w:val="20"/>
                      <w:szCs w:val="20"/>
                      <w:lang w:val="fr-FR"/>
                    </w:rPr>
                    <m:t>-5</m:t>
                  </m:r>
                </m:sup>
              </m:sSup>
            </m:oMath>
            <w:r w:rsidRPr="00EE08B4">
              <w:rPr>
                <w:rFonts w:ascii="Times New Roman" w:hAnsi="Times New Roman" w:cs="Times New Roman"/>
                <w:sz w:val="20"/>
                <w:szCs w:val="20"/>
                <w:lang w:val="fr-FR"/>
              </w:rPr>
              <w:t xml:space="preserve">  à</w:t>
            </w:r>
          </w:p>
          <w:p w:rsidR="00EE08B4" w:rsidRPr="00EE08B4" w:rsidRDefault="00EE08B4" w:rsidP="00223218">
            <w:pPr>
              <w:bidi w:val="0"/>
              <w:spacing w:after="0" w:line="240" w:lineRule="auto"/>
              <w:rPr>
                <w:rFonts w:ascii="Times New Roman" w:hAnsi="Times New Roman" w:cs="Times New Roman"/>
                <w:sz w:val="20"/>
                <w:szCs w:val="20"/>
                <w:lang w:val="fr-FR"/>
              </w:rPr>
            </w:pPr>
            <m:oMathPara>
              <m:oMath>
                <m:r>
                  <m:rPr>
                    <m:sty m:val="p"/>
                  </m:rPr>
                  <w:rPr>
                    <w:rFonts w:ascii="Cambria Math" w:hAnsi="Cambria Math" w:cs="Times New Roman"/>
                    <w:sz w:val="20"/>
                    <w:szCs w:val="20"/>
                    <w:lang w:val="fr-FR"/>
                  </w:rPr>
                  <m:t>2x</m:t>
                </m:r>
                <m:sSup>
                  <m:sSupPr>
                    <m:ctrlPr>
                      <w:rPr>
                        <w:rFonts w:ascii="Cambria Math" w:hAnsi="Cambria Math" w:cs="Times New Roman"/>
                        <w:sz w:val="20"/>
                        <w:szCs w:val="20"/>
                        <w:lang w:val="fr-FR"/>
                      </w:rPr>
                    </m:ctrlPr>
                  </m:sSupPr>
                  <m:e>
                    <m:r>
                      <w:rPr>
                        <w:rFonts w:ascii="Cambria Math" w:hAnsi="Cambria Math" w:cs="Times New Roman"/>
                        <w:sz w:val="20"/>
                        <w:szCs w:val="20"/>
                        <w:lang w:val="fr-FR"/>
                      </w:rPr>
                      <m:t>10</m:t>
                    </m:r>
                  </m:e>
                  <m:sup>
                    <m:r>
                      <w:rPr>
                        <w:rFonts w:ascii="Cambria Math" w:hAnsi="Cambria Math" w:cs="Times New Roman"/>
                        <w:sz w:val="20"/>
                        <w:szCs w:val="20"/>
                        <w:lang w:val="fr-FR"/>
                      </w:rPr>
                      <m:t>-4</m:t>
                    </m:r>
                  </m:sup>
                </m:sSup>
              </m:oMath>
            </m:oMathPara>
          </w:p>
          <w:p w:rsidR="00EE08B4" w:rsidRPr="00EE08B4" w:rsidRDefault="00EE08B4" w:rsidP="00223218">
            <w:pPr>
              <w:bidi w:val="0"/>
              <w:spacing w:after="0" w:line="240" w:lineRule="auto"/>
              <w:rPr>
                <w:rFonts w:ascii="Times New Roman" w:hAnsi="Times New Roman" w:cs="Times New Roman"/>
                <w:sz w:val="20"/>
                <w:szCs w:val="20"/>
                <w:lang w:val="fr-FR"/>
              </w:rPr>
            </w:pPr>
            <m:oMathPara>
              <m:oMath>
                <m:r>
                  <m:rPr>
                    <m:sty m:val="p"/>
                  </m:rPr>
                  <w:rPr>
                    <w:rFonts w:ascii="Cambria Math" w:hAnsi="Cambria Math" w:cs="Times New Roman"/>
                    <w:sz w:val="20"/>
                    <w:szCs w:val="20"/>
                    <w:lang w:val="fr-FR"/>
                  </w:rPr>
                  <m:t>6x</m:t>
                </m:r>
                <m:sSup>
                  <m:sSupPr>
                    <m:ctrlPr>
                      <w:rPr>
                        <w:rFonts w:ascii="Cambria Math" w:hAnsi="Cambria Math" w:cs="Times New Roman"/>
                        <w:sz w:val="20"/>
                        <w:szCs w:val="20"/>
                        <w:lang w:val="fr-FR"/>
                      </w:rPr>
                    </m:ctrlPr>
                  </m:sSupPr>
                  <m:e>
                    <m:r>
                      <w:rPr>
                        <w:rFonts w:ascii="Cambria Math" w:hAnsi="Cambria Math" w:cs="Times New Roman"/>
                        <w:sz w:val="20"/>
                        <w:szCs w:val="20"/>
                        <w:lang w:val="fr-FR"/>
                      </w:rPr>
                      <m:t>10</m:t>
                    </m:r>
                  </m:e>
                  <m:sup>
                    <m:r>
                      <w:rPr>
                        <w:rFonts w:ascii="Cambria Math" w:hAnsi="Cambria Math" w:cs="Times New Roman"/>
                        <w:sz w:val="20"/>
                        <w:szCs w:val="20"/>
                        <w:lang w:val="fr-FR"/>
                      </w:rPr>
                      <m:t>-10</m:t>
                    </m:r>
                  </m:sup>
                </m:sSup>
              </m:oMath>
            </m:oMathPara>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A11-A17</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tc>
        <w:tc>
          <w:tcPr>
            <w:tcW w:w="1305" w:type="dxa"/>
            <w:tcBorders>
              <w:top w:val="single" w:sz="4" w:space="0" w:color="auto"/>
            </w:tcBorders>
            <w:vAlign w:val="center"/>
          </w:tcPr>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47</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94</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39</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A3/2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1850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A3/3-a3/9</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tc>
        <w:tc>
          <w:tcPr>
            <w:tcW w:w="1764" w:type="dxa"/>
            <w:tcBorders>
              <w:top w:val="single" w:sz="4" w:space="0" w:color="auto"/>
            </w:tcBorders>
            <w:vAlign w:val="center"/>
          </w:tcPr>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47</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94</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70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39</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A3/2</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16</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1850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_</w:t>
            </w:r>
          </w:p>
          <w:p w:rsidR="00EE08B4" w:rsidRPr="00EE08B4" w:rsidRDefault="00EE08B4" w:rsidP="00223218">
            <w:pPr>
              <w:bidi w:val="0"/>
              <w:spacing w:after="0" w:line="240" w:lineRule="auto"/>
              <w:rPr>
                <w:rFonts w:ascii="Times New Roman" w:hAnsi="Times New Roman" w:cs="Times New Roman"/>
                <w:sz w:val="20"/>
                <w:szCs w:val="20"/>
                <w:lang w:val="fr-FR"/>
              </w:rPr>
            </w:pP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A3/3-a3/9</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10</w:t>
            </w:r>
          </w:p>
          <w:p w:rsidR="00EE08B4" w:rsidRPr="00EE08B4" w:rsidRDefault="00EE08B4" w:rsidP="00223218">
            <w:pPr>
              <w:bidi w:val="0"/>
              <w:spacing w:after="0" w:line="240" w:lineRule="auto"/>
              <w:rPr>
                <w:rFonts w:ascii="Times New Roman" w:hAnsi="Times New Roman" w:cs="Times New Roman"/>
                <w:sz w:val="20"/>
                <w:szCs w:val="20"/>
                <w:lang w:val="fr-FR"/>
              </w:rPr>
            </w:pPr>
            <w:r w:rsidRPr="00EE08B4">
              <w:rPr>
                <w:rFonts w:ascii="Times New Roman" w:hAnsi="Times New Roman" w:cs="Times New Roman"/>
                <w:sz w:val="20"/>
                <w:szCs w:val="20"/>
                <w:lang w:val="fr-FR"/>
              </w:rPr>
              <w:t>25</w:t>
            </w:r>
          </w:p>
        </w:tc>
      </w:tr>
    </w:tbl>
    <w:p w:rsidR="00223218" w:rsidRDefault="00223218" w:rsidP="004535D1">
      <w:pPr>
        <w:bidi w:val="0"/>
        <w:spacing w:before="120" w:after="120" w:line="360" w:lineRule="auto"/>
        <w:ind w:firstLine="720"/>
        <w:jc w:val="both"/>
        <w:rPr>
          <w:rFonts w:ascii="Times New Roman" w:hAnsi="Times New Roman" w:cs="Times New Roman"/>
          <w:sz w:val="24"/>
          <w:szCs w:val="24"/>
          <w:lang w:val="fr-FR"/>
        </w:rPr>
      </w:pPr>
    </w:p>
    <w:p w:rsidR="00EE08B4" w:rsidRPr="00EE08B4" w:rsidRDefault="00EE08B4" w:rsidP="00223218">
      <w:pPr>
        <w:bidi w:val="0"/>
        <w:spacing w:before="120" w:after="120" w:line="360" w:lineRule="auto"/>
        <w:ind w:firstLine="720"/>
        <w:jc w:val="both"/>
        <w:rPr>
          <w:rFonts w:ascii="Times New Roman" w:hAnsi="Times New Roman" w:cs="Times New Roman"/>
          <w:sz w:val="24"/>
          <w:szCs w:val="24"/>
          <w:rtl/>
          <w:lang w:val="fr-FR"/>
        </w:rPr>
      </w:pPr>
      <w:r w:rsidRPr="00EE08B4">
        <w:rPr>
          <w:rFonts w:ascii="Times New Roman" w:hAnsi="Times New Roman" w:cs="Times New Roman"/>
          <w:sz w:val="24"/>
          <w:szCs w:val="24"/>
          <w:lang w:val="fr-FR"/>
        </w:rPr>
        <w:t xml:space="preserve">Afin de vérifier les caractéristiques physiques de l'argile mise en place, un bloc non remanié a été découpé en septembre 1984 dans le noyau d'argile pour être soumis à des essais triaxiaux. Les essais en laboratoire réalisés et les résultats obtenus sont résumés au tableau 5. </w:t>
      </w:r>
    </w:p>
    <w:p w:rsidR="004535D1" w:rsidRDefault="004535D1" w:rsidP="004535D1">
      <w:pPr>
        <w:bidi w:val="0"/>
        <w:spacing w:before="120" w:after="120" w:line="360" w:lineRule="auto"/>
        <w:jc w:val="center"/>
        <w:rPr>
          <w:rFonts w:ascii="Times New Roman" w:hAnsi="Times New Roman" w:cs="Times New Roman"/>
          <w:b/>
          <w:bCs/>
          <w:sz w:val="24"/>
          <w:szCs w:val="24"/>
          <w:lang w:val="fr-FR"/>
        </w:rPr>
      </w:pPr>
    </w:p>
    <w:p w:rsidR="004535D1" w:rsidRDefault="004535D1" w:rsidP="004535D1">
      <w:pPr>
        <w:bidi w:val="0"/>
        <w:spacing w:before="120" w:after="120" w:line="360" w:lineRule="auto"/>
        <w:jc w:val="center"/>
        <w:rPr>
          <w:rFonts w:ascii="Times New Roman" w:hAnsi="Times New Roman" w:cs="Times New Roman"/>
          <w:b/>
          <w:bCs/>
          <w:sz w:val="24"/>
          <w:szCs w:val="24"/>
          <w:lang w:val="fr-FR"/>
        </w:rPr>
      </w:pPr>
    </w:p>
    <w:p w:rsidR="00EE08B4" w:rsidRPr="00EE08B4" w:rsidRDefault="00EE08B4" w:rsidP="004535D1">
      <w:pPr>
        <w:bidi w:val="0"/>
        <w:spacing w:before="120" w:after="120" w:line="360" w:lineRule="auto"/>
        <w:jc w:val="center"/>
        <w:rPr>
          <w:rFonts w:ascii="Times New Roman" w:hAnsi="Times New Roman" w:cs="Times New Roman"/>
          <w:b/>
          <w:bCs/>
          <w:sz w:val="24"/>
          <w:szCs w:val="24"/>
          <w:rtl/>
          <w:lang w:val="fr-FR"/>
        </w:rPr>
      </w:pPr>
      <w:r w:rsidRPr="00EE08B4">
        <w:rPr>
          <w:rFonts w:ascii="Times New Roman" w:hAnsi="Times New Roman" w:cs="Times New Roman"/>
          <w:b/>
          <w:bCs/>
          <w:sz w:val="24"/>
          <w:szCs w:val="24"/>
          <w:lang w:val="fr-FR"/>
        </w:rPr>
        <w:lastRenderedPageBreak/>
        <w:t xml:space="preserve">Tableau 5. </w:t>
      </w:r>
      <w:r w:rsidRPr="00EE08B4">
        <w:rPr>
          <w:rFonts w:ascii="Times New Roman" w:hAnsi="Times New Roman" w:cs="Times New Roman"/>
          <w:sz w:val="24"/>
          <w:szCs w:val="24"/>
          <w:lang w:val="fr-FR"/>
        </w:rPr>
        <w:t>Récapitulatif des résultats des essais effectués sur échantillons de noyau</w:t>
      </w:r>
    </w:p>
    <w:tbl>
      <w:tblPr>
        <w:tblW w:w="0" w:type="auto"/>
        <w:jc w:val="center"/>
        <w:tblInd w:w="93" w:type="dxa"/>
        <w:tblBorders>
          <w:top w:val="single" w:sz="4" w:space="0" w:color="auto"/>
          <w:bottom w:val="single" w:sz="4" w:space="0" w:color="auto"/>
          <w:insideH w:val="single" w:sz="4" w:space="0" w:color="auto"/>
          <w:insideV w:val="single" w:sz="4" w:space="0" w:color="auto"/>
        </w:tblBorders>
        <w:tblLook w:val="0000"/>
      </w:tblPr>
      <w:tblGrid>
        <w:gridCol w:w="7735"/>
      </w:tblGrid>
      <w:tr w:rsidR="00EE08B4" w:rsidRPr="00EE08B4" w:rsidTr="00EE08B4">
        <w:trPr>
          <w:trHeight w:val="624"/>
          <w:jc w:val="center"/>
        </w:trPr>
        <w:tc>
          <w:tcPr>
            <w:tcW w:w="7735" w:type="dxa"/>
            <w:vAlign w:val="center"/>
          </w:tcPr>
          <w:p w:rsidR="00EE08B4" w:rsidRPr="00EE08B4" w:rsidRDefault="00EE08B4" w:rsidP="004535D1">
            <w:pPr>
              <w:tabs>
                <w:tab w:val="left" w:pos="6030"/>
              </w:tabs>
              <w:bidi w:val="0"/>
              <w:spacing w:after="0" w:line="240" w:lineRule="auto"/>
              <w:jc w:val="center"/>
              <w:rPr>
                <w:rFonts w:ascii="Times New Roman" w:hAnsi="Times New Roman" w:cs="Times New Roman"/>
                <w:b/>
                <w:bCs/>
                <w:sz w:val="24"/>
                <w:szCs w:val="24"/>
                <w:lang w:val="fr-FR"/>
              </w:rPr>
            </w:pPr>
            <w:r w:rsidRPr="00EE08B4">
              <w:rPr>
                <w:rFonts w:ascii="Times New Roman" w:hAnsi="Times New Roman" w:cs="Times New Roman"/>
                <w:b/>
                <w:bCs/>
                <w:sz w:val="24"/>
                <w:szCs w:val="24"/>
                <w:lang w:val="fr-FR"/>
              </w:rPr>
              <w:t>Essais                                                                                    Résultats</w:t>
            </w:r>
          </w:p>
        </w:tc>
      </w:tr>
      <w:tr w:rsidR="00EE08B4" w:rsidRPr="00E06BDC" w:rsidTr="00EE08B4">
        <w:trPr>
          <w:trHeight w:val="5411"/>
          <w:jc w:val="center"/>
        </w:trPr>
        <w:tc>
          <w:tcPr>
            <w:tcW w:w="7735" w:type="dxa"/>
          </w:tcPr>
          <w:p w:rsidR="00EE08B4" w:rsidRPr="00EE08B4" w:rsidRDefault="00EE08B4" w:rsidP="004535D1">
            <w:pPr>
              <w:tabs>
                <w:tab w:val="right" w:pos="6003"/>
              </w:tabs>
              <w:bidi w:val="0"/>
              <w:spacing w:after="0" w:line="240" w:lineRule="auto"/>
              <w:jc w:val="both"/>
              <w:rPr>
                <w:rFonts w:ascii="Times New Roman" w:hAnsi="Times New Roman" w:cs="Times New Roman"/>
                <w:sz w:val="24"/>
                <w:szCs w:val="24"/>
                <w:u w:val="single"/>
                <w:lang w:val="fr-FR"/>
              </w:rPr>
            </w:pPr>
            <w:r w:rsidRPr="00EE08B4">
              <w:rPr>
                <w:rFonts w:ascii="Times New Roman" w:hAnsi="Times New Roman" w:cs="Times New Roman"/>
                <w:sz w:val="24"/>
                <w:szCs w:val="24"/>
                <w:u w:val="single"/>
                <w:lang w:val="fr-FR"/>
              </w:rPr>
              <w:t xml:space="preserve">Essais caractéristiques </w:t>
            </w:r>
          </w:p>
          <w:p w:rsidR="00EE08B4" w:rsidRPr="00EE08B4" w:rsidRDefault="00EE08B4" w:rsidP="004535D1">
            <w:pPr>
              <w:tabs>
                <w:tab w:val="left" w:pos="591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Teneur en eau</w:t>
            </w:r>
            <w:r w:rsidRPr="00EE08B4">
              <w:rPr>
                <w:rFonts w:ascii="Times New Roman" w:hAnsi="Times New Roman" w:cs="Times New Roman"/>
                <w:sz w:val="24"/>
                <w:szCs w:val="24"/>
                <w:lang w:val="fr-FR"/>
              </w:rPr>
              <w:tab/>
              <w:t xml:space="preserve">  17 </w:t>
            </w:r>
            <w:r w:rsidRPr="00EE08B4">
              <w:rPr>
                <w:rFonts w:ascii="Times New Roman" w:hAnsi="Times New Roman" w:cs="Times New Roman" w:hint="cs"/>
                <w:sz w:val="24"/>
                <w:szCs w:val="24"/>
                <w:rtl/>
                <w:lang w:val="fr-FR"/>
              </w:rPr>
              <w:t>%</w:t>
            </w:r>
          </w:p>
          <w:p w:rsidR="00EE08B4" w:rsidRPr="00EE08B4" w:rsidRDefault="00EE08B4" w:rsidP="004535D1">
            <w:pPr>
              <w:tabs>
                <w:tab w:val="left" w:pos="591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Poids spécifique </w:t>
            </w:r>
            <w:r w:rsidRPr="00EE08B4">
              <w:rPr>
                <w:rFonts w:ascii="Times New Roman" w:hAnsi="Times New Roman" w:cs="Times New Roman"/>
                <w:sz w:val="24"/>
                <w:szCs w:val="24"/>
                <w:lang w:val="fr-FR"/>
              </w:rPr>
              <w:tab/>
              <w:t xml:space="preserve">   2.67</w:t>
            </w:r>
          </w:p>
          <w:p w:rsidR="00EE08B4" w:rsidRPr="00EE08B4" w:rsidRDefault="00EE08B4" w:rsidP="004535D1">
            <w:pPr>
              <w:tabs>
                <w:tab w:val="left" w:pos="591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Limite de liquidité</w:t>
            </w:r>
            <w:r w:rsidRPr="00EE08B4">
              <w:rPr>
                <w:rFonts w:ascii="Times New Roman" w:hAnsi="Times New Roman" w:cs="Times New Roman"/>
                <w:sz w:val="24"/>
                <w:szCs w:val="24"/>
                <w:lang w:val="fr-FR"/>
              </w:rPr>
              <w:tab/>
              <w:t xml:space="preserve">   48 </w:t>
            </w:r>
            <w:r w:rsidRPr="00EE08B4">
              <w:rPr>
                <w:rFonts w:ascii="Times New Roman" w:hAnsi="Times New Roman" w:cs="Times New Roman" w:hint="cs"/>
                <w:sz w:val="24"/>
                <w:szCs w:val="24"/>
                <w:rtl/>
                <w:lang w:val="fr-FR"/>
              </w:rPr>
              <w:t>%</w:t>
            </w:r>
          </w:p>
          <w:p w:rsidR="00EE08B4" w:rsidRPr="00EE08B4" w:rsidRDefault="00EE08B4" w:rsidP="004535D1">
            <w:pPr>
              <w:tabs>
                <w:tab w:val="left" w:pos="591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Limite de plasticité </w:t>
            </w:r>
            <w:r w:rsidRPr="00EE08B4">
              <w:rPr>
                <w:rFonts w:ascii="Times New Roman" w:hAnsi="Times New Roman" w:cs="Times New Roman"/>
                <w:sz w:val="24"/>
                <w:szCs w:val="24"/>
                <w:lang w:val="fr-FR"/>
              </w:rPr>
              <w:tab/>
              <w:t xml:space="preserve">   20 </w:t>
            </w:r>
            <w:r w:rsidRPr="00EE08B4">
              <w:rPr>
                <w:rFonts w:ascii="Times New Roman" w:hAnsi="Times New Roman" w:cs="Times New Roman" w:hint="cs"/>
                <w:sz w:val="24"/>
                <w:szCs w:val="24"/>
                <w:rtl/>
                <w:lang w:val="fr-FR"/>
              </w:rPr>
              <w:t>%</w:t>
            </w:r>
          </w:p>
          <w:p w:rsidR="00EE08B4" w:rsidRPr="00EE08B4" w:rsidRDefault="00EE08B4" w:rsidP="004535D1">
            <w:pPr>
              <w:bidi w:val="0"/>
              <w:spacing w:after="0" w:line="240" w:lineRule="auto"/>
              <w:jc w:val="both"/>
              <w:rPr>
                <w:rFonts w:ascii="Times New Roman" w:hAnsi="Times New Roman" w:cs="Times New Roman"/>
                <w:sz w:val="24"/>
                <w:szCs w:val="24"/>
                <w:u w:val="single"/>
                <w:lang w:val="fr-FR"/>
              </w:rPr>
            </w:pPr>
            <w:r w:rsidRPr="00EE08B4">
              <w:rPr>
                <w:rFonts w:ascii="Times New Roman" w:hAnsi="Times New Roman" w:cs="Times New Roman"/>
                <w:sz w:val="24"/>
                <w:szCs w:val="24"/>
                <w:u w:val="single"/>
                <w:lang w:val="fr-FR"/>
              </w:rPr>
              <w:t>Analyse granulométrique</w:t>
            </w:r>
          </w:p>
          <w:p w:rsidR="00EE08B4" w:rsidRPr="00EE08B4" w:rsidRDefault="00EE08B4" w:rsidP="004535D1">
            <w:pPr>
              <w:tabs>
                <w:tab w:val="left" w:pos="606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Fraction d'argile</w:t>
            </w:r>
            <w:r w:rsidRPr="00EE08B4">
              <w:rPr>
                <w:rFonts w:ascii="Times New Roman" w:hAnsi="Times New Roman" w:cs="Times New Roman"/>
                <w:sz w:val="24"/>
                <w:szCs w:val="24"/>
                <w:lang w:val="fr-FR"/>
              </w:rPr>
              <w:tab/>
              <w:t xml:space="preserve">47 </w:t>
            </w:r>
            <w:r w:rsidRPr="00EE08B4">
              <w:rPr>
                <w:rFonts w:ascii="Times New Roman" w:hAnsi="Times New Roman" w:cs="Times New Roman" w:hint="cs"/>
                <w:sz w:val="24"/>
                <w:szCs w:val="24"/>
                <w:rtl/>
                <w:lang w:val="fr-FR"/>
              </w:rPr>
              <w:t>%</w:t>
            </w:r>
          </w:p>
          <w:p w:rsidR="00EE08B4" w:rsidRPr="00EE08B4" w:rsidRDefault="00EE08B4" w:rsidP="004535D1">
            <w:pPr>
              <w:tabs>
                <w:tab w:val="left" w:pos="6060"/>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Fraction de limon</w:t>
            </w:r>
            <w:r w:rsidRPr="00EE08B4">
              <w:rPr>
                <w:rFonts w:ascii="Times New Roman" w:hAnsi="Times New Roman" w:cs="Times New Roman"/>
                <w:sz w:val="24"/>
                <w:szCs w:val="24"/>
                <w:lang w:val="fr-FR"/>
              </w:rPr>
              <w:tab/>
              <w:t xml:space="preserve">36 </w:t>
            </w:r>
            <w:r w:rsidRPr="00EE08B4">
              <w:rPr>
                <w:rFonts w:ascii="Times New Roman" w:hAnsi="Times New Roman" w:cs="Times New Roman" w:hint="cs"/>
                <w:sz w:val="24"/>
                <w:szCs w:val="24"/>
                <w:rtl/>
                <w:lang w:val="fr-FR"/>
              </w:rPr>
              <w:t>%</w:t>
            </w:r>
          </w:p>
          <w:p w:rsidR="004535D1"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Fraction de sable13 </w:t>
            </w:r>
            <w:r w:rsidRPr="00EE08B4">
              <w:rPr>
                <w:rFonts w:ascii="Times New Roman" w:hAnsi="Times New Roman" w:cs="Times New Roman" w:hint="cs"/>
                <w:sz w:val="24"/>
                <w:szCs w:val="24"/>
                <w:rtl/>
                <w:lang w:val="fr-FR"/>
              </w:rPr>
              <w:t>%</w:t>
            </w:r>
          </w:p>
          <w:p w:rsidR="00EE08B4" w:rsidRPr="00EE08B4" w:rsidRDefault="00EE08B4" w:rsidP="004535D1">
            <w:pPr>
              <w:bidi w:val="0"/>
              <w:spacing w:after="0" w:line="240" w:lineRule="auto"/>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Fraction de gravier </w:t>
            </w:r>
            <w:r w:rsidRPr="00EE08B4">
              <w:rPr>
                <w:rFonts w:ascii="Times New Roman" w:hAnsi="Times New Roman" w:cs="Times New Roman"/>
                <w:sz w:val="24"/>
                <w:szCs w:val="24"/>
                <w:rtl/>
                <w:lang w:val="fr-FR"/>
              </w:rPr>
              <w:tab/>
            </w:r>
            <w:r w:rsidRPr="00EE08B4">
              <w:rPr>
                <w:rFonts w:ascii="Times New Roman" w:hAnsi="Times New Roman" w:cs="Times New Roman" w:hint="cs"/>
                <w:sz w:val="24"/>
                <w:szCs w:val="24"/>
                <w:rtl/>
                <w:lang w:val="fr-FR"/>
              </w:rPr>
              <w:t>4%</w:t>
            </w:r>
          </w:p>
          <w:p w:rsidR="00EE08B4" w:rsidRPr="00EE08B4" w:rsidRDefault="00EE08B4" w:rsidP="004535D1">
            <w:pPr>
              <w:bidi w:val="0"/>
              <w:spacing w:after="0" w:line="240" w:lineRule="auto"/>
              <w:jc w:val="both"/>
              <w:rPr>
                <w:rFonts w:ascii="Times New Roman" w:hAnsi="Times New Roman" w:cs="Times New Roman"/>
                <w:sz w:val="24"/>
                <w:szCs w:val="24"/>
                <w:u w:val="single"/>
                <w:lang w:val="fr-FR"/>
              </w:rPr>
            </w:pPr>
            <w:r w:rsidRPr="00EE08B4">
              <w:rPr>
                <w:rFonts w:ascii="Times New Roman" w:hAnsi="Times New Roman" w:cs="Times New Roman"/>
                <w:sz w:val="24"/>
                <w:szCs w:val="24"/>
                <w:u w:val="single"/>
                <w:lang w:val="fr-FR"/>
              </w:rPr>
              <w:t>Oédomètre</w:t>
            </w:r>
          </w:p>
          <w:p w:rsidR="00EE08B4" w:rsidRPr="00EE08B4" w:rsidRDefault="00EE08B4" w:rsidP="004535D1">
            <w:pPr>
              <w:tabs>
                <w:tab w:val="left" w:pos="6015"/>
                <w:tab w:val="left" w:pos="6615"/>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Indice des vides initial </w:t>
            </w:r>
            <w:r w:rsidRPr="00EE08B4">
              <w:rPr>
                <w:rFonts w:ascii="Times New Roman" w:hAnsi="Times New Roman" w:cs="Times New Roman"/>
                <w:sz w:val="24"/>
                <w:szCs w:val="24"/>
                <w:lang w:val="fr-FR"/>
              </w:rPr>
              <w:tab/>
              <w:t>0.504</w:t>
            </w:r>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Coefficient de compressibilité (Mv)                                      7.5x</w:t>
            </w:r>
            <m:oMath>
              <m:sSup>
                <m:sSupPr>
                  <m:ctrlPr>
                    <w:rPr>
                      <w:rFonts w:ascii="Cambria Math" w:hAnsi="Times New Roman" w:cs="Times New Roman"/>
                      <w:sz w:val="24"/>
                      <w:szCs w:val="24"/>
                      <w:lang w:val="fr-FR"/>
                    </w:rPr>
                  </m:ctrlPr>
                </m:sSupPr>
                <m:e>
                  <m:r>
                    <m:rPr>
                      <m:sty m:val="p"/>
                    </m:rPr>
                    <w:rPr>
                      <w:rFonts w:ascii="Cambria Math" w:hAnsi="Times New Roman" w:cs="Times New Roman"/>
                      <w:sz w:val="24"/>
                      <w:szCs w:val="24"/>
                      <w:lang w:val="fr-FR"/>
                    </w:rPr>
                    <m:t>10</m:t>
                  </m:r>
                </m:e>
                <m:sup>
                  <m:r>
                    <w:rPr>
                      <w:rFonts w:ascii="Cambria Math" w:hAnsi="Cambria Math" w:cs="Times New Roman"/>
                      <w:sz w:val="24"/>
                      <w:szCs w:val="24"/>
                      <w:lang w:val="fr-FR"/>
                    </w:rPr>
                    <m:t>-</m:t>
                  </m:r>
                  <m:r>
                    <w:rPr>
                      <w:rFonts w:ascii="Cambria Math" w:hAnsi="Times New Roman" w:cs="Times New Roman"/>
                      <w:sz w:val="24"/>
                      <w:szCs w:val="24"/>
                      <w:lang w:val="fr-FR"/>
                    </w:rPr>
                    <m:t>3</m:t>
                  </m:r>
                </m:sup>
              </m:sSup>
            </m:oMath>
            <w:r w:rsidRPr="00EE08B4">
              <w:rPr>
                <w:rFonts w:ascii="Times New Roman" w:hAnsi="Times New Roman" w:cs="Times New Roman"/>
                <w:sz w:val="24"/>
                <w:szCs w:val="24"/>
                <w:lang w:val="fr-FR" w:bidi="ar-DZ"/>
              </w:rPr>
              <w:t xml:space="preserve">  m</w:t>
            </w:r>
            <w:r w:rsidRPr="00EE08B4">
              <w:rPr>
                <w:rFonts w:ascii="Times New Roman" w:hAnsi="Times New Roman" w:cs="Times New Roman"/>
                <w:sz w:val="24"/>
                <w:szCs w:val="24"/>
                <w:vertAlign w:val="superscript"/>
                <w:lang w:val="fr-FR" w:bidi="ar-DZ"/>
              </w:rPr>
              <w:t>2</w:t>
            </w:r>
            <w:r w:rsidRPr="00EE08B4">
              <w:rPr>
                <w:rFonts w:ascii="Times New Roman" w:hAnsi="Times New Roman" w:cs="Times New Roman"/>
                <w:sz w:val="24"/>
                <w:szCs w:val="24"/>
                <w:lang w:val="fr-FR"/>
              </w:rPr>
              <w:t xml:space="preserve">/KN  </w:t>
            </w:r>
          </w:p>
          <w:p w:rsidR="00EE08B4" w:rsidRPr="00EE08B4" w:rsidRDefault="00EE08B4" w:rsidP="004535D1">
            <w:pPr>
              <w:tabs>
                <w:tab w:val="left" w:pos="6409"/>
              </w:tabs>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Coefficient de consolidation (Cv)                                             12</w:t>
            </w:r>
            <w:r w:rsidRPr="00EE08B4">
              <w:rPr>
                <w:rFonts w:ascii="Times New Roman" w:hAnsi="Times New Roman" w:cs="Times New Roman"/>
                <w:sz w:val="24"/>
                <w:szCs w:val="24"/>
                <w:lang w:val="fr-FR" w:bidi="ar-DZ"/>
              </w:rPr>
              <w:t xml:space="preserve"> m</w:t>
            </w:r>
            <w:r w:rsidRPr="00EE08B4">
              <w:rPr>
                <w:rFonts w:ascii="Times New Roman" w:hAnsi="Times New Roman" w:cs="Times New Roman"/>
                <w:sz w:val="24"/>
                <w:szCs w:val="24"/>
                <w:vertAlign w:val="superscript"/>
                <w:lang w:val="fr-FR" w:bidi="ar-DZ"/>
              </w:rPr>
              <w:t>2</w:t>
            </w:r>
            <w:r w:rsidRPr="00EE08B4">
              <w:rPr>
                <w:rFonts w:ascii="Times New Roman" w:hAnsi="Times New Roman" w:cs="Times New Roman"/>
                <w:sz w:val="24"/>
                <w:szCs w:val="24"/>
                <w:lang w:val="fr-FR"/>
              </w:rPr>
              <w:t>/année</w:t>
            </w:r>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(Tous deux dans la plage 100- 850 KN/</w:t>
            </w:r>
            <w:r w:rsidRPr="00EE08B4">
              <w:rPr>
                <w:rFonts w:ascii="Times New Roman" w:hAnsi="Times New Roman" w:cs="Times New Roman"/>
                <w:sz w:val="24"/>
                <w:szCs w:val="24"/>
                <w:lang w:val="fr-FR" w:bidi="ar-DZ"/>
              </w:rPr>
              <w:t>m</w:t>
            </w:r>
            <w:r w:rsidRPr="00EE08B4">
              <w:rPr>
                <w:rFonts w:ascii="Times New Roman" w:hAnsi="Times New Roman" w:cs="Times New Roman"/>
                <w:sz w:val="24"/>
                <w:szCs w:val="24"/>
                <w:vertAlign w:val="superscript"/>
                <w:lang w:val="fr-FR" w:bidi="ar-DZ"/>
              </w:rPr>
              <w:t>2</w:t>
            </w:r>
            <w:r w:rsidRPr="00EE08B4">
              <w:rPr>
                <w:rFonts w:ascii="Times New Roman" w:hAnsi="Times New Roman" w:cs="Times New Roman"/>
                <w:sz w:val="24"/>
                <w:szCs w:val="24"/>
                <w:lang w:val="fr-FR"/>
              </w:rPr>
              <w:t xml:space="preserve"> )</w:t>
            </w:r>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u w:val="single"/>
                <w:lang w:val="fr-FR"/>
              </w:rPr>
              <w:t>Essais triaxial</w:t>
            </w:r>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Coefficient de perméabilité</w:t>
            </w:r>
            <w:r w:rsidRPr="00EE08B4">
              <w:rPr>
                <w:rFonts w:ascii="Times New Roman" w:hAnsi="Times New Roman" w:cs="Times New Roman"/>
                <w:sz w:val="24"/>
                <w:szCs w:val="24"/>
                <w:lang w:val="fr-FR"/>
              </w:rPr>
              <w:tab/>
              <w:t>5x</w:t>
            </w:r>
            <m:oMath>
              <m:sSup>
                <m:sSupPr>
                  <m:ctrlPr>
                    <w:rPr>
                      <w:rFonts w:ascii="Cambria Math" w:hAnsi="Cambria Math" w:cs="Times New Roman"/>
                      <w:sz w:val="24"/>
                      <w:szCs w:val="24"/>
                      <w:lang w:val="fr-FR"/>
                    </w:rPr>
                  </m:ctrlPr>
                </m:sSupPr>
                <m:e>
                  <m:r>
                    <m:rPr>
                      <m:sty m:val="p"/>
                    </m:rPr>
                    <w:rPr>
                      <w:rFonts w:ascii="Cambria Math" w:hAnsi="Cambria Math" w:cs="Times New Roman"/>
                      <w:sz w:val="24"/>
                      <w:szCs w:val="24"/>
                      <w:lang w:val="fr-FR"/>
                    </w:rPr>
                    <m:t>10</m:t>
                  </m:r>
                </m:e>
                <m:sup>
                  <m:r>
                    <w:rPr>
                      <w:rFonts w:ascii="Cambria Math" w:hAnsi="Cambria Math" w:cs="Times New Roman"/>
                      <w:sz w:val="24"/>
                      <w:szCs w:val="24"/>
                      <w:lang w:val="fr-FR"/>
                    </w:rPr>
                    <m:t>-10</m:t>
                  </m:r>
                </m:sup>
              </m:sSup>
            </m:oMath>
            <w:r w:rsidRPr="00EE08B4">
              <w:rPr>
                <w:rFonts w:ascii="Times New Roman" w:hAnsi="Times New Roman" w:cs="Times New Roman"/>
                <w:sz w:val="24"/>
                <w:szCs w:val="24"/>
                <w:lang w:val="fr-FR"/>
              </w:rPr>
              <w:t>m/s</w:t>
            </w:r>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Angle de frottement effectif </w:t>
            </w:r>
            <w:r w:rsidRPr="00EE08B4">
              <w:rPr>
                <w:rFonts w:ascii="Times New Roman" w:hAnsi="Times New Roman" w:cs="Times New Roman"/>
                <w:sz w:val="24"/>
                <w:szCs w:val="24"/>
                <w:lang w:val="fr-FR"/>
              </w:rPr>
              <w:tab/>
            </w:r>
            <m:oMath>
              <m:sSup>
                <m:sSupPr>
                  <m:ctrlPr>
                    <w:rPr>
                      <w:rFonts w:ascii="Cambria Math" w:hAnsi="Cambria Math" w:cs="Times New Roman"/>
                      <w:sz w:val="24"/>
                      <w:szCs w:val="24"/>
                      <w:lang w:val="fr-FR"/>
                    </w:rPr>
                  </m:ctrlPr>
                </m:sSupPr>
                <m:e>
                  <m:r>
                    <m:rPr>
                      <m:sty m:val="p"/>
                    </m:rPr>
                    <w:rPr>
                      <w:rFonts w:ascii="Cambria Math" w:hAnsi="Cambria Math" w:cs="Times New Roman"/>
                      <w:sz w:val="24"/>
                      <w:szCs w:val="24"/>
                      <w:lang w:val="fr-FR"/>
                    </w:rPr>
                    <m:t>26</m:t>
                  </m:r>
                </m:e>
                <m:sup>
                  <m:r>
                    <w:rPr>
                      <w:rFonts w:ascii="Cambria Math" w:hAnsi="Cambria Math" w:cs="Times New Roman"/>
                      <w:sz w:val="24"/>
                      <w:szCs w:val="24"/>
                      <w:lang w:val="fr-FR"/>
                    </w:rPr>
                    <m:t>0</m:t>
                  </m:r>
                </m:sup>
              </m:sSup>
            </m:oMath>
          </w:p>
          <w:p w:rsidR="00EE08B4" w:rsidRPr="00EE08B4" w:rsidRDefault="00EE08B4" w:rsidP="004535D1">
            <w:pPr>
              <w:bidi w:val="0"/>
              <w:spacing w:after="0" w:line="24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Cohésion effective</w:t>
            </w:r>
            <w:r w:rsidRPr="00EE08B4">
              <w:rPr>
                <w:rFonts w:ascii="Times New Roman" w:hAnsi="Times New Roman" w:cs="Times New Roman"/>
                <w:sz w:val="24"/>
                <w:szCs w:val="24"/>
                <w:lang w:val="fr-FR"/>
              </w:rPr>
              <w:tab/>
              <w:t xml:space="preserve">                                                                 18 KN/ m</w:t>
            </w:r>
            <w:r w:rsidRPr="00EE08B4">
              <w:rPr>
                <w:rFonts w:ascii="Times New Roman" w:hAnsi="Times New Roman" w:cs="Times New Roman"/>
                <w:sz w:val="24"/>
                <w:szCs w:val="24"/>
                <w:vertAlign w:val="superscript"/>
                <w:lang w:val="fr-FR"/>
              </w:rPr>
              <w:t>2</w:t>
            </w:r>
          </w:p>
        </w:tc>
      </w:tr>
    </w:tbl>
    <w:p w:rsidR="00EE08B4" w:rsidRPr="00EE08B4" w:rsidRDefault="00EE08B4" w:rsidP="004535D1">
      <w:pPr>
        <w:tabs>
          <w:tab w:val="right" w:pos="142"/>
          <w:tab w:val="left" w:pos="567"/>
          <w:tab w:val="center" w:pos="7852"/>
        </w:tabs>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rtl/>
          <w:lang w:val="fr-FR"/>
        </w:rPr>
        <w:tab/>
      </w:r>
      <w:r w:rsidR="004535D1">
        <w:rPr>
          <w:rFonts w:ascii="Times New Roman" w:hAnsi="Times New Roman" w:cs="Times New Roman"/>
          <w:sz w:val="24"/>
          <w:szCs w:val="24"/>
          <w:lang w:val="fr-FR"/>
        </w:rPr>
        <w:tab/>
      </w:r>
      <w:r w:rsidRPr="00EE08B4">
        <w:rPr>
          <w:rFonts w:ascii="Times New Roman" w:hAnsi="Times New Roman" w:cs="Times New Roman"/>
          <w:sz w:val="24"/>
          <w:szCs w:val="24"/>
          <w:lang w:val="fr-FR"/>
        </w:rPr>
        <w:t>Ces essais prouvent que l'argile est un matériau imperméable dense plastique présentant des paramètres de résistance au cisaillement similaires à ceux adoptés pour l'étude de détail.</w:t>
      </w:r>
    </w:p>
    <w:p w:rsidR="00EE08B4" w:rsidRPr="00EE08B4" w:rsidRDefault="00EE08B4" w:rsidP="004535D1">
      <w:pPr>
        <w:bidi w:val="0"/>
        <w:spacing w:before="120" w:after="120" w:line="36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5.2</w:t>
      </w:r>
      <w:r w:rsidRPr="00EE08B4">
        <w:rPr>
          <w:rFonts w:ascii="Times New Roman" w:hAnsi="Times New Roman" w:cs="Times New Roman"/>
          <w:b/>
          <w:bCs/>
          <w:sz w:val="28"/>
          <w:szCs w:val="28"/>
          <w:lang w:val="fr-FR"/>
        </w:rPr>
        <w:t xml:space="preserve"> Enrochement </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Les 1.95 millions de </w:t>
      </w:r>
      <w:r w:rsidRPr="00EE08B4">
        <w:rPr>
          <w:rFonts w:ascii="Times New Roman" w:hAnsi="Times New Roman" w:cs="Times New Roman"/>
          <w:sz w:val="24"/>
          <w:szCs w:val="24"/>
          <w:lang w:val="fr-FR" w:bidi="ar-DZ"/>
        </w:rPr>
        <w:t>m</w:t>
      </w:r>
      <w:r w:rsidRPr="00EE08B4">
        <w:rPr>
          <w:rFonts w:ascii="Times New Roman" w:hAnsi="Times New Roman" w:cs="Times New Roman"/>
          <w:sz w:val="24"/>
          <w:szCs w:val="24"/>
          <w:vertAlign w:val="superscript"/>
          <w:lang w:val="fr-FR" w:bidi="ar-DZ"/>
        </w:rPr>
        <w:t>3</w:t>
      </w:r>
      <w:r w:rsidRPr="00EE08B4">
        <w:rPr>
          <w:rFonts w:ascii="Times New Roman" w:hAnsi="Times New Roman" w:cs="Times New Roman"/>
          <w:sz w:val="24"/>
          <w:szCs w:val="24"/>
          <w:lang w:val="fr-FR"/>
        </w:rPr>
        <w:t xml:space="preserve"> d'enrochement mis en place dans les massifs du barrage proviennent de la carrière spécifiée à l'Est du barrage et des fouilles de la rive gauche en aval du barrage, exécutées en vue de la construction de la station de pompage. Les matériaux d'enrochement provenant des fouilles de l'évacuateur étaient d'assez bonne qualité pour être incorporés dans le barrage.</w:t>
      </w: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 xml:space="preserve">5.2.1 </w:t>
      </w:r>
      <w:r w:rsidRPr="00EE08B4">
        <w:rPr>
          <w:rFonts w:ascii="Times New Roman" w:hAnsi="Times New Roman" w:cs="Times New Roman"/>
          <w:b/>
          <w:bCs/>
          <w:sz w:val="24"/>
          <w:szCs w:val="24"/>
          <w:lang w:val="fr-FR"/>
        </w:rPr>
        <w:t xml:space="preserve">Carrière d'extraction du matériau d'enrochement </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Cette carrière est située sur une crête rocheuse à environ 1 km à l'Est du barrage à proximité de l'entrée de l'évacuateur. Cette crête est formée d'un anticlinal de couche de calcaire argileux dans lequel l'on peut identifier deux types de roches, tel et tels où 'on rencontre également du calcaire siliceux formant l'enveloppe extérieure de la crête.</w:t>
      </w:r>
    </w:p>
    <w:p w:rsidR="004535D1" w:rsidRDefault="004535D1" w:rsidP="004535D1">
      <w:pPr>
        <w:bidi w:val="0"/>
        <w:spacing w:before="120" w:after="120" w:line="360" w:lineRule="auto"/>
        <w:jc w:val="both"/>
        <w:rPr>
          <w:rFonts w:ascii="Times New Roman" w:hAnsi="Times New Roman" w:cs="Times New Roman"/>
          <w:b/>
          <w:bCs/>
          <w:sz w:val="28"/>
          <w:szCs w:val="28"/>
          <w:lang w:val="fr-FR"/>
        </w:rPr>
      </w:pPr>
    </w:p>
    <w:p w:rsidR="004535D1" w:rsidRDefault="004535D1" w:rsidP="004535D1">
      <w:pPr>
        <w:bidi w:val="0"/>
        <w:spacing w:before="120" w:after="120" w:line="360" w:lineRule="auto"/>
        <w:jc w:val="both"/>
        <w:rPr>
          <w:rFonts w:ascii="Times New Roman" w:hAnsi="Times New Roman" w:cs="Times New Roman"/>
          <w:b/>
          <w:bCs/>
          <w:sz w:val="28"/>
          <w:szCs w:val="28"/>
          <w:lang w:val="fr-FR"/>
        </w:rPr>
      </w:pP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8"/>
          <w:szCs w:val="28"/>
          <w:lang w:val="fr-FR"/>
        </w:rPr>
        <w:lastRenderedPageBreak/>
        <w:t>5.</w:t>
      </w:r>
      <w:r w:rsidRPr="00EE08B4">
        <w:rPr>
          <w:rFonts w:ascii="Times New Roman" w:hAnsi="Times New Roman" w:cs="Times New Roman"/>
          <w:b/>
          <w:bCs/>
          <w:sz w:val="28"/>
          <w:szCs w:val="28"/>
          <w:lang w:val="fr-FR"/>
        </w:rPr>
        <w:t xml:space="preserve">3 Pressions  interstitielles  dans  le  noyau  d'argile </w:t>
      </w:r>
    </w:p>
    <w:p w:rsidR="00EE08B4" w:rsidRPr="00EE08B4" w:rsidRDefault="00EE08B4" w:rsidP="004535D1">
      <w:pPr>
        <w:bidi w:val="0"/>
        <w:spacing w:before="120" w:after="120" w:line="360" w:lineRule="auto"/>
        <w:ind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Chaque tronçon est équipé de quatre piézomètres hydrauliques, dont deux situés à proximité de la base du noyau, un en amont, un en aval, les deux autres étant placés sur l'axe à des niveaux plus élevés. Bien que les piézomètres aient été mis en place au moment de l'exécution du noyau, les enregistrements des pressions interstitielles dans le noyau d'argile n'ont commencé à être enregistrés qu'au moment où les équipements terminaux ont été installés, c'est-à-dire au 5 septembre 1985. </w:t>
      </w:r>
    </w:p>
    <w:p w:rsidR="00EE08B4" w:rsidRPr="00EE08B4" w:rsidRDefault="00EE08B4" w:rsidP="004535D1">
      <w:pPr>
        <w:numPr>
          <w:ilvl w:val="0"/>
          <w:numId w:val="14"/>
        </w:numPr>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La réponse des pressions interstitielles se produisant dans l'argile aux augmentations de la contrainte totale résultant de la construction du remblai au-dessus.</w:t>
      </w:r>
    </w:p>
    <w:p w:rsidR="00EE08B4" w:rsidRPr="00EE08B4" w:rsidRDefault="00EE08B4" w:rsidP="004535D1">
      <w:pPr>
        <w:numPr>
          <w:ilvl w:val="0"/>
          <w:numId w:val="14"/>
        </w:numPr>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L'effet de la percolation à travers le noyau durant la mise en eau de la retenue. </w:t>
      </w:r>
    </w:p>
    <w:p w:rsidR="00EE08B4" w:rsidRPr="00EE08B4" w:rsidRDefault="00EE08B4" w:rsidP="004535D1">
      <w:pPr>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  Ces deux effets sont étudiés séparément.</w:t>
      </w: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5.</w:t>
      </w:r>
      <w:r w:rsidRPr="00EE08B4">
        <w:rPr>
          <w:rFonts w:ascii="Times New Roman" w:hAnsi="Times New Roman" w:cs="Times New Roman"/>
          <w:b/>
          <w:bCs/>
          <w:sz w:val="24"/>
          <w:szCs w:val="24"/>
          <w:lang w:val="fr-FR"/>
        </w:rPr>
        <w:t>3.1 Pressions interstitielles dues à la construction</w:t>
      </w:r>
    </w:p>
    <w:p w:rsidR="00EE08B4" w:rsidRPr="00EE08B4" w:rsidRDefault="00EE08B4" w:rsidP="004535D1">
      <w:pPr>
        <w:bidi w:val="0"/>
        <w:spacing w:before="120" w:after="120" w:line="360" w:lineRule="auto"/>
        <w:ind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  Jusqu' en février 1986, date à laquelle l'eau franchit le batardeau et où le noyau fut pour la première fois soumis à une charge différentielle, la réaction des piézomètres était uniquement due aux effets de la construction du barrage.</w:t>
      </w:r>
    </w:p>
    <w:p w:rsidR="00EE08B4" w:rsidRPr="00EE08B4" w:rsidRDefault="00EE08B4" w:rsidP="004535D1">
      <w:pPr>
        <w:bidi w:val="0"/>
        <w:spacing w:before="120" w:after="120" w:line="360" w:lineRule="auto"/>
        <w:ind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Les pressions interstitielles dues à la construction sont fonction des propriétés mécaniques du matériau de remblai, de l'état de contrainte initiale et de la charge additionnelle imposée. Le dernier de ces trois facteurs est le seul qui varie à l'intérieur du noyau de sorte que les variations d'augmentation de la pression interstitielle durant la construction sont dues aux variations d'augmentation de la charge enregistrée à différents emplacements dans le noyau.</w:t>
      </w:r>
    </w:p>
    <w:p w:rsidR="00EE08B4" w:rsidRPr="00EE08B4" w:rsidRDefault="00EE08B4" w:rsidP="004535D1">
      <w:pPr>
        <w:bidi w:val="0"/>
        <w:spacing w:before="120" w:after="120" w:line="360" w:lineRule="auto"/>
        <w:ind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 xml:space="preserve">La pressions interstitielles maximum moyenne enregistrée pour janvier 1986 au piézomètre hydraulique amont situés à la base du noyau était +15.6 m (piézomètre -/1) alors que les surpressions interstitielles enregistrées au même niveau au piézomètre hydraulique aval était +4.5m  (piézomètre 0/3). Au niveau plus élevé, où l'augmentation de contrainte était moindre, les surpressions interstitielles étaient négatives, donc l'on peut conclure que la pression interstitielle initiale était négative peut-être d'au moins 8m de colonne d'eau dans toutes les parties du noyau. Le ratio maximum pression interstitielle contrainte verticale (Rn) était de 0.20 comparée à 0.30 qui avait été supposé pour les analyses de stabilité.            </w:t>
      </w:r>
    </w:p>
    <w:p w:rsidR="004535D1" w:rsidRDefault="004535D1" w:rsidP="004535D1">
      <w:pPr>
        <w:bidi w:val="0"/>
        <w:spacing w:before="120" w:after="120" w:line="360" w:lineRule="auto"/>
        <w:jc w:val="both"/>
        <w:rPr>
          <w:rFonts w:ascii="Times New Roman" w:hAnsi="Times New Roman" w:cs="Times New Roman"/>
          <w:b/>
          <w:bCs/>
          <w:sz w:val="24"/>
          <w:szCs w:val="24"/>
          <w:lang w:val="fr-FR"/>
        </w:rPr>
      </w:pPr>
    </w:p>
    <w:p w:rsidR="004535D1" w:rsidRDefault="004535D1" w:rsidP="004535D1">
      <w:pPr>
        <w:bidi w:val="0"/>
        <w:spacing w:before="120" w:after="120" w:line="360" w:lineRule="auto"/>
        <w:jc w:val="both"/>
        <w:rPr>
          <w:rFonts w:ascii="Times New Roman" w:hAnsi="Times New Roman" w:cs="Times New Roman"/>
          <w:b/>
          <w:bCs/>
          <w:sz w:val="24"/>
          <w:szCs w:val="24"/>
          <w:lang w:val="fr-FR"/>
        </w:rPr>
      </w:pP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lastRenderedPageBreak/>
        <w:t>5.</w:t>
      </w:r>
      <w:r w:rsidRPr="00EE08B4">
        <w:rPr>
          <w:rFonts w:ascii="Times New Roman" w:hAnsi="Times New Roman" w:cs="Times New Roman"/>
          <w:b/>
          <w:bCs/>
          <w:sz w:val="24"/>
          <w:szCs w:val="24"/>
          <w:lang w:val="fr-FR"/>
        </w:rPr>
        <w:t xml:space="preserve">3.2 Pressions interstitielles dues à la percolation </w:t>
      </w:r>
    </w:p>
    <w:p w:rsidR="00EE08B4" w:rsidRPr="00EE08B4" w:rsidRDefault="00EE08B4" w:rsidP="004535D1">
      <w:pPr>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b/>
        <w:t>A partir de février 1986, les pressions interstitielles de construction sont devenues de plus en plus sensibles à l'influence de la percolation au niveau de la retenue. Les relevés montrent qu'en juin 1986, les pressions interstitielles à long terme n'étaient établies que dans la région de la base et que le piézomètre -/4 enregistrait encore des pressions négatives. Les piézomètres -/1 et -/3 installés à la base du noyau indiquaient cependant que la charge se perdait de façon relativement uniforme à travers toute l'épaisseur du noyau (20 et 75</w:t>
      </w:r>
      <w:r w:rsidRPr="00EE08B4">
        <w:rPr>
          <w:rFonts w:ascii="Times New Roman" w:hAnsi="Times New Roman" w:cs="Times New Roman" w:hint="cs"/>
          <w:sz w:val="24"/>
          <w:szCs w:val="24"/>
          <w:rtl/>
          <w:lang w:val="fr-FR"/>
        </w:rPr>
        <w:t>%</w:t>
      </w:r>
      <w:r w:rsidRPr="00EE08B4">
        <w:rPr>
          <w:rFonts w:ascii="Times New Roman" w:hAnsi="Times New Roman" w:cs="Times New Roman"/>
          <w:sz w:val="24"/>
          <w:szCs w:val="24"/>
          <w:lang w:val="fr-FR"/>
        </w:rPr>
        <w:t xml:space="preserve"> respectivement), ce qui indique que le noyau se comporte comme prévu à la conception.</w:t>
      </w:r>
    </w:p>
    <w:p w:rsidR="00EE08B4" w:rsidRPr="00EE08B4" w:rsidRDefault="00EE08B4" w:rsidP="004535D1">
      <w:pPr>
        <w:bidi w:val="0"/>
        <w:spacing w:before="120" w:after="120" w:line="36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5.</w:t>
      </w:r>
      <w:r w:rsidRPr="00EE08B4">
        <w:rPr>
          <w:rFonts w:ascii="Times New Roman" w:hAnsi="Times New Roman" w:cs="Times New Roman"/>
          <w:b/>
          <w:bCs/>
          <w:sz w:val="28"/>
          <w:szCs w:val="28"/>
          <w:lang w:val="fr-FR"/>
        </w:rPr>
        <w:t xml:space="preserve">4 Pressions  totales  dans  le  noyau  d'argile </w:t>
      </w:r>
    </w:p>
    <w:p w:rsidR="00EE08B4" w:rsidRPr="00EE08B4" w:rsidRDefault="00EE08B4" w:rsidP="004535D1">
      <w:pPr>
        <w:bidi w:val="0"/>
        <w:spacing w:before="120" w:after="120" w:line="360" w:lineRule="auto"/>
        <w:ind w:firstLine="36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La localisation des trois groupes de cellule de pression totale est la suivant :</w:t>
      </w:r>
    </w:p>
    <w:p w:rsidR="00EE08B4" w:rsidRPr="00EE08B4" w:rsidRDefault="00EE08B4" w:rsidP="004535D1">
      <w:pPr>
        <w:numPr>
          <w:ilvl w:val="0"/>
          <w:numId w:val="15"/>
        </w:numPr>
        <w:tabs>
          <w:tab w:val="left" w:pos="567"/>
          <w:tab w:val="left" w:pos="851"/>
        </w:tabs>
        <w:bidi w:val="0"/>
        <w:spacing w:before="120" w:after="120" w:line="360" w:lineRule="auto"/>
        <w:ind w:left="0"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Au chainage 456</w:t>
      </w:r>
      <w:r w:rsidRPr="00EE08B4">
        <w:rPr>
          <w:rFonts w:ascii="Times New Roman" w:hAnsi="Times New Roman" w:cs="Times New Roman"/>
          <w:b/>
          <w:bCs/>
          <w:sz w:val="24"/>
          <w:szCs w:val="24"/>
          <w:lang w:val="fr-FR"/>
        </w:rPr>
        <w:t>,</w:t>
      </w:r>
      <w:r w:rsidRPr="00EE08B4">
        <w:rPr>
          <w:rFonts w:ascii="Times New Roman" w:hAnsi="Times New Roman" w:cs="Times New Roman"/>
          <w:sz w:val="24"/>
          <w:szCs w:val="24"/>
          <w:lang w:val="fr-FR"/>
        </w:rPr>
        <w:t>3 situé à 3 m directement au-dessus de la galerie à son intersection avec le noyau, point auquel l'on s'attend à ce que les pressions totales soient plus élevées que la moyenne de par le surplomb de la galerie.</w:t>
      </w:r>
    </w:p>
    <w:p w:rsidR="00EE08B4" w:rsidRPr="00EE08B4" w:rsidRDefault="00EE08B4" w:rsidP="004535D1">
      <w:pPr>
        <w:numPr>
          <w:ilvl w:val="0"/>
          <w:numId w:val="15"/>
        </w:numPr>
        <w:tabs>
          <w:tab w:val="left" w:pos="567"/>
          <w:tab w:val="left" w:pos="851"/>
        </w:tabs>
        <w:bidi w:val="0"/>
        <w:spacing w:before="120" w:after="120" w:line="360" w:lineRule="auto"/>
        <w:ind w:left="0"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Au chainage 777,2 à 3 m du niveau de fondation à l'emplacement ci-avant, l'intersection du noyau avec la rive gauche du chenal de dérivation où l'on s'attend à ce que les pressions totales sont inférieures à la moyenne.</w:t>
      </w:r>
    </w:p>
    <w:p w:rsidR="00EE08B4" w:rsidRPr="00EE08B4" w:rsidRDefault="00EE08B4" w:rsidP="004535D1">
      <w:pPr>
        <w:numPr>
          <w:ilvl w:val="0"/>
          <w:numId w:val="15"/>
        </w:numPr>
        <w:tabs>
          <w:tab w:val="left" w:pos="567"/>
          <w:tab w:val="left" w:pos="851"/>
        </w:tabs>
        <w:bidi w:val="0"/>
        <w:spacing w:before="120" w:after="120" w:line="360" w:lineRule="auto"/>
        <w:ind w:left="0" w:firstLine="567"/>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Au chainage 608,30 où l'on s'attend à des pressions totales moyennes.</w:t>
      </w: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5.</w:t>
      </w:r>
      <w:r w:rsidRPr="00EE08B4">
        <w:rPr>
          <w:rFonts w:ascii="Times New Roman" w:hAnsi="Times New Roman" w:cs="Times New Roman"/>
          <w:b/>
          <w:bCs/>
          <w:sz w:val="24"/>
          <w:szCs w:val="24"/>
          <w:lang w:val="fr-FR"/>
        </w:rPr>
        <w:t xml:space="preserve">4.1 Pressions totales au chainage 618,30 (PT2) </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Le ratio contrainte verticale totale-hauteur x densité du remblai à la verticale au-dessus des cellules (h) a lentement augmenté d'une valeur 0,6 en janvier 1985 à 0,69 en juin  1986. Cette augmentation s'est en majorité produite depuis octobre 1985 et est due à l'augmentation de la pression piézométrique discutée avant. Le ratio des contraintes verticales, notamment durant la période de mise en eau s'étant terminée en octobre 1985. L'augmentation du ratio contrainte horizontale-contrainte verticale reflète le changement survenu dans les propriétés mécaniques de l'argile en raison de l'accroissement des pressions piézométriques.</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Le faible ratio contrainte verticale réelle – γh est dû au support porté au noyau d'argile par les recharges en enrochement du barrage qui, étant plus résistantes, ne se tassent pas autant. L'on s'attend à ce que ce ratio augmente une fois que le noyau d'argile se sera entièrement consolidé. Dans l'intervalle les contraintes totales sur ce tronçon sont largement plus élevées que lasurpression interstitielle, ce qui indique que le noyau ne court pas le risque d'une fracturation hydraulique.</w:t>
      </w: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lastRenderedPageBreak/>
        <w:t>5.</w:t>
      </w:r>
      <w:r w:rsidRPr="00EE08B4">
        <w:rPr>
          <w:rFonts w:ascii="Times New Roman" w:hAnsi="Times New Roman" w:cs="Times New Roman"/>
          <w:b/>
          <w:bCs/>
          <w:sz w:val="24"/>
          <w:szCs w:val="24"/>
          <w:lang w:val="fr-FR"/>
        </w:rPr>
        <w:t>4.2 Pressions totales au chainage 456,3 (PT1)</w:t>
      </w:r>
    </w:p>
    <w:p w:rsidR="00EE08B4" w:rsidRPr="00EE08B4" w:rsidRDefault="00EE08B4" w:rsidP="004535D1">
      <w:pPr>
        <w:bidi w:val="0"/>
        <w:spacing w:before="120" w:after="120" w:line="360" w:lineRule="auto"/>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ab/>
        <w:t>Comme l'on pouvait s'y attendre, le ratio contrainte verticale  – γh (1,15) dans l'argile au-dessus de la galerie est beaucoup élevé que celui du tronçon type, ce qui est comparable à la valeur de 2 pris comme hypothèse pour l'étude de la galerie. Ce ratio élevé implique de faibles contraintes verticales de chaque côté de la galerie, ou le ratio contrainte verticale  – γh set estimé à environ 0,5.</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Les contraintes horizontales ne sont pas différentes de celles enregistrées par PT1 si ce n'est que la contrainte longitudinale est plus basse.</w:t>
      </w:r>
    </w:p>
    <w:p w:rsidR="00EE08B4" w:rsidRPr="00EE08B4" w:rsidRDefault="00EE08B4" w:rsidP="004535D1">
      <w:pPr>
        <w:bidi w:val="0"/>
        <w:spacing w:before="120" w:after="12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5.</w:t>
      </w:r>
      <w:r w:rsidRPr="00EE08B4">
        <w:rPr>
          <w:rFonts w:ascii="Times New Roman" w:hAnsi="Times New Roman" w:cs="Times New Roman"/>
          <w:b/>
          <w:bCs/>
          <w:sz w:val="24"/>
          <w:szCs w:val="24"/>
          <w:lang w:val="fr-FR"/>
        </w:rPr>
        <w:t xml:space="preserve">4.3 Pressions totales au chainage 772,2 (PT3) </w:t>
      </w:r>
    </w:p>
    <w:p w:rsidR="00EE08B4"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L'état de contrainte dans le noyau d'argile dans le chenal de dérivation semble être plus proche de celui du tronçon type que ce que l'on avait escompté avec un ratio contrainte verticale  – γh de 0,8.</w:t>
      </w:r>
    </w:p>
    <w:p w:rsidR="00EE08B4" w:rsidRPr="00EE08B4" w:rsidRDefault="00EE08B4" w:rsidP="004535D1">
      <w:pPr>
        <w:bidi w:val="0"/>
        <w:spacing w:before="120" w:after="120" w:line="36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5.</w:t>
      </w:r>
      <w:r w:rsidRPr="00EE08B4">
        <w:rPr>
          <w:rFonts w:ascii="Times New Roman" w:hAnsi="Times New Roman" w:cs="Times New Roman"/>
          <w:b/>
          <w:bCs/>
          <w:sz w:val="28"/>
          <w:szCs w:val="28"/>
          <w:lang w:val="fr-FR"/>
        </w:rPr>
        <w:t xml:space="preserve">5 Tassements </w:t>
      </w:r>
    </w:p>
    <w:p w:rsidR="00645A93" w:rsidRPr="00EE08B4" w:rsidRDefault="00EE08B4" w:rsidP="004535D1">
      <w:pPr>
        <w:bidi w:val="0"/>
        <w:spacing w:before="120" w:after="120" w:line="360" w:lineRule="auto"/>
        <w:ind w:firstLine="720"/>
        <w:jc w:val="both"/>
        <w:rPr>
          <w:rFonts w:ascii="Times New Roman" w:hAnsi="Times New Roman" w:cs="Times New Roman"/>
          <w:sz w:val="24"/>
          <w:szCs w:val="24"/>
          <w:lang w:val="fr-FR"/>
        </w:rPr>
      </w:pPr>
      <w:r w:rsidRPr="00EE08B4">
        <w:rPr>
          <w:rFonts w:ascii="Times New Roman" w:hAnsi="Times New Roman" w:cs="Times New Roman"/>
          <w:sz w:val="24"/>
          <w:szCs w:val="24"/>
          <w:lang w:val="fr-FR"/>
        </w:rPr>
        <w:t>Les courbes des tassements dans la recharge en enrochement aval sont mesurées au moyen de deux tassomètres. Les mesures de tassement montrent qu'à la fin de la construction, la fondation rocheuse du barrage accusait un tassement de 12 cm en moyenne. Le tassement s'étant produit depuis la fin de la construction en janvier 1986 est insignifiant.</w:t>
      </w:r>
    </w:p>
    <w:p w:rsidR="00AC604E" w:rsidRPr="00201DCE" w:rsidRDefault="00EE08B4" w:rsidP="004535D1">
      <w:pPr>
        <w:tabs>
          <w:tab w:val="right" w:pos="4820"/>
        </w:tabs>
        <w:autoSpaceDE w:val="0"/>
        <w:autoSpaceDN w:val="0"/>
        <w:bidi w:val="0"/>
        <w:adjustRightInd w:val="0"/>
        <w:spacing w:before="120" w:after="120" w:line="360" w:lineRule="auto"/>
        <w:rPr>
          <w:rFonts w:ascii="Times New Roman" w:hAnsi="Times New Roman" w:cs="Times New Roman"/>
          <w:b/>
          <w:bCs/>
          <w:color w:val="000000"/>
          <w:sz w:val="28"/>
          <w:szCs w:val="28"/>
          <w:lang w:val="fr-FR"/>
        </w:rPr>
      </w:pPr>
      <w:r>
        <w:rPr>
          <w:rFonts w:ascii="Times New Roman" w:hAnsi="Times New Roman" w:cs="Times New Roman"/>
          <w:b/>
          <w:bCs/>
          <w:color w:val="000000"/>
          <w:sz w:val="28"/>
          <w:szCs w:val="28"/>
          <w:lang w:val="fr-FR"/>
        </w:rPr>
        <w:t>VI</w:t>
      </w:r>
      <w:r w:rsidR="00AC604E" w:rsidRPr="00201DCE">
        <w:rPr>
          <w:rFonts w:ascii="Times New Roman" w:hAnsi="Times New Roman" w:cs="Times New Roman"/>
          <w:b/>
          <w:bCs/>
          <w:color w:val="000000"/>
          <w:sz w:val="28"/>
          <w:szCs w:val="28"/>
          <w:lang w:val="fr-FR"/>
        </w:rPr>
        <w:t>CONCLUSION</w:t>
      </w:r>
    </w:p>
    <w:p w:rsidR="00AC604E" w:rsidRPr="002F1105" w:rsidRDefault="00AC604E" w:rsidP="003E0A78">
      <w:pPr>
        <w:tabs>
          <w:tab w:val="right" w:pos="567"/>
        </w:tabs>
        <w:autoSpaceDE w:val="0"/>
        <w:autoSpaceDN w:val="0"/>
        <w:bidi w:val="0"/>
        <w:adjustRightInd w:val="0"/>
        <w:spacing w:before="120" w:after="12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Sachant que la capacité init</w:t>
      </w:r>
      <w:r>
        <w:rPr>
          <w:rFonts w:ascii="Times New Roman" w:hAnsi="Times New Roman" w:cs="Times New Roman"/>
          <w:color w:val="000000"/>
          <w:sz w:val="24"/>
          <w:szCs w:val="24"/>
          <w:lang w:val="fr-FR"/>
        </w:rPr>
        <w:t>iale du barrage, était de 125 Mm</w:t>
      </w:r>
      <w:r>
        <w:rPr>
          <w:rFonts w:ascii="Times New Roman" w:hAnsi="Times New Roman" w:cs="Times New Roman"/>
          <w:color w:val="000000"/>
          <w:sz w:val="24"/>
          <w:szCs w:val="24"/>
          <w:vertAlign w:val="superscript"/>
          <w:lang w:val="fr-FR"/>
        </w:rPr>
        <w:t>3</w:t>
      </w:r>
      <w:r w:rsidRPr="002F1105">
        <w:rPr>
          <w:rFonts w:ascii="Times New Roman" w:hAnsi="Times New Roman" w:cs="Times New Roman"/>
          <w:color w:val="000000"/>
          <w:sz w:val="24"/>
          <w:szCs w:val="24"/>
          <w:lang w:val="fr-FR"/>
        </w:rPr>
        <w:t xml:space="preserve"> elle avait </w:t>
      </w:r>
      <w:r w:rsidR="00CB1680" w:rsidRPr="002F1105">
        <w:rPr>
          <w:rFonts w:ascii="Times New Roman" w:hAnsi="Times New Roman" w:cs="Times New Roman"/>
          <w:color w:val="000000"/>
          <w:sz w:val="24"/>
          <w:szCs w:val="24"/>
          <w:lang w:val="fr-FR"/>
        </w:rPr>
        <w:t>subi</w:t>
      </w:r>
      <w:r w:rsidRPr="002F1105">
        <w:rPr>
          <w:rFonts w:ascii="Times New Roman" w:hAnsi="Times New Roman" w:cs="Times New Roman"/>
          <w:color w:val="000000"/>
          <w:sz w:val="24"/>
          <w:szCs w:val="24"/>
          <w:lang w:val="fr-FR"/>
        </w:rPr>
        <w:t xml:space="preserve"> une diminution au cours des 20 années dernières, d'exploitation due essentiellement au phénomène d'envasement.</w:t>
      </w:r>
      <w:r>
        <w:rPr>
          <w:rFonts w:ascii="Times New Roman" w:hAnsi="Times New Roman" w:cs="Times New Roman"/>
          <w:color w:val="000000"/>
          <w:sz w:val="24"/>
          <w:szCs w:val="24"/>
          <w:lang w:val="fr-FR"/>
        </w:rPr>
        <w:t xml:space="preserve"> U</w:t>
      </w:r>
      <w:r w:rsidRPr="002F1105">
        <w:rPr>
          <w:rFonts w:ascii="Times New Roman" w:hAnsi="Times New Roman" w:cs="Times New Roman"/>
          <w:color w:val="000000"/>
          <w:sz w:val="24"/>
          <w:szCs w:val="24"/>
          <w:lang w:val="fr-FR"/>
        </w:rPr>
        <w:t>n levé bathymétrique récent (mesure de</w:t>
      </w:r>
      <w:r>
        <w:rPr>
          <w:rFonts w:ascii="Times New Roman" w:hAnsi="Times New Roman" w:cs="Times New Roman"/>
          <w:color w:val="000000"/>
          <w:sz w:val="24"/>
          <w:szCs w:val="24"/>
          <w:lang w:val="fr-FR"/>
        </w:rPr>
        <w:t>s</w:t>
      </w:r>
      <w:r w:rsidRPr="002F1105">
        <w:rPr>
          <w:rFonts w:ascii="Times New Roman" w:hAnsi="Times New Roman" w:cs="Times New Roman"/>
          <w:color w:val="000000"/>
          <w:sz w:val="24"/>
          <w:szCs w:val="24"/>
          <w:lang w:val="fr-FR"/>
        </w:rPr>
        <w:t xml:space="preserve"> profondeurs) avait engendré une nouvelle évaluation de la capa</w:t>
      </w:r>
      <w:r>
        <w:rPr>
          <w:rFonts w:ascii="Times New Roman" w:hAnsi="Times New Roman" w:cs="Times New Roman"/>
          <w:color w:val="000000"/>
          <w:sz w:val="24"/>
          <w:szCs w:val="24"/>
          <w:lang w:val="fr-FR"/>
        </w:rPr>
        <w:t xml:space="preserve">cité de stockage soit 121,4 </w:t>
      </w:r>
      <w:r w:rsidRPr="005359D5">
        <w:rPr>
          <w:rFonts w:ascii="Times New Roman" w:hAnsi="Times New Roman" w:cs="Times New Roman"/>
          <w:color w:val="000000"/>
          <w:sz w:val="24"/>
          <w:szCs w:val="24"/>
          <w:lang w:val="fr-FR"/>
        </w:rPr>
        <w:t>Mm</w:t>
      </w:r>
      <w:r>
        <w:rPr>
          <w:rFonts w:ascii="Times New Roman" w:hAnsi="Times New Roman" w:cs="Times New Roman"/>
          <w:color w:val="000000"/>
          <w:sz w:val="24"/>
          <w:szCs w:val="24"/>
          <w:vertAlign w:val="superscript"/>
          <w:lang w:val="fr-FR"/>
        </w:rPr>
        <w:t>3</w:t>
      </w:r>
      <w:r w:rsidRPr="005359D5">
        <w:rPr>
          <w:rFonts w:ascii="Times New Roman" w:hAnsi="Times New Roman" w:cs="Times New Roman"/>
          <w:color w:val="000000"/>
          <w:sz w:val="24"/>
          <w:szCs w:val="24"/>
          <w:lang w:val="fr-FR"/>
        </w:rPr>
        <w:t>correspondant</w:t>
      </w:r>
      <w:r w:rsidRPr="002F1105">
        <w:rPr>
          <w:rFonts w:ascii="Times New Roman" w:hAnsi="Times New Roman" w:cs="Times New Roman"/>
          <w:color w:val="000000"/>
          <w:sz w:val="24"/>
          <w:szCs w:val="24"/>
          <w:lang w:val="fr-FR"/>
        </w:rPr>
        <w:t xml:space="preserve"> au niveau maximum normal 855 m.</w:t>
      </w:r>
    </w:p>
    <w:p w:rsidR="00183043" w:rsidRDefault="00AC604E" w:rsidP="003E0A78">
      <w:pPr>
        <w:tabs>
          <w:tab w:val="right" w:pos="567"/>
        </w:tabs>
        <w:autoSpaceDE w:val="0"/>
        <w:autoSpaceDN w:val="0"/>
        <w:bidi w:val="0"/>
        <w:adjustRightInd w:val="0"/>
        <w:spacing w:before="120" w:after="120" w:line="360" w:lineRule="auto"/>
        <w:jc w:val="both"/>
        <w:rPr>
          <w:rFonts w:ascii="Times New Roman" w:hAnsi="Times New Roman" w:cs="Times New Roman"/>
          <w:color w:val="000000"/>
          <w:sz w:val="24"/>
          <w:szCs w:val="24"/>
          <w:lang w:val="fr-FR"/>
        </w:rPr>
      </w:pPr>
      <w:r w:rsidRPr="002F1105">
        <w:rPr>
          <w:rFonts w:ascii="Times New Roman" w:hAnsi="Times New Roman" w:cs="Times New Roman"/>
          <w:color w:val="000000"/>
          <w:sz w:val="24"/>
          <w:szCs w:val="24"/>
          <w:lang w:val="fr-FR"/>
        </w:rPr>
        <w:t>Un phénomène d'eutrophisation et un taux de fer élevé décelés dans la retenue d</w:t>
      </w:r>
      <w:r>
        <w:rPr>
          <w:rFonts w:ascii="Times New Roman" w:hAnsi="Times New Roman" w:cs="Times New Roman"/>
          <w:color w:val="000000"/>
          <w:sz w:val="24"/>
          <w:szCs w:val="24"/>
          <w:lang w:val="fr-FR"/>
        </w:rPr>
        <w:t>’Ain Z</w:t>
      </w:r>
      <w:r w:rsidRPr="002F1105">
        <w:rPr>
          <w:rFonts w:ascii="Times New Roman" w:hAnsi="Times New Roman" w:cs="Times New Roman"/>
          <w:color w:val="000000"/>
          <w:sz w:val="24"/>
          <w:szCs w:val="24"/>
          <w:lang w:val="fr-FR"/>
        </w:rPr>
        <w:t>ada seront probablement réduits par le nouveau processus de traitement.</w:t>
      </w:r>
    </w:p>
    <w:p w:rsidR="003E0A78" w:rsidRPr="003E0A78" w:rsidRDefault="003E0A78" w:rsidP="003E0A78">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rtl/>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Pr="003E0A78">
        <w:rPr>
          <w:rFonts w:ascii="Times New Roman" w:hAnsi="Times New Roman" w:cs="Times New Roman"/>
          <w:color w:val="000000"/>
          <w:sz w:val="24"/>
          <w:szCs w:val="24"/>
          <w:lang w:val="fr-FR"/>
        </w:rPr>
        <w:t xml:space="preserve">Les essais </w:t>
      </w:r>
      <w:r>
        <w:rPr>
          <w:rFonts w:ascii="Times New Roman" w:hAnsi="Times New Roman" w:cs="Times New Roman"/>
          <w:color w:val="000000"/>
          <w:sz w:val="24"/>
          <w:szCs w:val="24"/>
          <w:lang w:val="fr-FR"/>
        </w:rPr>
        <w:t>géotechniques</w:t>
      </w:r>
      <w:r w:rsidRPr="003E0A78">
        <w:rPr>
          <w:rFonts w:ascii="Times New Roman" w:hAnsi="Times New Roman" w:cs="Times New Roman"/>
          <w:color w:val="000000"/>
          <w:sz w:val="24"/>
          <w:szCs w:val="24"/>
          <w:lang w:val="fr-FR"/>
        </w:rPr>
        <w:t xml:space="preserve"> ont indiqué </w:t>
      </w:r>
      <w:r>
        <w:rPr>
          <w:rFonts w:ascii="Times New Roman" w:hAnsi="Times New Roman" w:cs="Times New Roman"/>
          <w:color w:val="000000"/>
          <w:sz w:val="24"/>
          <w:szCs w:val="24"/>
          <w:lang w:val="fr-FR"/>
        </w:rPr>
        <w:t xml:space="preserve">que le noyauest formé </w:t>
      </w:r>
      <w:r w:rsidRPr="003E0A78">
        <w:rPr>
          <w:rFonts w:ascii="Times New Roman" w:hAnsi="Times New Roman" w:cs="Times New Roman"/>
          <w:color w:val="000000"/>
          <w:sz w:val="24"/>
          <w:szCs w:val="24"/>
          <w:lang w:val="fr-FR"/>
        </w:rPr>
        <w:t xml:space="preserve">d'une argile limoneuse de plasticité moyenne à forte et de compressibilité moyenne.  </w:t>
      </w:r>
    </w:p>
    <w:p w:rsidR="003E0A78" w:rsidRDefault="003E0A78" w:rsidP="003E0A78">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sectPr w:rsidR="003E0A78" w:rsidSect="00484D1C">
          <w:headerReference w:type="default" r:id="rId19"/>
          <w:pgSz w:w="11906" w:h="16838"/>
          <w:pgMar w:top="1417" w:right="1417" w:bottom="1417" w:left="1417" w:header="708" w:footer="708" w:gutter="0"/>
          <w:cols w:space="708"/>
          <w:docGrid w:linePitch="360"/>
        </w:sectPr>
      </w:pPr>
    </w:p>
    <w:p w:rsidR="00183043" w:rsidRPr="00183043" w:rsidRDefault="00183043" w:rsidP="00183043">
      <w:pPr>
        <w:tabs>
          <w:tab w:val="right" w:pos="567"/>
        </w:tabs>
        <w:autoSpaceDE w:val="0"/>
        <w:autoSpaceDN w:val="0"/>
        <w:bidi w:val="0"/>
        <w:adjustRightInd w:val="0"/>
        <w:spacing w:after="0" w:line="360" w:lineRule="auto"/>
        <w:jc w:val="center"/>
        <w:rPr>
          <w:rFonts w:ascii="Times New Roman" w:hAnsi="Times New Roman" w:cs="Times New Roman"/>
          <w:b/>
          <w:bCs/>
          <w:color w:val="000000"/>
          <w:sz w:val="32"/>
          <w:szCs w:val="32"/>
          <w:lang w:val="fr-FR"/>
        </w:rPr>
      </w:pPr>
      <w:r w:rsidRPr="00183043">
        <w:rPr>
          <w:rFonts w:ascii="Times New Roman" w:hAnsi="Times New Roman" w:cs="Times New Roman"/>
          <w:b/>
          <w:bCs/>
          <w:color w:val="000000"/>
          <w:sz w:val="32"/>
          <w:szCs w:val="32"/>
          <w:lang w:val="fr-FR"/>
        </w:rPr>
        <w:lastRenderedPageBreak/>
        <w:t>CHAPITRE III</w:t>
      </w:r>
    </w:p>
    <w:p w:rsidR="00183043" w:rsidRPr="00183043" w:rsidRDefault="00183043" w:rsidP="00183043">
      <w:pPr>
        <w:tabs>
          <w:tab w:val="right" w:pos="567"/>
        </w:tabs>
        <w:autoSpaceDE w:val="0"/>
        <w:autoSpaceDN w:val="0"/>
        <w:bidi w:val="0"/>
        <w:adjustRightInd w:val="0"/>
        <w:spacing w:after="0" w:line="360" w:lineRule="auto"/>
        <w:jc w:val="center"/>
        <w:rPr>
          <w:rFonts w:ascii="Times New Roman" w:hAnsi="Times New Roman" w:cs="Times New Roman"/>
          <w:b/>
          <w:bCs/>
          <w:color w:val="000000"/>
          <w:sz w:val="32"/>
          <w:szCs w:val="32"/>
          <w:lang w:val="fr-FR"/>
        </w:rPr>
      </w:pPr>
      <w:r w:rsidRPr="00183043">
        <w:rPr>
          <w:rFonts w:ascii="Times New Roman" w:hAnsi="Times New Roman" w:cs="Times New Roman"/>
          <w:b/>
          <w:bCs/>
          <w:color w:val="000000"/>
          <w:sz w:val="32"/>
          <w:szCs w:val="32"/>
          <w:lang w:val="fr-FR"/>
        </w:rPr>
        <w:t>DISPOSITIF D’AUSCULTATION</w:t>
      </w:r>
    </w:p>
    <w:p w:rsidR="00183043" w:rsidRPr="00183043" w:rsidRDefault="00183043" w:rsidP="00183043">
      <w:pPr>
        <w:tabs>
          <w:tab w:val="right" w:pos="567"/>
        </w:tabs>
        <w:autoSpaceDE w:val="0"/>
        <w:autoSpaceDN w:val="0"/>
        <w:bidi w:val="0"/>
        <w:adjustRightInd w:val="0"/>
        <w:spacing w:after="0" w:line="360" w:lineRule="auto"/>
        <w:jc w:val="center"/>
        <w:rPr>
          <w:rFonts w:ascii="Times New Roman" w:hAnsi="Times New Roman" w:cs="Times New Roman"/>
          <w:b/>
          <w:bCs/>
          <w:color w:val="000000"/>
          <w:sz w:val="32"/>
          <w:szCs w:val="32"/>
          <w:lang w:val="fr-FR"/>
        </w:rPr>
      </w:pPr>
      <w:r w:rsidRPr="00183043">
        <w:rPr>
          <w:rFonts w:ascii="Times New Roman" w:hAnsi="Times New Roman" w:cs="Times New Roman"/>
          <w:b/>
          <w:bCs/>
          <w:color w:val="000000"/>
          <w:sz w:val="32"/>
          <w:szCs w:val="32"/>
          <w:lang w:val="fr-FR"/>
        </w:rPr>
        <w:t>DU BARRAGE AIN ZADA</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8"/>
          <w:szCs w:val="28"/>
          <w:lang w:val="fr-FR"/>
        </w:rPr>
      </w:pPr>
      <w:r w:rsidRPr="00183043">
        <w:rPr>
          <w:rFonts w:ascii="Times New Roman" w:hAnsi="Times New Roman" w:cs="Times New Roman"/>
          <w:b/>
          <w:bCs/>
          <w:color w:val="000000"/>
          <w:sz w:val="28"/>
          <w:szCs w:val="28"/>
          <w:lang w:val="fr-FR"/>
        </w:rPr>
        <w:t>Introduction</w:t>
      </w:r>
    </w:p>
    <w:p w:rsidR="00183043" w:rsidRPr="00183043" w:rsidRDefault="00183043" w:rsidP="00874E35">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t xml:space="preserve">La destruction </w:t>
      </w:r>
      <w:r w:rsidRPr="00183043">
        <w:rPr>
          <w:rFonts w:ascii="Times New Roman" w:hAnsi="Times New Roman" w:cs="Times New Roman"/>
          <w:color w:val="000000"/>
          <w:sz w:val="24"/>
          <w:szCs w:val="24"/>
          <w:lang w:val="fr-FR"/>
        </w:rPr>
        <w:t>de</w:t>
      </w:r>
      <w:r>
        <w:rPr>
          <w:rFonts w:ascii="Times New Roman" w:hAnsi="Times New Roman" w:cs="Times New Roman"/>
          <w:color w:val="000000"/>
          <w:sz w:val="24"/>
          <w:szCs w:val="24"/>
          <w:lang w:val="fr-FR"/>
        </w:rPr>
        <w:t>s</w:t>
      </w:r>
      <w:r w:rsidRPr="00183043">
        <w:rPr>
          <w:rFonts w:ascii="Times New Roman" w:hAnsi="Times New Roman" w:cs="Times New Roman"/>
          <w:color w:val="000000"/>
          <w:sz w:val="24"/>
          <w:szCs w:val="24"/>
          <w:lang w:val="fr-FR"/>
        </w:rPr>
        <w:t xml:space="preserve"> digues ont généralement des conséquences désastreuses. Au cours du siècle dernier, </w:t>
      </w:r>
      <w:r w:rsidR="00874E35">
        <w:rPr>
          <w:rFonts w:ascii="Times New Roman" w:hAnsi="Times New Roman" w:cs="Times New Roman"/>
          <w:color w:val="000000"/>
          <w:sz w:val="24"/>
          <w:szCs w:val="24"/>
          <w:lang w:val="fr-FR"/>
        </w:rPr>
        <w:t>d</w:t>
      </w:r>
      <w:r w:rsidRPr="00183043">
        <w:rPr>
          <w:rFonts w:ascii="Times New Roman" w:hAnsi="Times New Roman" w:cs="Times New Roman"/>
          <w:color w:val="000000"/>
          <w:sz w:val="24"/>
          <w:szCs w:val="24"/>
          <w:lang w:val="fr-FR"/>
        </w:rPr>
        <w:t xml:space="preserve">e toutes les réalisations humaines, les barrages sont parmi celles qui peuvent à certain égard induire un potentiel de risque très significatif. Cette citation résume bien tout l’intérêt de l’étude de danger et de la surveillance des ouvrages hydrauliques. Les rares ruptures de barrages </w:t>
      </w:r>
      <w:r w:rsidR="00874E35">
        <w:rPr>
          <w:rFonts w:ascii="Times New Roman" w:hAnsi="Times New Roman" w:cs="Times New Roman"/>
          <w:color w:val="000000"/>
          <w:sz w:val="24"/>
          <w:szCs w:val="24"/>
          <w:lang w:val="fr-FR"/>
        </w:rPr>
        <w:t>e</w:t>
      </w:r>
      <w:r w:rsidRPr="00183043">
        <w:rPr>
          <w:rFonts w:ascii="Times New Roman" w:hAnsi="Times New Roman" w:cs="Times New Roman"/>
          <w:color w:val="000000"/>
          <w:sz w:val="24"/>
          <w:szCs w:val="24"/>
          <w:lang w:val="fr-FR"/>
        </w:rPr>
        <w:t>stime</w:t>
      </w:r>
      <w:r w:rsidR="00874E35">
        <w:rPr>
          <w:rFonts w:ascii="Times New Roman" w:hAnsi="Times New Roman" w:cs="Times New Roman"/>
          <w:color w:val="000000"/>
          <w:sz w:val="24"/>
          <w:szCs w:val="24"/>
          <w:lang w:val="fr-FR"/>
        </w:rPr>
        <w:t>nt</w:t>
      </w:r>
      <w:r w:rsidRPr="00183043">
        <w:rPr>
          <w:rFonts w:ascii="Times New Roman" w:hAnsi="Times New Roman" w:cs="Times New Roman"/>
          <w:color w:val="000000"/>
          <w:sz w:val="24"/>
          <w:szCs w:val="24"/>
          <w:lang w:val="fr-FR"/>
        </w:rPr>
        <w:t xml:space="preserve"> à 1% le nombre de ruptures de grands barrages. La plus dévastatrice et la plus sévère est celle du barrage de Malpasset (</w:t>
      </w:r>
      <w:r w:rsidR="00874E35">
        <w:rPr>
          <w:rFonts w:ascii="Times New Roman" w:hAnsi="Times New Roman" w:cs="Times New Roman"/>
          <w:color w:val="000000"/>
          <w:sz w:val="24"/>
          <w:szCs w:val="24"/>
          <w:lang w:val="fr-FR"/>
        </w:rPr>
        <w:t>D</w:t>
      </w:r>
      <w:r w:rsidRPr="00183043">
        <w:rPr>
          <w:rFonts w:ascii="Times New Roman" w:hAnsi="Times New Roman" w:cs="Times New Roman"/>
          <w:color w:val="000000"/>
          <w:sz w:val="24"/>
          <w:szCs w:val="24"/>
          <w:lang w:val="fr-FR"/>
        </w:rPr>
        <w:t xml:space="preserve">épartement du Var en France) le 2 décembre 1959, elle entraina la mort de 423 personnes. Le barrage était correctement dimensionné pour les moyens de l’époque. Cependant, une étude postérieure à l’accident avec des moyens plus évolués a révélé que les roches d’appuis du barrage avaient une structure de feuillet. En s’hydrolysant à cause de la forte pression d’eau, les feuillets se sont décollés entrainant la rupture de l’ouvrage. Dans </w:t>
      </w:r>
      <w:r w:rsidR="00874E35">
        <w:rPr>
          <w:rFonts w:ascii="Times New Roman" w:hAnsi="Times New Roman" w:cs="Times New Roman"/>
          <w:color w:val="000000"/>
          <w:sz w:val="24"/>
          <w:szCs w:val="24"/>
          <w:lang w:val="fr-FR"/>
        </w:rPr>
        <w:t>c</w:t>
      </w:r>
      <w:r w:rsidRPr="00183043">
        <w:rPr>
          <w:rFonts w:ascii="Times New Roman" w:hAnsi="Times New Roman" w:cs="Times New Roman"/>
          <w:color w:val="000000"/>
          <w:sz w:val="24"/>
          <w:szCs w:val="24"/>
          <w:lang w:val="fr-FR"/>
        </w:rPr>
        <w:t>e cas</w:t>
      </w:r>
      <w:r w:rsidR="00874E35">
        <w:rPr>
          <w:rFonts w:ascii="Times New Roman" w:hAnsi="Times New Roman" w:cs="Times New Roman"/>
          <w:color w:val="000000"/>
          <w:sz w:val="24"/>
          <w:szCs w:val="24"/>
          <w:lang w:val="fr-FR"/>
        </w:rPr>
        <w:t>,la</w:t>
      </w:r>
      <w:r w:rsidRPr="00183043">
        <w:rPr>
          <w:rFonts w:ascii="Times New Roman" w:hAnsi="Times New Roman" w:cs="Times New Roman"/>
          <w:color w:val="000000"/>
          <w:sz w:val="24"/>
          <w:szCs w:val="24"/>
          <w:lang w:val="fr-FR"/>
        </w:rPr>
        <w:t xml:space="preserve"> rupture </w:t>
      </w:r>
      <w:r w:rsidR="00874E35">
        <w:rPr>
          <w:rFonts w:ascii="Times New Roman" w:hAnsi="Times New Roman" w:cs="Times New Roman"/>
          <w:color w:val="000000"/>
          <w:sz w:val="24"/>
          <w:szCs w:val="24"/>
          <w:lang w:val="fr-FR"/>
        </w:rPr>
        <w:t xml:space="preserve">est </w:t>
      </w:r>
      <w:r w:rsidRPr="00183043">
        <w:rPr>
          <w:rFonts w:ascii="Times New Roman" w:hAnsi="Times New Roman" w:cs="Times New Roman"/>
          <w:color w:val="000000"/>
          <w:sz w:val="24"/>
          <w:szCs w:val="24"/>
          <w:lang w:val="fr-FR"/>
        </w:rPr>
        <w:t xml:space="preserve">survenue lors de la première mise en eau. Dans d’autres conditions, les ouvrages peuvent subir des détériorations progressives et rompre des siècles après leur construction. C’est notamment le cas des barrages en terre très sensibles aux phénomènes d’érosion interne. </w:t>
      </w:r>
    </w:p>
    <w:p w:rsidR="00183043" w:rsidRPr="00183043" w:rsidRDefault="00874E35"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Le suivi régulier de la structure de l’ouvrage avec des moyens appropriés est donc primordial. La surveillance des barrages est basée sur l'inspection visuelle et l'auscultation. Ces deux méthodes sont complémentaires : l'on puisse suivre l'évolution de son comportement dans le temps, déduction faite des variations dues aux autres causes. L'inspection visuelle est une méthode qualitative qui est fondamentale car elle intègre la complexité du comportement de l'ouvrage.</w:t>
      </w:r>
    </w:p>
    <w:p w:rsidR="00183043" w:rsidRPr="00183043" w:rsidRDefault="00183043" w:rsidP="00874E35">
      <w:pPr>
        <w:numPr>
          <w:ilvl w:val="0"/>
          <w:numId w:val="9"/>
        </w:numPr>
        <w:tabs>
          <w:tab w:val="right" w:pos="426"/>
        </w:tabs>
        <w:autoSpaceDE w:val="0"/>
        <w:autoSpaceDN w:val="0"/>
        <w:bidi w:val="0"/>
        <w:adjustRightInd w:val="0"/>
        <w:spacing w:after="0" w:line="360" w:lineRule="auto"/>
        <w:ind w:left="567" w:hanging="567"/>
        <w:jc w:val="both"/>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INTERET DE L'AUSCULTATION D'UN BARRAGE</w:t>
      </w:r>
    </w:p>
    <w:p w:rsidR="00183043" w:rsidRPr="00183043" w:rsidRDefault="00874E35"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L’auscultation d’un barrage dépend de nombreux paramètres tels que le type d’ouvrage, son âge, ses moyens de réalisation et son environnement</w:t>
      </w:r>
      <w:r w:rsidR="00183043" w:rsidRPr="00183043">
        <w:rPr>
          <w:rFonts w:ascii="Times New Roman" w:hAnsi="Times New Roman" w:cs="Times New Roman"/>
          <w:color w:val="000000"/>
          <w:sz w:val="24"/>
          <w:szCs w:val="24"/>
          <w:rtl/>
          <w:lang w:val="fr-FR"/>
        </w:rPr>
        <w:t>.</w:t>
      </w:r>
      <w:r w:rsidR="00183043" w:rsidRPr="00183043">
        <w:rPr>
          <w:rFonts w:ascii="Times New Roman" w:hAnsi="Times New Roman" w:cs="Times New Roman"/>
          <w:color w:val="000000"/>
          <w:sz w:val="24"/>
          <w:szCs w:val="24"/>
          <w:lang w:val="fr-FR"/>
        </w:rPr>
        <w:t xml:space="preserve"> Chaque barrage est unique dans son comportement, il est donc nécessaire d’adapter les moyens d’auscultation en fonction de sa configuration et de ses pathologies. Si chaque ouvrage à un système d’auscultation qui lui est propre, pour chaque type d’ouvrage, on distingue un matériel d’auscultation qu’il est préférable d’utiliser.</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lastRenderedPageBreak/>
        <w:t>L'auscultation est une méthode quantitative qui met en œuvre une instrumentation et une analyse des mesures spécifiques à chaque ouvrage.</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L'auscultation est indispensable pour le suivi du barrage, de sa conception à sa mise hors service. C'est une composante de son comportement structurel et du contrôle de la sécurité. Elle est également précieuse pour faire progresser la connaissance sur le comportement et le vieillissement du barrage, et permettre d'améliorer les études et expertises dans leurs différents aspects techniques et économiques (Poupart et al. 2000). De ce point de vue, l'auscultation est une composante essentielle de progrès. </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color w:val="000000"/>
          <w:sz w:val="24"/>
          <w:szCs w:val="24"/>
          <w:lang w:val="fr-FR"/>
        </w:rPr>
        <w:t xml:space="preserve">  Les types de mesures et d'appareils les plus répandus pour l'auscultation des barrages en remblai seront brièvement décrits. Ces mesures portent sur les sollicitations et sur la réponse de l'ouvrage. Les deux sollicitations principales sont la cote du plan d'eau, les précipitations et les pressions interstitielles.</w:t>
      </w:r>
    </w:p>
    <w:p w:rsidR="00183043" w:rsidRPr="00183043" w:rsidRDefault="00874E35" w:rsidP="00874E35">
      <w:pPr>
        <w:numPr>
          <w:ilvl w:val="0"/>
          <w:numId w:val="9"/>
        </w:numPr>
        <w:tabs>
          <w:tab w:val="right" w:pos="567"/>
        </w:tabs>
        <w:autoSpaceDE w:val="0"/>
        <w:autoSpaceDN w:val="0"/>
        <w:bidi w:val="0"/>
        <w:adjustRightInd w:val="0"/>
        <w:spacing w:after="0" w:line="360" w:lineRule="auto"/>
        <w:ind w:left="567" w:hanging="567"/>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 xml:space="preserve">EQUIPEMENT DE SURVEILLANCE D'UN BARRAGE     </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La surveillance systématique des barrages doit porter sur le repérage des zones éventuelles de fuite et de suintement, des déformations et des fissures. Elle doit être complétée par une auscultation plus précise, surtout lorsque l'ouvrage a présenté, lors de sa construction, des difficultés particulières, ou lorsque ses dimensions sont relativement importantes. </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Les principaux dispositifs d'auscultation utilisés peuvent être classés en quatre grandes catégories : </w:t>
      </w:r>
    </w:p>
    <w:p w:rsidR="00183043" w:rsidRPr="00183043" w:rsidRDefault="00183043" w:rsidP="00874E35">
      <w:pPr>
        <w:numPr>
          <w:ilvl w:val="0"/>
          <w:numId w:val="5"/>
        </w:numPr>
        <w:tabs>
          <w:tab w:val="clear" w:pos="1260"/>
          <w:tab w:val="num" w:pos="426"/>
          <w:tab w:val="right" w:pos="567"/>
        </w:tabs>
        <w:autoSpaceDE w:val="0"/>
        <w:autoSpaceDN w:val="0"/>
        <w:bidi w:val="0"/>
        <w:adjustRightInd w:val="0"/>
        <w:spacing w:after="0" w:line="360" w:lineRule="auto"/>
        <w:ind w:left="426" w:hanging="426"/>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Mesures de déplacements superficiels par des procédés topographiques ; </w:t>
      </w:r>
    </w:p>
    <w:p w:rsidR="00183043" w:rsidRPr="00183043" w:rsidRDefault="00183043" w:rsidP="00874E35">
      <w:pPr>
        <w:numPr>
          <w:ilvl w:val="0"/>
          <w:numId w:val="5"/>
        </w:numPr>
        <w:tabs>
          <w:tab w:val="clear" w:pos="1260"/>
          <w:tab w:val="num" w:pos="426"/>
          <w:tab w:val="right" w:pos="567"/>
        </w:tabs>
        <w:autoSpaceDE w:val="0"/>
        <w:autoSpaceDN w:val="0"/>
        <w:bidi w:val="0"/>
        <w:adjustRightInd w:val="0"/>
        <w:spacing w:after="0" w:line="360" w:lineRule="auto"/>
        <w:ind w:left="426" w:hanging="426"/>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Mesures de déplacements internes par tassomètres et clinomètres pour les barrages en matériaux meubles, par pendules pour les barrages en béton.</w:t>
      </w:r>
    </w:p>
    <w:p w:rsidR="00183043" w:rsidRPr="00183043" w:rsidRDefault="00183043" w:rsidP="00874E35">
      <w:pPr>
        <w:numPr>
          <w:ilvl w:val="0"/>
          <w:numId w:val="5"/>
        </w:numPr>
        <w:tabs>
          <w:tab w:val="clear" w:pos="1260"/>
          <w:tab w:val="num" w:pos="426"/>
          <w:tab w:val="right" w:pos="567"/>
        </w:tabs>
        <w:autoSpaceDE w:val="0"/>
        <w:autoSpaceDN w:val="0"/>
        <w:bidi w:val="0"/>
        <w:adjustRightInd w:val="0"/>
        <w:spacing w:after="0" w:line="360" w:lineRule="auto"/>
        <w:ind w:left="426" w:hanging="426"/>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Mesures de déformations locales par extensomètres pour les fondations rocheuses et les ouvrages massifs en béton. </w:t>
      </w:r>
    </w:p>
    <w:p w:rsidR="00183043" w:rsidRPr="00183043" w:rsidRDefault="00183043" w:rsidP="00874E35">
      <w:pPr>
        <w:numPr>
          <w:ilvl w:val="0"/>
          <w:numId w:val="5"/>
        </w:numPr>
        <w:tabs>
          <w:tab w:val="clear" w:pos="1260"/>
          <w:tab w:val="num" w:pos="426"/>
          <w:tab w:val="right" w:pos="567"/>
        </w:tabs>
        <w:autoSpaceDE w:val="0"/>
        <w:autoSpaceDN w:val="0"/>
        <w:bidi w:val="0"/>
        <w:adjustRightInd w:val="0"/>
        <w:spacing w:after="0" w:line="360" w:lineRule="auto"/>
        <w:ind w:left="426" w:hanging="426"/>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Mesures de phénomènes hydrauliques (mesure des débits de fuite, piézomètres pour la mesure des pressions interstitielles ; mesures de contraintes et de température).</w:t>
      </w:r>
    </w:p>
    <w:p w:rsidR="00183043" w:rsidRPr="00183043" w:rsidRDefault="00874E35"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Le processus de mesure et d'exploitation des données doit être envisagé dès le stade des études. La fréquence des mesures doit être définie en fonction de l'ouvrage et de son exploitation, la période la plus sensible étant la première mise en eau du barrage (la vitesse de montée du plan d'eau doit être limitée et strictement contrôlée pendant cette phase). Dans les barrages modernes, la centralisation des mesures et leur traitement informatique automatique sont de plus en plussouvent considérés. (La définition des différents appareils est tirée des travaux de R. Vidal de L’INSA de Strasbourg, 2010).</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lastRenderedPageBreak/>
        <w:t>Les vinchons</w:t>
      </w:r>
    </w:p>
    <w:p w:rsidR="00183043" w:rsidRPr="00183043" w:rsidRDefault="00874E35" w:rsidP="00874E35">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Les vinchons ou fissuromètres (fig.</w:t>
      </w:r>
      <w:r>
        <w:rPr>
          <w:rFonts w:ascii="Times New Roman" w:hAnsi="Times New Roman" w:cs="Times New Roman"/>
          <w:color w:val="000000"/>
          <w:sz w:val="24"/>
          <w:szCs w:val="24"/>
          <w:lang w:val="fr-FR"/>
        </w:rPr>
        <w:t>9</w:t>
      </w:r>
      <w:r w:rsidR="00183043" w:rsidRPr="00183043">
        <w:rPr>
          <w:rFonts w:ascii="Times New Roman" w:hAnsi="Times New Roman" w:cs="Times New Roman"/>
          <w:color w:val="000000"/>
          <w:sz w:val="24"/>
          <w:szCs w:val="24"/>
          <w:lang w:val="fr-FR"/>
        </w:rPr>
        <w:t>) permettent le suivi de l’évolution de fissures sur plusieurs axes. Constitués de deux pièces métalliques scellées de part et d’autre de la fissure, on mesure la variation d’écartement de cette dernière à l’aide d’un pied à coulisse. Certains vinchons sont télémesurés, les mesures sont alors faites à l’aide de bobines électriques. Les vinchons servent à mesurer les déplacements le long d'un joint ou d'une fissure.</w:t>
      </w:r>
    </w:p>
    <w:p w:rsidR="00183043" w:rsidRPr="00183043" w:rsidRDefault="00183043" w:rsidP="00874E35">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noProof/>
          <w:color w:val="000000"/>
          <w:sz w:val="24"/>
          <w:szCs w:val="24"/>
        </w:rPr>
        <w:drawing>
          <wp:inline distT="0" distB="0" distL="0" distR="0">
            <wp:extent cx="3467100" cy="2085975"/>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467100" cy="2085975"/>
                    </a:xfrm>
                    <a:prstGeom prst="rect">
                      <a:avLst/>
                    </a:prstGeom>
                    <a:noFill/>
                    <a:ln w="9525">
                      <a:noFill/>
                      <a:miter lim="800000"/>
                      <a:headEnd/>
                      <a:tailEnd/>
                    </a:ln>
                  </pic:spPr>
                </pic:pic>
              </a:graphicData>
            </a:graphic>
          </wp:inline>
        </w:drawing>
      </w:r>
    </w:p>
    <w:p w:rsidR="00183043" w:rsidRPr="00183043" w:rsidRDefault="00183043" w:rsidP="00874E35">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Figure </w:t>
      </w:r>
      <w:r w:rsidR="00874E35">
        <w:rPr>
          <w:rFonts w:ascii="Times New Roman" w:hAnsi="Times New Roman" w:cs="Times New Roman"/>
          <w:b/>
          <w:bCs/>
          <w:color w:val="000000"/>
          <w:sz w:val="24"/>
          <w:szCs w:val="24"/>
          <w:lang w:val="fr-FR"/>
        </w:rPr>
        <w:t>9</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Vinchon mesurant l’écartement d’une fissure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 xml:space="preserve">Les pendules </w:t>
      </w:r>
    </w:p>
    <w:p w:rsidR="00183043" w:rsidRPr="00183043" w:rsidRDefault="00183043" w:rsidP="00874E35">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Les pendules sont un moyen précis de connaître les déplacements de l’ouvrage (fig.</w:t>
      </w:r>
      <w:r w:rsidR="00874E35">
        <w:rPr>
          <w:rFonts w:ascii="Times New Roman" w:hAnsi="Times New Roman" w:cs="Times New Roman"/>
          <w:color w:val="000000"/>
          <w:sz w:val="24"/>
          <w:szCs w:val="24"/>
          <w:lang w:val="fr-FR"/>
        </w:rPr>
        <w:t xml:space="preserve"> 10</w:t>
      </w:r>
      <w:r w:rsidRPr="00183043">
        <w:rPr>
          <w:rFonts w:ascii="Times New Roman" w:hAnsi="Times New Roman" w:cs="Times New Roman"/>
          <w:color w:val="000000"/>
          <w:sz w:val="24"/>
          <w:szCs w:val="24"/>
          <w:lang w:val="fr-FR"/>
        </w:rPr>
        <w:t>). On les classe selon deux catégories : les pendules directs et les pendules inversés. Pour les pendules directs, une masse est suspendue au bout d’un fil ancré sur la crête de l’ouvrage. Le pendule traverse le barrage sur sa hauteur jusqu’aux fondations où se trouve la masse. A l’aide d’une table de lecture placée au niveau des fondations, on peut mesurer les déplacements du fil par rapport au terrain naturel. Le pendule inversé utilise le même principe mais le câble est ancré en fondation et la masse est remplacée par un flotteur en haut de l’ouvrage.</w:t>
      </w:r>
    </w:p>
    <w:p w:rsidR="00183043" w:rsidRPr="00183043" w:rsidRDefault="00183043" w:rsidP="00874E35">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noProof/>
          <w:color w:val="000000"/>
          <w:sz w:val="24"/>
          <w:szCs w:val="24"/>
        </w:rPr>
        <w:drawing>
          <wp:inline distT="0" distB="0" distL="0" distR="0">
            <wp:extent cx="2548800" cy="20916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8800" cy="2091600"/>
                    </a:xfrm>
                    <a:prstGeom prst="rect">
                      <a:avLst/>
                    </a:prstGeom>
                    <a:noFill/>
                    <a:ln w="9525">
                      <a:noFill/>
                      <a:miter lim="800000"/>
                      <a:headEnd/>
                      <a:tailEnd/>
                    </a:ln>
                  </pic:spPr>
                </pic:pic>
              </a:graphicData>
            </a:graphic>
          </wp:inline>
        </w:drawing>
      </w:r>
    </w:p>
    <w:p w:rsidR="00183043" w:rsidRPr="00183043" w:rsidRDefault="00183043" w:rsidP="00874E35">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Figure </w:t>
      </w:r>
      <w:r w:rsidR="00874E35">
        <w:rPr>
          <w:rFonts w:ascii="Times New Roman" w:hAnsi="Times New Roman" w:cs="Times New Roman"/>
          <w:b/>
          <w:bCs/>
          <w:color w:val="000000"/>
          <w:sz w:val="24"/>
          <w:szCs w:val="24"/>
          <w:lang w:val="fr-FR"/>
        </w:rPr>
        <w:t>10</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 xml:space="preserve"> Schéma de fonctionnement d'un pendule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lastRenderedPageBreak/>
        <w:t xml:space="preserve">Les alidades </w:t>
      </w:r>
    </w:p>
    <w:p w:rsidR="00183043" w:rsidRPr="00183043" w:rsidRDefault="00183043" w:rsidP="0076748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Quand il est impossible de placer un pendule ou pour compléter les mesures faites à l’aide de ces derniers, on peut utiliser des moyens topographiques tels que des alidades (fig. </w:t>
      </w:r>
      <w:r w:rsidR="0076748F">
        <w:rPr>
          <w:rFonts w:ascii="Times New Roman" w:hAnsi="Times New Roman" w:cs="Times New Roman"/>
          <w:color w:val="000000"/>
          <w:sz w:val="24"/>
          <w:szCs w:val="24"/>
          <w:lang w:val="fr-FR"/>
        </w:rPr>
        <w:t>11</w:t>
      </w:r>
      <w:r w:rsidRPr="00183043">
        <w:rPr>
          <w:rFonts w:ascii="Times New Roman" w:hAnsi="Times New Roman" w:cs="Times New Roman"/>
          <w:color w:val="000000"/>
          <w:sz w:val="24"/>
          <w:szCs w:val="24"/>
          <w:lang w:val="fr-FR"/>
        </w:rPr>
        <w:t>). Celles-ci sont des viseurs articulés sur deux axes pour mesurer des angles. En connaissant la variation d’angle par rapport à un repère fixe et la distance par rapport à l’alidade, on peut en déduire le déplacement du repère visé. Ce système permet de mesurer plusieurs points sur l’ouvrage et s’avère assez facile à mettre en place. Son principal inconvénient est sa précision qui dépend souvent de son utilisateur.</w:t>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noProof/>
          <w:color w:val="000000"/>
          <w:sz w:val="24"/>
          <w:szCs w:val="24"/>
        </w:rPr>
        <w:drawing>
          <wp:inline distT="0" distB="0" distL="0" distR="0">
            <wp:extent cx="1590675" cy="1371600"/>
            <wp:effectExtent l="19050" t="0" r="952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srcRect/>
                    <a:stretch>
                      <a:fillRect/>
                    </a:stretch>
                  </pic:blipFill>
                  <pic:spPr bwMode="auto">
                    <a:xfrm>
                      <a:off x="0" y="0"/>
                      <a:ext cx="1590675" cy="1371600"/>
                    </a:xfrm>
                    <a:prstGeom prst="rect">
                      <a:avLst/>
                    </a:prstGeom>
                    <a:noFill/>
                    <a:ln w="9525">
                      <a:noFill/>
                      <a:miter lim="800000"/>
                      <a:headEnd/>
                      <a:tailEnd/>
                    </a:ln>
                  </pic:spPr>
                </pic:pic>
              </a:graphicData>
            </a:graphic>
          </wp:inline>
        </w:drawing>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Figure </w:t>
      </w:r>
      <w:r w:rsidR="0076748F">
        <w:rPr>
          <w:rFonts w:ascii="Times New Roman" w:hAnsi="Times New Roman" w:cs="Times New Roman"/>
          <w:b/>
          <w:bCs/>
          <w:color w:val="000000"/>
          <w:sz w:val="24"/>
          <w:szCs w:val="24"/>
          <w:lang w:val="fr-FR"/>
        </w:rPr>
        <w:t>11</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 xml:space="preserve"> Alidade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 xml:space="preserve">Les piézomètres à tube ouvert </w:t>
      </w:r>
    </w:p>
    <w:p w:rsidR="00183043" w:rsidRPr="00183043" w:rsidRDefault="00183043" w:rsidP="0076748F">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Ce sont des forages crépinés qui permettent de relever la hauteur d’eau au sein d’un milieu perméable (fig. </w:t>
      </w:r>
      <w:r w:rsidR="0076748F">
        <w:rPr>
          <w:rFonts w:ascii="Times New Roman" w:hAnsi="Times New Roman" w:cs="Times New Roman"/>
          <w:color w:val="000000"/>
          <w:sz w:val="24"/>
          <w:szCs w:val="24"/>
          <w:lang w:val="fr-FR"/>
        </w:rPr>
        <w:t>12</w:t>
      </w:r>
      <w:r w:rsidRPr="00183043">
        <w:rPr>
          <w:rFonts w:ascii="Times New Roman" w:hAnsi="Times New Roman" w:cs="Times New Roman"/>
          <w:color w:val="000000"/>
          <w:sz w:val="24"/>
          <w:szCs w:val="24"/>
          <w:lang w:val="fr-FR"/>
        </w:rPr>
        <w:t>). Leur mode de fonctionnement est assez simple : on fait un forage dans lequel on va placer un tube équipé d’une crépine permettant le passage et la filtration de l’eau. Plusieurs techniques de forage existent cependant le forage à la tarière permet d’obtenir des échantillons de sol au cours de la formation. Ceci peut être très utile car le forage peut être placé dans la couche de sol voulue. Pour relever un piézomètre, il est possible d’utiliser une sonde à interface mais cette procédure manuelle n’est pas envisageable pour le suivi régulier d’un grand barrage. Pour automatiser les mesures, on peut utiliser des cellules.</w:t>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noProof/>
          <w:color w:val="000000"/>
          <w:sz w:val="24"/>
          <w:szCs w:val="24"/>
        </w:rPr>
        <w:drawing>
          <wp:inline distT="0" distB="0" distL="0" distR="0">
            <wp:extent cx="3190875" cy="1933575"/>
            <wp:effectExtent l="19050" t="0" r="952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3190875" cy="1933575"/>
                    </a:xfrm>
                    <a:prstGeom prst="rect">
                      <a:avLst/>
                    </a:prstGeom>
                    <a:noFill/>
                    <a:ln w="9525">
                      <a:noFill/>
                      <a:miter lim="800000"/>
                      <a:headEnd/>
                      <a:tailEnd/>
                    </a:ln>
                  </pic:spPr>
                </pic:pic>
              </a:graphicData>
            </a:graphic>
          </wp:inline>
        </w:drawing>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Figure </w:t>
      </w:r>
      <w:r w:rsidR="0076748F">
        <w:rPr>
          <w:rFonts w:ascii="Times New Roman" w:hAnsi="Times New Roman" w:cs="Times New Roman"/>
          <w:b/>
          <w:bCs/>
          <w:color w:val="000000"/>
          <w:sz w:val="24"/>
          <w:szCs w:val="24"/>
          <w:lang w:val="fr-FR"/>
        </w:rPr>
        <w:t>12</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 xml:space="preserve"> Piézomètre et sonde à interface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Les cellules</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lastRenderedPageBreak/>
        <w:t xml:space="preserve">         Ce sont des sondes qui peuvent être directement intégrées dans un remblai ou foncées dans un sol. Il est aussi possible de les mettre en place à l’aide de forages. Il en existe deux familles : les hydrauliques/pneumatiques et les électriques.</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Le principe général est le suivant : on installe un filtre en céramique ou un métal fritté qui va protéger des impuretés un compartiment rempli d’eau. Quand la pression d’eau du milieu va changer, celle de l’eau derrière le filtre va varier de façon identique. Une membrane permettra de mesurer cette pression en se déformant.</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Pour les capteurs hydrauliques dits Glözl, cette membrane va venir obstruer un tuyau d’arrivée d’eau. En injectant de l’eau sous pression dans ce dernier on peut créer le soulèvement de la membrane. Lors de ce soulèvement, un débit d’eau se crée et l’espace derrière la membrane sera à la même pression que l’eau du milieu mesuré. On peut donc déduire la pression interstitielle en mesurant la pression entrante et la pression sortante.</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Pour les capteurs électriques, la pression exercée par la membrane est directement mesurée par un capteur piézoélectrique. Ce type de capteur impose certaines dispositions de mise en place : le filtre doit être humidifié avant mise en place à l’aide d’une eau à basse tension superficielle. Le compartiment filtrant doit aussi être rempli de la même eau.</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D’autres capteurs électriques sont dits « à corde vibrante » : un diaphragme déformable est soumis à la pression à mesurer. Une corde en acier tendue est reliée à ce dernier. Lorsque le diaphragme se déforme, la tension de la corde varie sa fréquence de vibration aussi. En la mettant en vibration à l’aide d’un électro aimant, il est possible de mesurer sa fréquence. Ce type de capteur est très fiable dans le temps grâce à une construction sous vide. </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Ces capteurs ont le gros avantage de pouvoir être entièrement enfouis dans le sol. Ils ne risquent donc pas de détériorations et ne nécessitent pas d’entretien, contrairement aux piézomètres. Ils sont aussi plus réactifs car moins dépendants de la porosité du milieu. En effet, les piézomètres doivent pouvoir évacuer un volume d’eau pour se stabiliser à un niveau équivalent à la pression mesurée.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 xml:space="preserve">Les extensomètres </w:t>
      </w:r>
    </w:p>
    <w:p w:rsidR="00183043" w:rsidRPr="00183043" w:rsidRDefault="0076748F" w:rsidP="0076748F">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 xml:space="preserve">Généralement utilisés dans les fondations ou dans le terrain naturel, les extensomètres permettent de mesurer les tassements et étirements entre deux points du milieu suivi (fig. </w:t>
      </w:r>
      <w:r>
        <w:rPr>
          <w:rFonts w:ascii="Times New Roman" w:hAnsi="Times New Roman" w:cs="Times New Roman"/>
          <w:color w:val="000000"/>
          <w:sz w:val="24"/>
          <w:szCs w:val="24"/>
          <w:lang w:val="fr-FR"/>
        </w:rPr>
        <w:t>13</w:t>
      </w:r>
      <w:r w:rsidR="00183043" w:rsidRPr="00183043">
        <w:rPr>
          <w:rFonts w:ascii="Times New Roman" w:hAnsi="Times New Roman" w:cs="Times New Roman"/>
          <w:color w:val="000000"/>
          <w:sz w:val="24"/>
          <w:szCs w:val="24"/>
          <w:lang w:val="fr-FR"/>
        </w:rPr>
        <w:t>). Le principe de fonctionnement est assez basique : une tige est ancrée en un point et un comparateur est placéentre la tige et un second point. Le schéma suivant présente le principe de fonctionnement de ce capteur : Le fonctionnement présenté ci-dessus est le plus simple, d’autres extensomètres utilisent un câble tendu etc. Les types de comparateurs et les moyens d’ancrages peuvent varier d’un constructeur à l’autre et suivant les propriétés recherchées.</w:t>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noProof/>
          <w:color w:val="000000"/>
          <w:sz w:val="24"/>
          <w:szCs w:val="24"/>
        </w:rPr>
        <w:lastRenderedPageBreak/>
        <w:drawing>
          <wp:inline distT="0" distB="0" distL="0" distR="0">
            <wp:extent cx="2914650" cy="2343150"/>
            <wp:effectExtent l="1905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2914650" cy="2343150"/>
                    </a:xfrm>
                    <a:prstGeom prst="rect">
                      <a:avLst/>
                    </a:prstGeom>
                    <a:noFill/>
                    <a:ln w="9525">
                      <a:noFill/>
                      <a:miter lim="800000"/>
                      <a:headEnd/>
                      <a:tailEnd/>
                    </a:ln>
                  </pic:spPr>
                </pic:pic>
              </a:graphicData>
            </a:graphic>
          </wp:inline>
        </w:drawing>
      </w:r>
    </w:p>
    <w:p w:rsidR="00183043" w:rsidRPr="00183043" w:rsidRDefault="00183043" w:rsidP="0076748F">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Figure </w:t>
      </w:r>
      <w:r w:rsidR="0076748F">
        <w:rPr>
          <w:rFonts w:ascii="Times New Roman" w:hAnsi="Times New Roman" w:cs="Times New Roman"/>
          <w:b/>
          <w:bCs/>
          <w:color w:val="000000"/>
          <w:sz w:val="24"/>
          <w:szCs w:val="24"/>
          <w:lang w:val="fr-FR"/>
        </w:rPr>
        <w:t>13</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 xml:space="preserve"> Schéma de fonctionnement d'un extensomètre</w:t>
      </w:r>
    </w:p>
    <w:p w:rsidR="00183043" w:rsidRPr="00183043" w:rsidRDefault="00183043" w:rsidP="00183043">
      <w:pPr>
        <w:numPr>
          <w:ilvl w:val="0"/>
          <w:numId w:val="10"/>
        </w:num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Les drains</w:t>
      </w:r>
    </w:p>
    <w:p w:rsidR="00183043" w:rsidRPr="00183043" w:rsidRDefault="00D61514"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A l’origine, les drains sont mis en place pour faire baisser les pressions interstitielles derrière la paroi étanche de l’ouvrage. Ce sont des tubes crépinés et équipés de filtres qui évacuent l’eau contenue dans le corps de l’ouvrage. Grâce au débit de ces derniers, il est possible d’avoir une idée de l’efficacité de la paroi étanche du barrage. Il existe deux moyens de les mesurer selon leurs débits : Par capacité, en mesurant le temps mis pour remplir un volume jaugé ou par mesure de la lame déversante en amont d’un seuil calibré.</w:t>
      </w:r>
    </w:p>
    <w:p w:rsidR="00183043" w:rsidRPr="00183043" w:rsidRDefault="00D61514"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Il existe d’autres dispositifs d’appareils pour auscultation qui différent selon le type de barrage (poids, les en terre, etc.) qu’on ne peut pas tous les cités dans cette étude tels que les tassomètres, les sismographes, les inclinomètres, etc.</w:t>
      </w:r>
    </w:p>
    <w:p w:rsidR="00183043" w:rsidRPr="00183043" w:rsidRDefault="00183043" w:rsidP="00D61514">
      <w:pPr>
        <w:numPr>
          <w:ilvl w:val="0"/>
          <w:numId w:val="9"/>
        </w:numPr>
        <w:tabs>
          <w:tab w:val="right" w:pos="567"/>
        </w:tabs>
        <w:autoSpaceDE w:val="0"/>
        <w:autoSpaceDN w:val="0"/>
        <w:bidi w:val="0"/>
        <w:adjustRightInd w:val="0"/>
        <w:spacing w:before="120" w:after="120" w:line="360" w:lineRule="auto"/>
        <w:ind w:left="425" w:hanging="425"/>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DISPOSITIF D’AUSCULTATION DU BARRAGE AIN ZADA</w:t>
      </w:r>
    </w:p>
    <w:p w:rsidR="00183043" w:rsidRPr="00183043" w:rsidRDefault="00D61514" w:rsidP="00D61514">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 xml:space="preserve">Le barrage d’Ain Zada possède un dispositif d'auscultation complet et bien suivi. Il est représenté en figure </w:t>
      </w:r>
      <w:r w:rsidRPr="00D61514">
        <w:rPr>
          <w:rFonts w:ascii="Times New Roman" w:hAnsi="Times New Roman" w:cs="Times New Roman"/>
          <w:sz w:val="24"/>
          <w:szCs w:val="24"/>
          <w:lang w:val="fr-FR"/>
        </w:rPr>
        <w:t>14</w:t>
      </w:r>
      <w:r w:rsidR="00183043" w:rsidRPr="00183043">
        <w:rPr>
          <w:rFonts w:ascii="Times New Roman" w:hAnsi="Times New Roman" w:cs="Times New Roman"/>
          <w:color w:val="000000"/>
          <w:sz w:val="24"/>
          <w:szCs w:val="24"/>
          <w:lang w:val="fr-FR"/>
        </w:rPr>
        <w:t>. L’implantation des différents appareils de surveillance est composée des parties suivantes :</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1. Piézométrie</w:t>
      </w:r>
    </w:p>
    <w:p w:rsidR="00183043" w:rsidRPr="00183043" w:rsidRDefault="00183043" w:rsidP="003E0A78">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Des piézomètres ouverts sont disposés à l’aval du barrage et des appuis. Les caractéristiques détaillées figurent dans le tableau </w:t>
      </w:r>
      <w:r w:rsidR="003E0A78">
        <w:rPr>
          <w:rFonts w:ascii="Times New Roman" w:hAnsi="Times New Roman" w:cs="Times New Roman"/>
          <w:color w:val="000000"/>
          <w:sz w:val="24"/>
          <w:szCs w:val="24"/>
          <w:lang w:val="fr-FR"/>
        </w:rPr>
        <w:t>6</w:t>
      </w:r>
      <w:r w:rsidRPr="00183043">
        <w:rPr>
          <w:rFonts w:ascii="Times New Roman" w:hAnsi="Times New Roman" w:cs="Times New Roman"/>
          <w:color w:val="000000"/>
          <w:sz w:val="24"/>
          <w:szCs w:val="24"/>
          <w:lang w:val="fr-FR"/>
        </w:rPr>
        <w:t>.</w:t>
      </w:r>
    </w:p>
    <w:p w:rsidR="00183043" w:rsidRPr="00183043" w:rsidRDefault="00183043" w:rsidP="003E0A78">
      <w:pPr>
        <w:tabs>
          <w:tab w:val="right" w:pos="567"/>
        </w:tabs>
        <w:autoSpaceDE w:val="0"/>
        <w:autoSpaceDN w:val="0"/>
        <w:bidi w:val="0"/>
        <w:adjustRightInd w:val="0"/>
        <w:spacing w:after="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Tableau </w:t>
      </w:r>
      <w:r w:rsidR="003E0A78">
        <w:rPr>
          <w:rFonts w:ascii="Times New Roman" w:hAnsi="Times New Roman" w:cs="Times New Roman"/>
          <w:b/>
          <w:bCs/>
          <w:color w:val="000000"/>
          <w:sz w:val="24"/>
          <w:szCs w:val="24"/>
          <w:lang w:val="fr-FR"/>
        </w:rPr>
        <w:t>6</w:t>
      </w:r>
      <w:r w:rsidRPr="00183043">
        <w:rPr>
          <w:rFonts w:ascii="Times New Roman" w:hAnsi="Times New Roman" w:cs="Times New Roman"/>
          <w:b/>
          <w:bCs/>
          <w:color w:val="000000"/>
          <w:sz w:val="24"/>
          <w:szCs w:val="24"/>
          <w:lang w:val="fr-FR"/>
        </w:rPr>
        <w:t>.</w:t>
      </w:r>
      <w:r w:rsidRPr="00183043">
        <w:rPr>
          <w:rFonts w:ascii="Times New Roman" w:hAnsi="Times New Roman" w:cs="Times New Roman"/>
          <w:color w:val="000000"/>
          <w:sz w:val="24"/>
          <w:szCs w:val="24"/>
          <w:lang w:val="fr-FR"/>
        </w:rPr>
        <w:t xml:space="preserve"> Caractéristiques des piézomètres</w:t>
      </w:r>
    </w:p>
    <w:tbl>
      <w:tblPr>
        <w:tblW w:w="0" w:type="auto"/>
        <w:jc w:val="center"/>
        <w:tblInd w:w="360" w:type="dxa"/>
        <w:tblLook w:val="04A0"/>
      </w:tblPr>
      <w:tblGrid>
        <w:gridCol w:w="2570"/>
        <w:gridCol w:w="2556"/>
        <w:gridCol w:w="2571"/>
      </w:tblGrid>
      <w:tr w:rsidR="00183043" w:rsidRPr="00183043" w:rsidTr="006E557E">
        <w:trPr>
          <w:trHeight w:val="20"/>
          <w:jc w:val="center"/>
        </w:trPr>
        <w:tc>
          <w:tcPr>
            <w:tcW w:w="2570" w:type="dxa"/>
            <w:tcBorders>
              <w:top w:val="single" w:sz="4" w:space="0" w:color="auto"/>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Nom du Piézomètre</w:t>
            </w:r>
          </w:p>
        </w:tc>
        <w:tc>
          <w:tcPr>
            <w:tcW w:w="2556" w:type="dxa"/>
            <w:tcBorders>
              <w:top w:val="single" w:sz="4" w:space="0" w:color="auto"/>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Cote de la tête en m (NGA)</w:t>
            </w:r>
          </w:p>
        </w:tc>
        <w:tc>
          <w:tcPr>
            <w:tcW w:w="2571" w:type="dxa"/>
            <w:tcBorders>
              <w:top w:val="single" w:sz="4" w:space="0" w:color="auto"/>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localisation</w:t>
            </w:r>
          </w:p>
        </w:tc>
      </w:tr>
      <w:tr w:rsidR="00183043" w:rsidRPr="00183043" w:rsidTr="006E557E">
        <w:trPr>
          <w:trHeight w:val="20"/>
          <w:jc w:val="center"/>
        </w:trPr>
        <w:tc>
          <w:tcPr>
            <w:tcW w:w="2570" w:type="dxa"/>
            <w:tcBorders>
              <w:top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WS01</w:t>
            </w:r>
          </w:p>
        </w:tc>
        <w:tc>
          <w:tcPr>
            <w:tcW w:w="2556" w:type="dxa"/>
            <w:tcBorders>
              <w:top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841.65</w:t>
            </w:r>
          </w:p>
        </w:tc>
        <w:tc>
          <w:tcPr>
            <w:tcW w:w="2571" w:type="dxa"/>
            <w:tcBorders>
              <w:top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WS02</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845.88</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WS03</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852.01</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WS04</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836.79</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WS05</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857.44</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lastRenderedPageBreak/>
              <w:t>WS08</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821.58</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WS09</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821.87</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WS12</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857.20</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RD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WS13</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872.87</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WS14</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835.89</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RD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WS15</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849.09</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RD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WS16</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878.34</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WS17</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881.67</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WS18</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845.41</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WS19</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869.92</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WS20</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860.94</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Aval appui RD</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WR01</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855.15</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WR02</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822.18</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WR03</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821.51</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WR04</w:t>
            </w:r>
          </w:p>
        </w:tc>
        <w:tc>
          <w:tcPr>
            <w:tcW w:w="2556"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821.81</w:t>
            </w:r>
          </w:p>
        </w:tc>
        <w:tc>
          <w:tcPr>
            <w:tcW w:w="2571" w:type="dxa"/>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r w:rsidR="00183043" w:rsidRPr="00183043" w:rsidTr="006E557E">
        <w:trPr>
          <w:trHeight w:val="20"/>
          <w:jc w:val="center"/>
        </w:trPr>
        <w:tc>
          <w:tcPr>
            <w:tcW w:w="2570" w:type="dxa"/>
            <w:tcBorders>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WR06</w:t>
            </w:r>
          </w:p>
        </w:tc>
        <w:tc>
          <w:tcPr>
            <w:tcW w:w="2556" w:type="dxa"/>
            <w:tcBorders>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841.74</w:t>
            </w:r>
          </w:p>
        </w:tc>
        <w:tc>
          <w:tcPr>
            <w:tcW w:w="2571" w:type="dxa"/>
            <w:tcBorders>
              <w:bottom w:val="single" w:sz="4" w:space="0" w:color="auto"/>
            </w:tcBorders>
            <w:shd w:val="clear" w:color="auto" w:fill="auto"/>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RG aval barrage</w:t>
            </w:r>
          </w:p>
        </w:tc>
      </w:tr>
    </w:tbl>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2. Pressions hydrauliques sous et dans le corps du barrage</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4 profils sont équipés de : </w:t>
      </w:r>
    </w:p>
    <w:p w:rsidR="00183043" w:rsidRPr="00183043" w:rsidRDefault="00183043" w:rsidP="00D61514">
      <w:pPr>
        <w:numPr>
          <w:ilvl w:val="0"/>
          <w:numId w:val="7"/>
        </w:numPr>
        <w:tabs>
          <w:tab w:val="right" w:pos="567"/>
        </w:tabs>
        <w:autoSpaceDE w:val="0"/>
        <w:autoSpaceDN w:val="0"/>
        <w:bidi w:val="0"/>
        <w:adjustRightInd w:val="0"/>
        <w:spacing w:after="0" w:line="360" w:lineRule="auto"/>
        <w:ind w:left="0" w:firstLine="360"/>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De cellules hydrauliques mesurant les pressions interstitielles dans le noyau,</w:t>
      </w:r>
    </w:p>
    <w:p w:rsidR="00183043" w:rsidRPr="00183043" w:rsidRDefault="00183043" w:rsidP="00D61514">
      <w:pPr>
        <w:numPr>
          <w:ilvl w:val="0"/>
          <w:numId w:val="7"/>
        </w:numPr>
        <w:tabs>
          <w:tab w:val="right" w:pos="567"/>
        </w:tabs>
        <w:autoSpaceDE w:val="0"/>
        <w:autoSpaceDN w:val="0"/>
        <w:bidi w:val="0"/>
        <w:adjustRightInd w:val="0"/>
        <w:spacing w:after="0" w:line="360" w:lineRule="auto"/>
        <w:ind w:left="0" w:firstLine="360"/>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De cellules pneumatiques en fondation à l’aval du voile d’étanchéité.</w:t>
      </w:r>
    </w:p>
    <w:p w:rsidR="00183043" w:rsidRPr="00183043" w:rsidRDefault="00183043" w:rsidP="00D61514">
      <w:pPr>
        <w:numPr>
          <w:ilvl w:val="0"/>
          <w:numId w:val="7"/>
        </w:numPr>
        <w:tabs>
          <w:tab w:val="right" w:pos="567"/>
        </w:tabs>
        <w:autoSpaceDE w:val="0"/>
        <w:autoSpaceDN w:val="0"/>
        <w:bidi w:val="0"/>
        <w:adjustRightInd w:val="0"/>
        <w:spacing w:after="0" w:line="360" w:lineRule="auto"/>
        <w:ind w:left="0" w:firstLine="360"/>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Ces profils sont numérotés de 1 à 4 de la rive gauche (RG) vers la rive droite (RD). </w:t>
      </w:r>
    </w:p>
    <w:p w:rsidR="00183043" w:rsidRPr="00183043" w:rsidRDefault="00183043" w:rsidP="003E0A78">
      <w:pPr>
        <w:numPr>
          <w:ilvl w:val="0"/>
          <w:numId w:val="7"/>
        </w:numPr>
        <w:tabs>
          <w:tab w:val="right" w:pos="567"/>
        </w:tabs>
        <w:autoSpaceDE w:val="0"/>
        <w:autoSpaceDN w:val="0"/>
        <w:bidi w:val="0"/>
        <w:adjustRightInd w:val="0"/>
        <w:spacing w:after="0" w:line="360" w:lineRule="auto"/>
        <w:ind w:left="0" w:firstLine="360"/>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Chaque profil comprend  4 cellules de pressions interstitielles dans le noyau et 4 cellules de pressions pneumatiques en fondation. Leurs caractéristiques sont données respectivement dans les tableaux </w:t>
      </w:r>
      <w:r w:rsidR="003E0A78">
        <w:rPr>
          <w:rFonts w:ascii="Times New Roman" w:hAnsi="Times New Roman" w:cs="Times New Roman"/>
          <w:color w:val="000000"/>
          <w:sz w:val="24"/>
          <w:szCs w:val="24"/>
          <w:lang w:val="fr-FR"/>
        </w:rPr>
        <w:t>7</w:t>
      </w:r>
      <w:r w:rsidRPr="00183043">
        <w:rPr>
          <w:rFonts w:ascii="Times New Roman" w:hAnsi="Times New Roman" w:cs="Times New Roman"/>
          <w:color w:val="000000"/>
          <w:sz w:val="24"/>
          <w:szCs w:val="24"/>
          <w:lang w:val="fr-FR"/>
        </w:rPr>
        <w:t xml:space="preserve"> et </w:t>
      </w:r>
      <w:r w:rsidR="003E0A78">
        <w:rPr>
          <w:rFonts w:ascii="Times New Roman" w:hAnsi="Times New Roman" w:cs="Times New Roman"/>
          <w:color w:val="000000"/>
          <w:sz w:val="24"/>
          <w:szCs w:val="24"/>
          <w:lang w:val="fr-FR"/>
        </w:rPr>
        <w:t>8</w:t>
      </w:r>
      <w:r w:rsidRPr="00183043">
        <w:rPr>
          <w:rFonts w:ascii="Times New Roman" w:hAnsi="Times New Roman" w:cs="Times New Roman"/>
          <w:color w:val="000000"/>
          <w:sz w:val="24"/>
          <w:szCs w:val="24"/>
          <w:lang w:val="fr-FR"/>
        </w:rPr>
        <w:t xml:space="preserve">. Leur implantation est représentée sur la figure </w:t>
      </w:r>
      <w:r w:rsidR="00D61514" w:rsidRPr="00D61514">
        <w:rPr>
          <w:rFonts w:ascii="Times New Roman" w:hAnsi="Times New Roman" w:cs="Times New Roman"/>
          <w:sz w:val="24"/>
          <w:szCs w:val="24"/>
          <w:lang w:val="fr-FR"/>
        </w:rPr>
        <w:t>14</w:t>
      </w:r>
      <w:r w:rsidRPr="00183043">
        <w:rPr>
          <w:rFonts w:ascii="Times New Roman" w:hAnsi="Times New Roman" w:cs="Times New Roman"/>
          <w:color w:val="000000"/>
          <w:sz w:val="24"/>
          <w:szCs w:val="24"/>
          <w:lang w:val="fr-FR"/>
        </w:rPr>
        <w:t>.</w:t>
      </w:r>
    </w:p>
    <w:p w:rsidR="00183043" w:rsidRPr="00183043" w:rsidRDefault="00183043" w:rsidP="006E557E">
      <w:pPr>
        <w:tabs>
          <w:tab w:val="right" w:pos="567"/>
        </w:tabs>
        <w:autoSpaceDE w:val="0"/>
        <w:autoSpaceDN w:val="0"/>
        <w:bidi w:val="0"/>
        <w:adjustRightInd w:val="0"/>
        <w:spacing w:before="120" w:after="120" w:line="360" w:lineRule="auto"/>
        <w:ind w:left="357"/>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t xml:space="preserve">Tableau </w:t>
      </w:r>
      <w:r w:rsidR="003E0A78">
        <w:rPr>
          <w:rFonts w:ascii="Times New Roman" w:hAnsi="Times New Roman" w:cs="Times New Roman"/>
          <w:b/>
          <w:bCs/>
          <w:color w:val="000000"/>
          <w:sz w:val="24"/>
          <w:szCs w:val="24"/>
          <w:lang w:val="fr-FR"/>
        </w:rPr>
        <w:t>7</w:t>
      </w:r>
      <w:r w:rsidRPr="00183043">
        <w:rPr>
          <w:rFonts w:ascii="Times New Roman" w:hAnsi="Times New Roman" w:cs="Times New Roman"/>
          <w:b/>
          <w:bCs/>
          <w:color w:val="000000"/>
          <w:sz w:val="24"/>
          <w:szCs w:val="24"/>
          <w:lang w:val="fr-FR"/>
        </w:rPr>
        <w:t xml:space="preserve">. </w:t>
      </w:r>
      <w:r w:rsidRPr="00183043">
        <w:rPr>
          <w:rFonts w:ascii="Times New Roman" w:hAnsi="Times New Roman" w:cs="Times New Roman"/>
          <w:color w:val="000000"/>
          <w:sz w:val="24"/>
          <w:szCs w:val="24"/>
          <w:lang w:val="fr-FR"/>
        </w:rPr>
        <w:t>Caractéristiques des cellules de pressions interstitielles</w:t>
      </w:r>
    </w:p>
    <w:tbl>
      <w:tblPr>
        <w:tblW w:w="0" w:type="auto"/>
        <w:jc w:val="center"/>
        <w:tblInd w:w="1101" w:type="dxa"/>
        <w:tblLook w:val="04A0"/>
      </w:tblPr>
      <w:tblGrid>
        <w:gridCol w:w="1392"/>
        <w:gridCol w:w="2493"/>
        <w:gridCol w:w="2494"/>
      </w:tblGrid>
      <w:tr w:rsidR="00183043" w:rsidRPr="00183043" w:rsidTr="006E557E">
        <w:trPr>
          <w:trHeight w:val="20"/>
          <w:jc w:val="center"/>
        </w:trPr>
        <w:tc>
          <w:tcPr>
            <w:tcW w:w="1392"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Profil</w:t>
            </w:r>
          </w:p>
        </w:tc>
        <w:tc>
          <w:tcPr>
            <w:tcW w:w="2493"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N° de la cellule</w:t>
            </w:r>
          </w:p>
        </w:tc>
        <w:tc>
          <w:tcPr>
            <w:tcW w:w="2494"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Cote de pose (NGA)</w:t>
            </w:r>
          </w:p>
        </w:tc>
      </w:tr>
      <w:tr w:rsidR="00183043" w:rsidRPr="00183043" w:rsidTr="006E557E">
        <w:trPr>
          <w:trHeight w:val="20"/>
          <w:jc w:val="center"/>
        </w:trPr>
        <w:tc>
          <w:tcPr>
            <w:tcW w:w="1392" w:type="dxa"/>
            <w:vMerge w:val="restart"/>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1</w:t>
            </w:r>
          </w:p>
        </w:tc>
        <w:tc>
          <w:tcPr>
            <w:tcW w:w="2493" w:type="dxa"/>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PH1/1</w:t>
            </w:r>
          </w:p>
        </w:tc>
        <w:tc>
          <w:tcPr>
            <w:tcW w:w="2494" w:type="dxa"/>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824.84</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PH1/2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831.80</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PH1/3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825.11</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PH1/4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840.205</w:t>
            </w:r>
          </w:p>
        </w:tc>
      </w:tr>
      <w:tr w:rsidR="00183043" w:rsidRPr="00183043" w:rsidTr="006E557E">
        <w:trPr>
          <w:trHeight w:val="20"/>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2</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PH2/1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820.98</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PH2/2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831.589</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PH2/3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820.49</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PH2/4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r>
      <w:tr w:rsidR="00183043" w:rsidRPr="00183043" w:rsidTr="006E557E">
        <w:trPr>
          <w:trHeight w:val="20"/>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3</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PH3/1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PH3/2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831.725</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PH3/3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820.43</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PH3/4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840.094</w:t>
            </w:r>
          </w:p>
        </w:tc>
      </w:tr>
      <w:tr w:rsidR="00183043" w:rsidRPr="00183043" w:rsidTr="006E557E">
        <w:trPr>
          <w:trHeight w:val="20"/>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4</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PH4/1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820.07</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PH4/2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832.415</w:t>
            </w:r>
          </w:p>
        </w:tc>
      </w:tr>
      <w:tr w:rsidR="00183043" w:rsidRPr="00183043" w:rsidTr="006E557E">
        <w:trPr>
          <w:trHeight w:val="20"/>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PH4/3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819.95</w:t>
            </w:r>
          </w:p>
        </w:tc>
      </w:tr>
      <w:tr w:rsidR="00183043" w:rsidRPr="00183043" w:rsidTr="006E557E">
        <w:trPr>
          <w:trHeight w:val="20"/>
          <w:jc w:val="center"/>
        </w:trPr>
        <w:tc>
          <w:tcPr>
            <w:tcW w:w="1392" w:type="dxa"/>
            <w:vMerge/>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PH4/4</w:t>
            </w:r>
          </w:p>
        </w:tc>
        <w:tc>
          <w:tcPr>
            <w:tcW w:w="2494" w:type="dxa"/>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840.194</w:t>
            </w:r>
          </w:p>
        </w:tc>
      </w:tr>
    </w:tbl>
    <w:p w:rsidR="006E557E" w:rsidRDefault="006E557E" w:rsidP="006E557E">
      <w:pPr>
        <w:tabs>
          <w:tab w:val="right" w:pos="567"/>
        </w:tabs>
        <w:autoSpaceDE w:val="0"/>
        <w:autoSpaceDN w:val="0"/>
        <w:bidi w:val="0"/>
        <w:adjustRightInd w:val="0"/>
        <w:spacing w:before="120" w:after="120" w:line="360" w:lineRule="auto"/>
        <w:jc w:val="center"/>
        <w:rPr>
          <w:rFonts w:ascii="Times New Roman" w:hAnsi="Times New Roman" w:cs="Times New Roman"/>
          <w:b/>
          <w:bCs/>
          <w:color w:val="000000"/>
          <w:sz w:val="24"/>
          <w:szCs w:val="24"/>
          <w:lang w:val="fr-FR"/>
        </w:rPr>
      </w:pPr>
    </w:p>
    <w:p w:rsidR="00183043" w:rsidRPr="00183043" w:rsidRDefault="00183043" w:rsidP="006E557E">
      <w:pPr>
        <w:tabs>
          <w:tab w:val="right" w:pos="567"/>
        </w:tabs>
        <w:autoSpaceDE w:val="0"/>
        <w:autoSpaceDN w:val="0"/>
        <w:bidi w:val="0"/>
        <w:adjustRightInd w:val="0"/>
        <w:spacing w:before="120" w:after="120" w:line="360" w:lineRule="auto"/>
        <w:jc w:val="center"/>
        <w:rPr>
          <w:rFonts w:ascii="Times New Roman" w:hAnsi="Times New Roman" w:cs="Times New Roman"/>
          <w:color w:val="000000"/>
          <w:sz w:val="24"/>
          <w:szCs w:val="24"/>
          <w:lang w:val="fr-FR"/>
        </w:rPr>
      </w:pPr>
      <w:r w:rsidRPr="00183043">
        <w:rPr>
          <w:rFonts w:ascii="Times New Roman" w:hAnsi="Times New Roman" w:cs="Times New Roman"/>
          <w:b/>
          <w:bCs/>
          <w:color w:val="000000"/>
          <w:sz w:val="24"/>
          <w:szCs w:val="24"/>
          <w:lang w:val="fr-FR"/>
        </w:rPr>
        <w:lastRenderedPageBreak/>
        <w:t xml:space="preserve">Tableau </w:t>
      </w:r>
      <w:r w:rsidR="003E0A78">
        <w:rPr>
          <w:rFonts w:ascii="Times New Roman" w:hAnsi="Times New Roman" w:cs="Times New Roman"/>
          <w:b/>
          <w:bCs/>
          <w:color w:val="000000"/>
          <w:sz w:val="24"/>
          <w:szCs w:val="24"/>
          <w:lang w:val="fr-FR"/>
        </w:rPr>
        <w:t>8</w:t>
      </w:r>
      <w:r w:rsidRPr="00183043">
        <w:rPr>
          <w:rFonts w:ascii="Times New Roman" w:hAnsi="Times New Roman" w:cs="Times New Roman"/>
          <w:b/>
          <w:bCs/>
          <w:color w:val="000000"/>
          <w:sz w:val="24"/>
          <w:szCs w:val="24"/>
          <w:lang w:val="fr-FR"/>
        </w:rPr>
        <w:t xml:space="preserve">. </w:t>
      </w:r>
      <w:r w:rsidRPr="00183043">
        <w:rPr>
          <w:rFonts w:ascii="Times New Roman" w:hAnsi="Times New Roman" w:cs="Times New Roman"/>
          <w:color w:val="000000"/>
          <w:sz w:val="24"/>
          <w:szCs w:val="24"/>
          <w:lang w:val="fr-FR"/>
        </w:rPr>
        <w:t>Caractéristiques des cellules pneumatiques</w:t>
      </w:r>
    </w:p>
    <w:tbl>
      <w:tblPr>
        <w:tblW w:w="0" w:type="auto"/>
        <w:jc w:val="center"/>
        <w:tblInd w:w="1101" w:type="dxa"/>
        <w:tblLook w:val="04A0"/>
      </w:tblPr>
      <w:tblGrid>
        <w:gridCol w:w="1392"/>
        <w:gridCol w:w="2493"/>
        <w:gridCol w:w="2494"/>
      </w:tblGrid>
      <w:tr w:rsidR="00183043" w:rsidRPr="00183043" w:rsidTr="006E557E">
        <w:trPr>
          <w:trHeight w:val="301"/>
          <w:jc w:val="center"/>
        </w:trPr>
        <w:tc>
          <w:tcPr>
            <w:tcW w:w="1392"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Profil</w:t>
            </w:r>
          </w:p>
        </w:tc>
        <w:tc>
          <w:tcPr>
            <w:tcW w:w="2493"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N° de la cellule</w:t>
            </w:r>
          </w:p>
        </w:tc>
        <w:tc>
          <w:tcPr>
            <w:tcW w:w="2494" w:type="dxa"/>
            <w:tcBorders>
              <w:top w:val="single" w:sz="4" w:space="0" w:color="auto"/>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Cote de pose (NGA)</w:t>
            </w:r>
          </w:p>
        </w:tc>
      </w:tr>
      <w:tr w:rsidR="00183043" w:rsidRPr="00183043" w:rsidTr="006E557E">
        <w:trPr>
          <w:trHeight w:val="316"/>
          <w:jc w:val="center"/>
        </w:trPr>
        <w:tc>
          <w:tcPr>
            <w:tcW w:w="1392" w:type="dxa"/>
            <w:vMerge w:val="restart"/>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1</w:t>
            </w:r>
          </w:p>
        </w:tc>
        <w:tc>
          <w:tcPr>
            <w:tcW w:w="2493" w:type="dxa"/>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PP1/1</w:t>
            </w:r>
          </w:p>
        </w:tc>
        <w:tc>
          <w:tcPr>
            <w:tcW w:w="2494" w:type="dxa"/>
            <w:tcBorders>
              <w:top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808.00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PP1/2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792.00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PP1/3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808.00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PP1/4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792.00</w:t>
            </w:r>
          </w:p>
        </w:tc>
      </w:tr>
      <w:tr w:rsidR="00183043" w:rsidRPr="00183043" w:rsidTr="006E557E">
        <w:trPr>
          <w:trHeight w:val="316"/>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2</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PP2/1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PP2/2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PP2/3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PP2/4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r w:rsidR="00183043" w:rsidRPr="00183043" w:rsidTr="006E557E">
        <w:trPr>
          <w:trHeight w:val="301"/>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3</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PP3/1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PP3/2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PP3/3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PP3/4</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r w:rsidR="00183043" w:rsidRPr="00183043" w:rsidTr="006E557E">
        <w:trPr>
          <w:trHeight w:val="301"/>
          <w:jc w:val="center"/>
        </w:trPr>
        <w:tc>
          <w:tcPr>
            <w:tcW w:w="1392" w:type="dxa"/>
            <w:vMerge w:val="restart"/>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4</w:t>
            </w: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PP4/1</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PP4/2</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r w:rsidR="00183043" w:rsidRPr="00183043" w:rsidTr="006E557E">
        <w:trPr>
          <w:trHeight w:val="144"/>
          <w:jc w:val="center"/>
        </w:trPr>
        <w:tc>
          <w:tcPr>
            <w:tcW w:w="1392" w:type="dxa"/>
            <w:vMerge/>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PP4/3</w:t>
            </w:r>
          </w:p>
        </w:tc>
        <w:tc>
          <w:tcPr>
            <w:tcW w:w="2494" w:type="dxa"/>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803.00</w:t>
            </w:r>
          </w:p>
        </w:tc>
      </w:tr>
      <w:tr w:rsidR="00183043" w:rsidRPr="00183043" w:rsidTr="006E557E">
        <w:trPr>
          <w:trHeight w:val="144"/>
          <w:jc w:val="center"/>
        </w:trPr>
        <w:tc>
          <w:tcPr>
            <w:tcW w:w="1392" w:type="dxa"/>
            <w:vMerge/>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p>
        </w:tc>
        <w:tc>
          <w:tcPr>
            <w:tcW w:w="2493" w:type="dxa"/>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rPr>
            </w:pPr>
            <w:r w:rsidRPr="00183043">
              <w:rPr>
                <w:rFonts w:ascii="Times New Roman" w:hAnsi="Times New Roman" w:cs="Times New Roman"/>
                <w:color w:val="000000"/>
                <w:sz w:val="24"/>
                <w:szCs w:val="24"/>
                <w:lang w:val="fr-FR"/>
              </w:rPr>
              <w:t>PP4/4</w:t>
            </w:r>
          </w:p>
        </w:tc>
        <w:tc>
          <w:tcPr>
            <w:tcW w:w="2494" w:type="dxa"/>
            <w:tcBorders>
              <w:bottom w:val="single" w:sz="4" w:space="0" w:color="auto"/>
            </w:tcBorders>
            <w:shd w:val="clear" w:color="auto" w:fill="auto"/>
            <w:vAlign w:val="center"/>
          </w:tcPr>
          <w:p w:rsidR="00183043" w:rsidRPr="00183043" w:rsidRDefault="00183043" w:rsidP="006E557E">
            <w:pPr>
              <w:tabs>
                <w:tab w:val="right" w:pos="567"/>
              </w:tabs>
              <w:autoSpaceDE w:val="0"/>
              <w:autoSpaceDN w:val="0"/>
              <w:bidi w:val="0"/>
              <w:adjustRightInd w:val="0"/>
              <w:spacing w:after="0" w:line="24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787.00</w:t>
            </w:r>
          </w:p>
        </w:tc>
      </w:tr>
    </w:tbl>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         Le piézomètre hydraulique comporte une pointe poreuse reliée au point de lecture par une double tubulure convenant à la mesure de la pression interstitielle dans un sol saturé et partiellement saturé d'eau entre (-5) et (+75) m avec une précision de 0,5 m.</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Les pointes du piézomètre sont en céramique à faible perméabilité à l'aire ; Elles doivent convenir à l'utilisation tant dans les forages que dans remblais. Des piézomètres hydrauliques pour mesurer les pressions interstitielles dans le noyau en argile et des manomètres fournissent les lectures qui permettent de déterminer le niveau piézométrique pour chaque piézomètre</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3. Les cellules de pressions totales</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15 cellules de pressions totales sont installées avec une répartition en 3 séries. Sur chaque série, une cellule est placée dans une des orientations suivantes :</w:t>
      </w:r>
    </w:p>
    <w:p w:rsidR="00183043" w:rsidRPr="00183043" w:rsidRDefault="00183043" w:rsidP="00D22888">
      <w:pPr>
        <w:numPr>
          <w:ilvl w:val="0"/>
          <w:numId w:val="8"/>
        </w:numPr>
        <w:tabs>
          <w:tab w:val="right" w:pos="567"/>
        </w:tabs>
        <w:autoSpaceDE w:val="0"/>
        <w:autoSpaceDN w:val="0"/>
        <w:bidi w:val="0"/>
        <w:adjustRightInd w:val="0"/>
        <w:spacing w:after="0" w:line="360" w:lineRule="auto"/>
        <w:ind w:left="709" w:hanging="425"/>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Verticalement et perpendiculairement à l’axe du barrage (A)</w:t>
      </w:r>
    </w:p>
    <w:p w:rsidR="00183043" w:rsidRPr="00183043" w:rsidRDefault="00183043" w:rsidP="00D22888">
      <w:pPr>
        <w:numPr>
          <w:ilvl w:val="0"/>
          <w:numId w:val="8"/>
        </w:numPr>
        <w:tabs>
          <w:tab w:val="right" w:pos="567"/>
        </w:tabs>
        <w:autoSpaceDE w:val="0"/>
        <w:autoSpaceDN w:val="0"/>
        <w:bidi w:val="0"/>
        <w:adjustRightInd w:val="0"/>
        <w:spacing w:after="0" w:line="360" w:lineRule="auto"/>
        <w:ind w:left="709" w:hanging="425"/>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A 45 ° dans le sens amont/aval (B)</w:t>
      </w:r>
    </w:p>
    <w:p w:rsidR="00183043" w:rsidRPr="00183043" w:rsidRDefault="00183043" w:rsidP="00D22888">
      <w:pPr>
        <w:numPr>
          <w:ilvl w:val="0"/>
          <w:numId w:val="8"/>
        </w:numPr>
        <w:tabs>
          <w:tab w:val="right" w:pos="567"/>
        </w:tabs>
        <w:autoSpaceDE w:val="0"/>
        <w:autoSpaceDN w:val="0"/>
        <w:bidi w:val="0"/>
        <w:adjustRightInd w:val="0"/>
        <w:spacing w:after="0" w:line="360" w:lineRule="auto"/>
        <w:ind w:left="709" w:hanging="425"/>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Horizontalement (C)</w:t>
      </w:r>
    </w:p>
    <w:p w:rsidR="00183043" w:rsidRPr="00183043" w:rsidRDefault="00183043" w:rsidP="00D22888">
      <w:pPr>
        <w:numPr>
          <w:ilvl w:val="0"/>
          <w:numId w:val="8"/>
        </w:numPr>
        <w:tabs>
          <w:tab w:val="right" w:pos="567"/>
        </w:tabs>
        <w:autoSpaceDE w:val="0"/>
        <w:autoSpaceDN w:val="0"/>
        <w:bidi w:val="0"/>
        <w:adjustRightInd w:val="0"/>
        <w:spacing w:after="0" w:line="360" w:lineRule="auto"/>
        <w:ind w:left="709" w:hanging="425"/>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A 45° dans le sens aval/amont (D)</w:t>
      </w:r>
    </w:p>
    <w:p w:rsidR="00183043" w:rsidRPr="00183043" w:rsidRDefault="00183043" w:rsidP="00D22888">
      <w:pPr>
        <w:numPr>
          <w:ilvl w:val="0"/>
          <w:numId w:val="8"/>
        </w:numPr>
        <w:tabs>
          <w:tab w:val="right" w:pos="567"/>
        </w:tabs>
        <w:autoSpaceDE w:val="0"/>
        <w:autoSpaceDN w:val="0"/>
        <w:bidi w:val="0"/>
        <w:adjustRightInd w:val="0"/>
        <w:spacing w:after="0" w:line="360" w:lineRule="auto"/>
        <w:ind w:left="709" w:hanging="425"/>
        <w:jc w:val="both"/>
        <w:rPr>
          <w:rFonts w:ascii="Times New Roman" w:hAnsi="Times New Roman" w:cs="Times New Roman"/>
          <w:color w:val="000000"/>
          <w:sz w:val="24"/>
          <w:szCs w:val="24"/>
          <w:lang w:val="fr-FR"/>
        </w:rPr>
      </w:pPr>
      <w:r w:rsidRPr="00183043">
        <w:rPr>
          <w:rFonts w:ascii="Times New Roman" w:hAnsi="Times New Roman" w:cs="Times New Roman"/>
          <w:color w:val="000000"/>
          <w:sz w:val="24"/>
          <w:szCs w:val="24"/>
          <w:lang w:val="fr-FR"/>
        </w:rPr>
        <w:t xml:space="preserve">Verticalement et parallèlement à l’axe du barrage </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Les lectures des cellules de pression totale sont enregistrées à distance dans une cabine d'auscultation située au pied aval de la digue. Elles ont été installées dans le noyau en argile et sont reliés aux instruments de cette cabine par des tubes piézométriques.</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lastRenderedPageBreak/>
        <w:t>4. Drainage</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Au niveau du barrage, le seul point de mesure de débit de drainage ou de fuite est situé sur la rive gauche à l’aval du barrage. Il collecte les fuites au travers de l’appui rive gauche. La forte perméabilité d’une couche de matériaux du Pliocène dans cette zone était identifiée d’où aucune mesure de traitement d’étanchéité n’a été effectuée.</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Deux points de mesure (drain/G et drain/D) sont situés en rive gauche et rive droite de l’évacuateur de crues.</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5. Tassomètres</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 xml:space="preserve">Le dispositif d’auscultations comporte deux tassomètres : </w:t>
      </w:r>
    </w:p>
    <w:p w:rsidR="00183043" w:rsidRPr="00183043" w:rsidRDefault="00D22888" w:rsidP="001E734A">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T1 sur le profil 2; le sommet du tube à la cote 866.47 m NGA et la base à la cote 814.88 m NGA.</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T2 sur le profil 4 ;  le sommet du tube à la cote 866.45 m NGA et la base à la cote 818.17 m NGA.</w:t>
      </w:r>
    </w:p>
    <w:p w:rsidR="00183043" w:rsidRPr="00183043" w:rsidRDefault="00D22888"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Les tassomètres sont mesurés à l’aide d’une sonde tassométrique.</w:t>
      </w:r>
    </w:p>
    <w:p w:rsidR="00183043" w:rsidRPr="00183043" w:rsidRDefault="00183043"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sidRPr="00183043">
        <w:rPr>
          <w:rFonts w:ascii="Times New Roman" w:hAnsi="Times New Roman" w:cs="Times New Roman"/>
          <w:b/>
          <w:bCs/>
          <w:color w:val="000000"/>
          <w:sz w:val="24"/>
          <w:szCs w:val="24"/>
          <w:lang w:val="fr-FR"/>
        </w:rPr>
        <w:t xml:space="preserve">6. Sismographes </w:t>
      </w:r>
    </w:p>
    <w:p w:rsidR="00183043" w:rsidRPr="00183043" w:rsidRDefault="001E734A" w:rsidP="00183043">
      <w:pPr>
        <w:tabs>
          <w:tab w:val="right" w:pos="567"/>
        </w:tabs>
        <w:autoSpaceDE w:val="0"/>
        <w:autoSpaceDN w:val="0"/>
        <w:bidi w:val="0"/>
        <w:adjustRightInd w:val="0"/>
        <w:spacing w:after="0" w:line="360" w:lineRule="auto"/>
        <w:jc w:val="both"/>
        <w:rPr>
          <w:rFonts w:ascii="Times New Roman" w:hAnsi="Times New Roman" w:cs="Times New Roman"/>
          <w:b/>
          <w:bCs/>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L'impact d'un séisme a été analysé comme une force horizontale ayant pour point d'application, le centre de gravité du bloc du barrage. L'intensité de cette force a été prise à 0.15 fois le poids total du bloc. Cette valeur étant considérée comme prudente pour l'emplacement du barrage.</w:t>
      </w:r>
    </w:p>
    <w:p w:rsidR="00183043" w:rsidRPr="00183043" w:rsidRDefault="001E734A"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pPr>
      <w:r>
        <w:rPr>
          <w:rFonts w:ascii="Times New Roman" w:hAnsi="Times New Roman" w:cs="Times New Roman"/>
          <w:color w:val="000000"/>
          <w:sz w:val="24"/>
          <w:szCs w:val="24"/>
          <w:lang w:val="fr-FR"/>
        </w:rPr>
        <w:tab/>
      </w:r>
      <w:r>
        <w:rPr>
          <w:rFonts w:ascii="Times New Roman" w:hAnsi="Times New Roman" w:cs="Times New Roman"/>
          <w:color w:val="000000"/>
          <w:sz w:val="24"/>
          <w:szCs w:val="24"/>
          <w:lang w:val="fr-FR"/>
        </w:rPr>
        <w:tab/>
      </w:r>
      <w:r w:rsidR="00183043" w:rsidRPr="00183043">
        <w:rPr>
          <w:rFonts w:ascii="Times New Roman" w:hAnsi="Times New Roman" w:cs="Times New Roman"/>
          <w:color w:val="000000"/>
          <w:sz w:val="24"/>
          <w:szCs w:val="24"/>
          <w:lang w:val="fr-FR"/>
        </w:rPr>
        <w:t>Deux sismographes ont été installés, l'un sur la crête et l'autre sur l'appui gauche. Dans le cas de la survenance d'un séisme les deux enregistrements fourniraient alors des données très précieuses sur la réponse du barrage au séisme que l'on pourrait alors comparer à la réponse prise comme une hypothèse dans l'étude.</w:t>
      </w:r>
    </w:p>
    <w:p w:rsidR="00D61514" w:rsidRDefault="00D61514" w:rsidP="00183043">
      <w:pPr>
        <w:tabs>
          <w:tab w:val="right" w:pos="567"/>
        </w:tabs>
        <w:autoSpaceDE w:val="0"/>
        <w:autoSpaceDN w:val="0"/>
        <w:bidi w:val="0"/>
        <w:adjustRightInd w:val="0"/>
        <w:spacing w:after="0" w:line="360" w:lineRule="auto"/>
        <w:jc w:val="both"/>
        <w:rPr>
          <w:rFonts w:ascii="Times New Roman" w:hAnsi="Times New Roman" w:cs="Times New Roman"/>
          <w:color w:val="000000"/>
          <w:sz w:val="24"/>
          <w:szCs w:val="24"/>
          <w:lang w:val="fr-FR"/>
        </w:rPr>
        <w:sectPr w:rsidR="00D61514" w:rsidSect="00183043">
          <w:headerReference w:type="default" r:id="rId25"/>
          <w:pgSz w:w="11906" w:h="16838"/>
          <w:pgMar w:top="1417" w:right="1417" w:bottom="1417" w:left="1417" w:header="708" w:footer="708" w:gutter="0"/>
          <w:cols w:space="708"/>
          <w:docGrid w:linePitch="360"/>
        </w:sectPr>
      </w:pPr>
    </w:p>
    <w:p w:rsidR="00696B2F" w:rsidRDefault="001E734A" w:rsidP="001E734A">
      <w:pPr>
        <w:tabs>
          <w:tab w:val="right" w:pos="567"/>
        </w:tabs>
        <w:autoSpaceDE w:val="0"/>
        <w:autoSpaceDN w:val="0"/>
        <w:bidi w:val="0"/>
        <w:adjustRightInd w:val="0"/>
        <w:spacing w:after="0" w:line="360" w:lineRule="auto"/>
        <w:jc w:val="center"/>
        <w:rPr>
          <w:rFonts w:asciiTheme="majorBidi" w:hAnsiTheme="majorBidi" w:cstheme="majorBidi"/>
          <w:lang w:val="fr-FR"/>
        </w:rPr>
        <w:sectPr w:rsidR="00696B2F" w:rsidSect="001E734A">
          <w:headerReference w:type="default" r:id="rId26"/>
          <w:pgSz w:w="16838" w:h="11906" w:orient="landscape"/>
          <w:pgMar w:top="1417" w:right="1417" w:bottom="1417" w:left="1417" w:header="708" w:footer="708" w:gutter="0"/>
          <w:cols w:space="708"/>
          <w:docGrid w:linePitch="360"/>
        </w:sectPr>
      </w:pPr>
      <w:r>
        <w:rPr>
          <w:rFonts w:ascii="Times New Roman" w:hAnsi="Times New Roman" w:cs="Times New Roman"/>
          <w:noProof/>
          <w:color w:val="000000"/>
          <w:sz w:val="24"/>
          <w:szCs w:val="24"/>
        </w:rPr>
        <w:lastRenderedPageBreak/>
        <w:drawing>
          <wp:inline distT="0" distB="0" distL="0" distR="0">
            <wp:extent cx="8210550" cy="57531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10550" cy="5753100"/>
                    </a:xfrm>
                    <a:prstGeom prst="rect">
                      <a:avLst/>
                    </a:prstGeom>
                    <a:noFill/>
                    <a:ln>
                      <a:noFill/>
                    </a:ln>
                  </pic:spPr>
                </pic:pic>
              </a:graphicData>
            </a:graphic>
          </wp:inline>
        </w:drawing>
      </w:r>
    </w:p>
    <w:p w:rsidR="00696B2F" w:rsidRPr="00696B2F" w:rsidRDefault="00696B2F" w:rsidP="00857B5F">
      <w:pPr>
        <w:bidi w:val="0"/>
        <w:spacing w:after="120"/>
        <w:jc w:val="center"/>
        <w:rPr>
          <w:rFonts w:ascii="Times New Roman" w:eastAsia="Calibri" w:hAnsi="Times New Roman" w:cs="Times New Roman"/>
          <w:b/>
          <w:bCs/>
          <w:color w:val="000000"/>
          <w:sz w:val="32"/>
          <w:szCs w:val="32"/>
          <w:lang w:val="fr-FR"/>
        </w:rPr>
      </w:pPr>
      <w:r w:rsidRPr="00696B2F">
        <w:rPr>
          <w:rFonts w:ascii="Times New Roman" w:eastAsia="Calibri" w:hAnsi="Times New Roman" w:cs="Times New Roman"/>
          <w:b/>
          <w:bCs/>
          <w:color w:val="000000"/>
          <w:sz w:val="32"/>
          <w:szCs w:val="32"/>
          <w:lang w:val="fr-FR"/>
        </w:rPr>
        <w:lastRenderedPageBreak/>
        <w:t xml:space="preserve">CHAPITRE IV </w:t>
      </w:r>
    </w:p>
    <w:p w:rsidR="00696B2F" w:rsidRPr="00696B2F" w:rsidRDefault="00696B2F" w:rsidP="00857B5F">
      <w:pPr>
        <w:bidi w:val="0"/>
        <w:spacing w:after="120"/>
        <w:jc w:val="center"/>
        <w:rPr>
          <w:rFonts w:ascii="Times New Roman" w:eastAsia="Calibri" w:hAnsi="Times New Roman" w:cs="Times New Roman"/>
          <w:b/>
          <w:bCs/>
          <w:color w:val="000000"/>
          <w:sz w:val="32"/>
          <w:szCs w:val="32"/>
          <w:lang w:val="fr-FR"/>
        </w:rPr>
      </w:pPr>
      <w:r w:rsidRPr="00696B2F">
        <w:rPr>
          <w:rFonts w:ascii="Times New Roman" w:eastAsia="Calibri" w:hAnsi="Times New Roman" w:cs="Times New Roman"/>
          <w:b/>
          <w:bCs/>
          <w:color w:val="000000"/>
          <w:sz w:val="32"/>
          <w:szCs w:val="32"/>
          <w:lang w:val="fr-FR"/>
        </w:rPr>
        <w:t>ANALYSE DES DONNEES BRUTES</w:t>
      </w:r>
    </w:p>
    <w:p w:rsidR="00696B2F" w:rsidRPr="00696B2F" w:rsidRDefault="00696B2F" w:rsidP="00857B5F">
      <w:pPr>
        <w:bidi w:val="0"/>
        <w:spacing w:after="120"/>
        <w:jc w:val="center"/>
        <w:rPr>
          <w:rFonts w:ascii="Times New Roman" w:eastAsia="Calibri" w:hAnsi="Times New Roman" w:cs="Times New Roman"/>
          <w:b/>
          <w:bCs/>
          <w:color w:val="000000"/>
          <w:sz w:val="32"/>
          <w:szCs w:val="32"/>
          <w:lang w:val="fr-FR"/>
        </w:rPr>
      </w:pPr>
      <w:r w:rsidRPr="00696B2F">
        <w:rPr>
          <w:rFonts w:ascii="Times New Roman" w:eastAsia="Calibri" w:hAnsi="Times New Roman" w:cs="Times New Roman"/>
          <w:b/>
          <w:bCs/>
          <w:color w:val="000000"/>
          <w:sz w:val="32"/>
          <w:szCs w:val="32"/>
          <w:lang w:val="fr-FR"/>
        </w:rPr>
        <w:t xml:space="preserve">D’AUSCULTATION </w:t>
      </w:r>
    </w:p>
    <w:p w:rsidR="00696B2F" w:rsidRPr="00696B2F" w:rsidRDefault="00696B2F" w:rsidP="00857B5F">
      <w:pPr>
        <w:numPr>
          <w:ilvl w:val="0"/>
          <w:numId w:val="11"/>
        </w:numPr>
        <w:bidi w:val="0"/>
        <w:spacing w:before="240" w:after="120" w:line="360" w:lineRule="auto"/>
        <w:ind w:left="425" w:hanging="425"/>
        <w:jc w:val="both"/>
        <w:rPr>
          <w:rFonts w:ascii="Times New Roman" w:eastAsia="Calibri" w:hAnsi="Times New Roman" w:cs="Times New Roman"/>
          <w:b/>
          <w:bCs/>
          <w:color w:val="000000"/>
          <w:sz w:val="28"/>
          <w:szCs w:val="28"/>
          <w:lang w:val="fr-FR"/>
        </w:rPr>
      </w:pPr>
      <w:r w:rsidRPr="00696B2F">
        <w:rPr>
          <w:rFonts w:ascii="Times New Roman" w:eastAsia="Calibri" w:hAnsi="Times New Roman" w:cs="Times New Roman"/>
          <w:b/>
          <w:bCs/>
          <w:color w:val="000000"/>
          <w:sz w:val="28"/>
          <w:szCs w:val="28"/>
          <w:lang w:val="fr-FR"/>
        </w:rPr>
        <w:t>INVENTAIRE DES MESURES DISPONIBLES</w:t>
      </w:r>
    </w:p>
    <w:p w:rsidR="00696B2F" w:rsidRPr="00696B2F" w:rsidRDefault="00696B2F" w:rsidP="00696B2F">
      <w:pPr>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Toutes les mesures des différents dispositifs d’auscultation sont disponibles sous format « papier ». Elles ont été recueillies auprès de L’ANBT services du barrage Ain Zada. Les prélèvements ont été effectués au pas de temps hebdomadaire et parfois bimensuel. Les données présentent des lacunes en raison du manque d’azote pour les mesures de pressions pneumatiques ou interstitielles. Certains piézomètres du sol et de la roche sont colmatés juste après la mise en eau du barrage et d’autres après quelques années de fonctionnement.</w:t>
      </w:r>
    </w:p>
    <w:p w:rsidR="00696B2F" w:rsidRPr="00696B2F" w:rsidRDefault="00696B2F" w:rsidP="00857B5F">
      <w:pPr>
        <w:numPr>
          <w:ilvl w:val="0"/>
          <w:numId w:val="12"/>
        </w:numPr>
        <w:tabs>
          <w:tab w:val="left" w:pos="426"/>
        </w:tabs>
        <w:bidi w:val="0"/>
        <w:spacing w:after="0" w:line="360" w:lineRule="auto"/>
        <w:ind w:left="426" w:hanging="426"/>
        <w:jc w:val="both"/>
        <w:rPr>
          <w:rFonts w:ascii="Times New Roman" w:eastAsia="Calibri" w:hAnsi="Times New Roman" w:cs="Times New Roman"/>
          <w:b/>
          <w:bCs/>
          <w:color w:val="000000"/>
          <w:sz w:val="26"/>
          <w:szCs w:val="26"/>
          <w:lang w:val="fr-FR"/>
        </w:rPr>
      </w:pPr>
      <w:r w:rsidRPr="00696B2F">
        <w:rPr>
          <w:rFonts w:ascii="Times New Roman" w:eastAsia="Calibri" w:hAnsi="Times New Roman" w:cs="Times New Roman"/>
          <w:b/>
          <w:bCs/>
          <w:color w:val="000000"/>
          <w:sz w:val="26"/>
          <w:szCs w:val="26"/>
          <w:lang w:val="fr-FR"/>
        </w:rPr>
        <w:t>Niveau de la retenue</w:t>
      </w:r>
    </w:p>
    <w:p w:rsidR="00696B2F" w:rsidRPr="00696B2F" w:rsidRDefault="00696B2F" w:rsidP="00696B2F">
      <w:pPr>
        <w:tabs>
          <w:tab w:val="left" w:pos="284"/>
        </w:tabs>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Les données du niveau de l’eau dans la cuvette du barrage ou niveau de la retenue ont été recueillies sur une période allant de Février 1986 jusqu’à 2013. L’évolution du niveau NR en fonction du temps est représentée en figure 7. On remarque une importante diminution du niveau du barrage durant la période Juin 2001 jusqu’au 11 septembre 2002 où le niveau le plus bas enregistré était de 839.7 m NGA.</w:t>
      </w:r>
    </w:p>
    <w:p w:rsidR="00696B2F" w:rsidRDefault="00696B2F" w:rsidP="00696B2F">
      <w:pPr>
        <w:keepNext/>
        <w:tabs>
          <w:tab w:val="left" w:pos="284"/>
        </w:tabs>
        <w:bidi w:val="0"/>
        <w:spacing w:line="360" w:lineRule="auto"/>
        <w:jc w:val="center"/>
      </w:pPr>
      <w:r w:rsidRPr="00696B2F">
        <w:rPr>
          <w:rFonts w:ascii="Times New Roman" w:eastAsia="Calibri" w:hAnsi="Times New Roman" w:cs="Times New Roman"/>
          <w:noProof/>
          <w:color w:val="000000"/>
          <w:sz w:val="24"/>
          <w:szCs w:val="24"/>
        </w:rPr>
        <w:drawing>
          <wp:inline distT="0" distB="0" distL="0" distR="0">
            <wp:extent cx="5445002" cy="2988000"/>
            <wp:effectExtent l="0" t="0" r="3810" b="317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5002" cy="2988000"/>
                    </a:xfrm>
                    <a:prstGeom prst="rect">
                      <a:avLst/>
                    </a:prstGeom>
                    <a:noFill/>
                    <a:ln>
                      <a:noFill/>
                    </a:ln>
                  </pic:spPr>
                </pic:pic>
              </a:graphicData>
            </a:graphic>
          </wp:inline>
        </w:drawing>
      </w:r>
    </w:p>
    <w:p w:rsidR="00696B2F" w:rsidRDefault="00696B2F" w:rsidP="00696B2F">
      <w:pPr>
        <w:pStyle w:val="Lgende"/>
        <w:bidi w:val="0"/>
        <w:jc w:val="center"/>
        <w:rPr>
          <w:rFonts w:asciiTheme="majorBidi" w:hAnsiTheme="majorBidi" w:cstheme="majorBidi"/>
          <w:b w:val="0"/>
          <w:bCs w:val="0"/>
          <w:sz w:val="24"/>
          <w:szCs w:val="24"/>
          <w:lang w:val="fr-FR"/>
        </w:rPr>
      </w:pPr>
      <w:r w:rsidRPr="00696B2F">
        <w:rPr>
          <w:rFonts w:asciiTheme="majorBidi" w:hAnsiTheme="majorBidi" w:cstheme="majorBidi"/>
          <w:sz w:val="24"/>
          <w:szCs w:val="24"/>
          <w:lang w:val="fr-FR"/>
        </w:rPr>
        <w:t xml:space="preserve">Figure 15.  </w:t>
      </w:r>
      <w:r w:rsidRPr="00696B2F">
        <w:rPr>
          <w:rFonts w:asciiTheme="majorBidi" w:hAnsiTheme="majorBidi" w:cstheme="majorBidi"/>
          <w:b w:val="0"/>
          <w:bCs w:val="0"/>
          <w:sz w:val="24"/>
          <w:szCs w:val="24"/>
          <w:lang w:val="fr-FR"/>
        </w:rPr>
        <w:t>Chronique du niveau de la retenue (1986 – 2013)</w:t>
      </w:r>
    </w:p>
    <w:p w:rsidR="00857B5F" w:rsidRPr="00857B5F" w:rsidRDefault="00857B5F" w:rsidP="00857B5F">
      <w:pPr>
        <w:bidi w:val="0"/>
        <w:rPr>
          <w:lang w:val="fr-FR"/>
        </w:rPr>
      </w:pPr>
    </w:p>
    <w:p w:rsidR="00696B2F" w:rsidRPr="00696B2F" w:rsidRDefault="00696B2F" w:rsidP="00696B2F">
      <w:pPr>
        <w:numPr>
          <w:ilvl w:val="0"/>
          <w:numId w:val="12"/>
        </w:numPr>
        <w:bidi w:val="0"/>
        <w:spacing w:after="0" w:line="360" w:lineRule="auto"/>
        <w:ind w:left="284" w:hanging="284"/>
        <w:jc w:val="both"/>
        <w:rPr>
          <w:rFonts w:ascii="Times New Roman" w:eastAsia="Calibri" w:hAnsi="Times New Roman" w:cs="Times New Roman"/>
          <w:b/>
          <w:bCs/>
          <w:color w:val="000000"/>
          <w:sz w:val="26"/>
          <w:szCs w:val="26"/>
          <w:lang w:val="fr-FR"/>
        </w:rPr>
      </w:pPr>
      <w:r w:rsidRPr="00696B2F">
        <w:rPr>
          <w:rFonts w:ascii="Times New Roman" w:eastAsia="Calibri" w:hAnsi="Times New Roman" w:cs="Times New Roman"/>
          <w:b/>
          <w:bCs/>
          <w:color w:val="000000"/>
          <w:sz w:val="26"/>
          <w:szCs w:val="26"/>
          <w:lang w:val="fr-FR"/>
        </w:rPr>
        <w:lastRenderedPageBreak/>
        <w:t>Piézométrie (WS et WR)</w:t>
      </w:r>
    </w:p>
    <w:p w:rsidR="00696B2F" w:rsidRDefault="00696B2F" w:rsidP="00696B2F">
      <w:pPr>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 xml:space="preserve">Les piézomètres des sols de la digue qui présentent un fonctionnement normal avec des séries de mesures plus ou moins complètes sont : WS09, WS13, WS16, WS19 et les piézomètres de l’enrochement WR2, WR3, WR4 et WR 7 par  contre les autres soit ils ont obstrués, hors service ou soit présentent des lacunes assez longues. Les données de la piézométrie sont disponibles depuis février 1986 jusqu’à février 2012. Vue le nombre de piézomètres, les lacunes qu’ils présentent, leur situation et l’ampleur des données, on était obligé de choisir quelques piézomètres afin d’étudier l’évolution de la piézométrie en fonction du temps et des valeurs de la retenue normale représentées sur la figure </w:t>
      </w:r>
      <w:r>
        <w:rPr>
          <w:rFonts w:ascii="Times New Roman" w:eastAsia="Calibri" w:hAnsi="Times New Roman" w:cs="Times New Roman"/>
          <w:color w:val="000000"/>
          <w:sz w:val="24"/>
          <w:szCs w:val="24"/>
          <w:lang w:val="fr-FR"/>
        </w:rPr>
        <w:t>16</w:t>
      </w:r>
      <w:r w:rsidRPr="00696B2F">
        <w:rPr>
          <w:rFonts w:ascii="Times New Roman" w:eastAsia="Calibri" w:hAnsi="Times New Roman" w:cs="Times New Roman"/>
          <w:color w:val="000000"/>
          <w:sz w:val="24"/>
          <w:szCs w:val="24"/>
          <w:lang w:val="fr-FR"/>
        </w:rPr>
        <w:t>.</w:t>
      </w:r>
    </w:p>
    <w:p w:rsidR="00696B2F" w:rsidRPr="00696B2F" w:rsidRDefault="00696B2F" w:rsidP="00696B2F">
      <w:pPr>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L’évolution de la piézométrie dans le sol et la roche présente une forte perturbation lors de la mise en eau du barrage à savoir durant 1986 et 1987. Après cette date, on observe des pics généralement durant les mêmes périodes.</w:t>
      </w:r>
    </w:p>
    <w:p w:rsidR="00696B2F" w:rsidRPr="00696B2F" w:rsidRDefault="00696B2F" w:rsidP="00696B2F">
      <w:pPr>
        <w:keepNext/>
        <w:tabs>
          <w:tab w:val="left" w:pos="0"/>
        </w:tabs>
        <w:bidi w:val="0"/>
        <w:spacing w:after="0" w:line="360" w:lineRule="auto"/>
        <w:rPr>
          <w:rFonts w:ascii="Calibri" w:eastAsia="Calibri" w:hAnsi="Calibri" w:cs="Arial"/>
        </w:rPr>
      </w:pPr>
      <w:r w:rsidRPr="00696B2F">
        <w:rPr>
          <w:rFonts w:ascii="Times New Roman" w:eastAsia="Calibri" w:hAnsi="Times New Roman" w:cs="Times New Roman"/>
          <w:noProof/>
          <w:color w:val="000000"/>
          <w:sz w:val="24"/>
          <w:szCs w:val="24"/>
        </w:rPr>
        <w:drawing>
          <wp:inline distT="0" distB="0" distL="0" distR="0">
            <wp:extent cx="5715000" cy="3167686"/>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567" cy="3168000"/>
                    </a:xfrm>
                    <a:prstGeom prst="rect">
                      <a:avLst/>
                    </a:prstGeom>
                    <a:noFill/>
                    <a:ln>
                      <a:noFill/>
                    </a:ln>
                  </pic:spPr>
                </pic:pic>
              </a:graphicData>
            </a:graphic>
          </wp:inline>
        </w:drawing>
      </w:r>
    </w:p>
    <w:p w:rsidR="00696B2F" w:rsidRPr="00696B2F" w:rsidRDefault="00696B2F" w:rsidP="00696B2F">
      <w:pPr>
        <w:bidi w:val="0"/>
        <w:spacing w:line="360" w:lineRule="auto"/>
        <w:jc w:val="center"/>
        <w:rPr>
          <w:rFonts w:ascii="Times New Roman" w:eastAsia="Calibri" w:hAnsi="Times New Roman" w:cs="Times New Roman"/>
          <w:b/>
          <w:bCs/>
          <w:color w:val="000000"/>
          <w:sz w:val="24"/>
          <w:szCs w:val="24"/>
          <w:lang w:val="fr-FR"/>
        </w:rPr>
      </w:pPr>
      <w:r w:rsidRPr="00696B2F">
        <w:rPr>
          <w:rFonts w:ascii="Times New Roman" w:eastAsia="Calibri" w:hAnsi="Times New Roman" w:cs="Times New Roman"/>
          <w:b/>
          <w:bCs/>
          <w:sz w:val="24"/>
          <w:szCs w:val="24"/>
          <w:lang w:val="fr-FR"/>
        </w:rPr>
        <w:t xml:space="preserve">Figure </w:t>
      </w:r>
      <w:r>
        <w:rPr>
          <w:rFonts w:ascii="Times New Roman" w:eastAsia="Calibri" w:hAnsi="Times New Roman" w:cs="Times New Roman"/>
          <w:b/>
          <w:bCs/>
          <w:sz w:val="24"/>
          <w:szCs w:val="24"/>
          <w:lang w:val="fr-FR"/>
        </w:rPr>
        <w:t>16</w:t>
      </w:r>
      <w:r w:rsidRPr="00696B2F">
        <w:rPr>
          <w:rFonts w:ascii="Times New Roman" w:eastAsia="Calibri" w:hAnsi="Times New Roman" w:cs="Times New Roman"/>
          <w:b/>
          <w:bCs/>
          <w:sz w:val="24"/>
          <w:szCs w:val="24"/>
          <w:lang w:val="fr-FR"/>
        </w:rPr>
        <w:t xml:space="preserve">. </w:t>
      </w:r>
      <w:r w:rsidRPr="00696B2F">
        <w:rPr>
          <w:rFonts w:ascii="Times New Roman" w:eastAsia="Calibri" w:hAnsi="Times New Roman" w:cs="Times New Roman"/>
          <w:sz w:val="24"/>
          <w:szCs w:val="24"/>
          <w:lang w:val="fr-FR"/>
        </w:rPr>
        <w:t>Evolution de WS et WR en fonction du temps</w:t>
      </w:r>
    </w:p>
    <w:p w:rsidR="00696B2F" w:rsidRPr="00696B2F" w:rsidRDefault="00696B2F" w:rsidP="00696B2F">
      <w:pPr>
        <w:numPr>
          <w:ilvl w:val="0"/>
          <w:numId w:val="12"/>
        </w:numPr>
        <w:bidi w:val="0"/>
        <w:spacing w:after="0" w:line="360" w:lineRule="auto"/>
        <w:ind w:left="284" w:hanging="284"/>
        <w:jc w:val="both"/>
        <w:rPr>
          <w:rFonts w:ascii="Times New Roman" w:eastAsia="Calibri" w:hAnsi="Times New Roman" w:cs="Times New Roman"/>
          <w:b/>
          <w:bCs/>
          <w:color w:val="000000"/>
          <w:sz w:val="26"/>
          <w:szCs w:val="26"/>
          <w:lang w:val="fr-FR"/>
        </w:rPr>
      </w:pPr>
      <w:r w:rsidRPr="00696B2F">
        <w:rPr>
          <w:rFonts w:ascii="Times New Roman" w:eastAsia="Calibri" w:hAnsi="Times New Roman" w:cs="Times New Roman"/>
          <w:b/>
          <w:bCs/>
          <w:color w:val="000000"/>
          <w:sz w:val="26"/>
          <w:szCs w:val="26"/>
          <w:lang w:val="fr-FR"/>
        </w:rPr>
        <w:t>Les pressions interstitielles (PH)</w:t>
      </w:r>
    </w:p>
    <w:p w:rsidR="00696B2F" w:rsidRDefault="00696B2F" w:rsidP="00696B2F">
      <w:pPr>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Les données recueillies des archives du barrage s’étalent sur la période de février 1986 jusqu’à septembre 2012. Certaines cellules de profil présentent de longues lacunes en raison d’une part de leur non fonctionnement ou en raison de l’absence de l’azote. Vue le nombre de cellules dans chaque profil, on ne représente l’évolution de la piézométrie en fonction du temps pour les cellules suivantes : ph1/1, ph2/2, ph3/3 et ph4/4.</w:t>
      </w:r>
    </w:p>
    <w:p w:rsidR="00696B2F" w:rsidRPr="00696B2F" w:rsidRDefault="00696B2F" w:rsidP="00696B2F">
      <w:pPr>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lastRenderedPageBreak/>
        <w:t>L’évolution de</w:t>
      </w:r>
      <w:r>
        <w:rPr>
          <w:rFonts w:ascii="Times New Roman" w:eastAsia="Calibri" w:hAnsi="Times New Roman" w:cs="Times New Roman"/>
          <w:color w:val="000000"/>
          <w:sz w:val="24"/>
          <w:szCs w:val="24"/>
          <w:lang w:val="fr-FR"/>
        </w:rPr>
        <w:t>s</w:t>
      </w:r>
      <w:r w:rsidRPr="00696B2F">
        <w:rPr>
          <w:rFonts w:ascii="Times New Roman" w:eastAsia="Calibri" w:hAnsi="Times New Roman" w:cs="Times New Roman"/>
          <w:color w:val="000000"/>
          <w:sz w:val="24"/>
          <w:szCs w:val="24"/>
          <w:lang w:val="fr-FR"/>
        </w:rPr>
        <w:t xml:space="preserve"> pressions interstitielles installées sur les profils 1, 2, 3 et 4 représentée en figure </w:t>
      </w:r>
      <w:r>
        <w:rPr>
          <w:rFonts w:ascii="Times New Roman" w:eastAsia="Calibri" w:hAnsi="Times New Roman" w:cs="Times New Roman"/>
          <w:color w:val="000000"/>
          <w:sz w:val="24"/>
          <w:szCs w:val="24"/>
          <w:lang w:val="fr-FR"/>
        </w:rPr>
        <w:t>17</w:t>
      </w:r>
      <w:r w:rsidRPr="00696B2F">
        <w:rPr>
          <w:rFonts w:ascii="Times New Roman" w:eastAsia="Calibri" w:hAnsi="Times New Roman" w:cs="Times New Roman"/>
          <w:color w:val="000000"/>
          <w:sz w:val="24"/>
          <w:szCs w:val="24"/>
          <w:lang w:val="fr-FR"/>
        </w:rPr>
        <w:t xml:space="preserve"> montre clairement une période de mise en eau où l</w:t>
      </w:r>
      <w:r>
        <w:rPr>
          <w:rFonts w:ascii="Times New Roman" w:eastAsia="Calibri" w:hAnsi="Times New Roman" w:cs="Times New Roman"/>
          <w:color w:val="000000"/>
          <w:sz w:val="24"/>
          <w:szCs w:val="24"/>
          <w:lang w:val="fr-FR"/>
        </w:rPr>
        <w:t>es pressions son</w:t>
      </w:r>
      <w:r w:rsidRPr="00696B2F">
        <w:rPr>
          <w:rFonts w:ascii="Times New Roman" w:eastAsia="Calibri" w:hAnsi="Times New Roman" w:cs="Times New Roman"/>
          <w:color w:val="000000"/>
          <w:sz w:val="24"/>
          <w:szCs w:val="24"/>
          <w:lang w:val="fr-FR"/>
        </w:rPr>
        <w:t>t très perturbée</w:t>
      </w:r>
      <w:r>
        <w:rPr>
          <w:rFonts w:ascii="Times New Roman" w:eastAsia="Calibri" w:hAnsi="Times New Roman" w:cs="Times New Roman"/>
          <w:color w:val="000000"/>
          <w:sz w:val="24"/>
          <w:szCs w:val="24"/>
          <w:lang w:val="fr-FR"/>
        </w:rPr>
        <w:t>s</w:t>
      </w:r>
      <w:r w:rsidRPr="00696B2F">
        <w:rPr>
          <w:rFonts w:ascii="Times New Roman" w:eastAsia="Calibri" w:hAnsi="Times New Roman" w:cs="Times New Roman"/>
          <w:color w:val="000000"/>
          <w:sz w:val="24"/>
          <w:szCs w:val="24"/>
          <w:lang w:val="fr-FR"/>
        </w:rPr>
        <w:t xml:space="preserve"> de 1986 jusqu’à 1988 puis en général, une période moins agitée qu’on peut considérer comme période d’analyse après 1988.</w:t>
      </w:r>
    </w:p>
    <w:p w:rsidR="00696B2F" w:rsidRDefault="0032164A" w:rsidP="0032164A">
      <w:pPr>
        <w:bidi w:val="0"/>
        <w:spacing w:after="0" w:line="240" w:lineRule="auto"/>
        <w:jc w:val="center"/>
        <w:rPr>
          <w:rFonts w:ascii="Times New Roman" w:eastAsia="Calibri" w:hAnsi="Times New Roman" w:cs="Times New Roman"/>
          <w:color w:val="000000"/>
          <w:sz w:val="24"/>
          <w:szCs w:val="24"/>
          <w:lang w:val="fr-FR"/>
        </w:rPr>
      </w:pPr>
      <w:r w:rsidRPr="00D069F6">
        <w:rPr>
          <w:noProof/>
        </w:rPr>
        <w:drawing>
          <wp:inline distT="0" distB="0" distL="0" distR="0">
            <wp:extent cx="6057900" cy="3166676"/>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60433" cy="3168000"/>
                    </a:xfrm>
                    <a:prstGeom prst="rect">
                      <a:avLst/>
                    </a:prstGeom>
                    <a:noFill/>
                    <a:ln>
                      <a:noFill/>
                    </a:ln>
                  </pic:spPr>
                </pic:pic>
              </a:graphicData>
            </a:graphic>
          </wp:inline>
        </w:drawing>
      </w:r>
    </w:p>
    <w:p w:rsidR="0032164A" w:rsidRPr="0032164A" w:rsidRDefault="0032164A" w:rsidP="0032164A">
      <w:pPr>
        <w:bidi w:val="0"/>
        <w:spacing w:line="360" w:lineRule="auto"/>
        <w:jc w:val="center"/>
        <w:rPr>
          <w:rFonts w:ascii="Times New Roman" w:eastAsia="Calibri" w:hAnsi="Times New Roman" w:cs="Times New Roman"/>
          <w:color w:val="000000"/>
          <w:sz w:val="24"/>
          <w:szCs w:val="24"/>
          <w:lang w:val="fr-FR"/>
        </w:rPr>
      </w:pPr>
      <w:r w:rsidRPr="0032164A">
        <w:rPr>
          <w:rFonts w:ascii="Times New Roman" w:eastAsia="Calibri" w:hAnsi="Times New Roman" w:cs="Times New Roman"/>
          <w:b/>
          <w:bCs/>
          <w:color w:val="000000"/>
          <w:sz w:val="24"/>
          <w:szCs w:val="24"/>
          <w:lang w:val="fr-FR"/>
        </w:rPr>
        <w:t xml:space="preserve">Figure </w:t>
      </w:r>
      <w:r>
        <w:rPr>
          <w:rFonts w:ascii="Times New Roman" w:eastAsia="Calibri" w:hAnsi="Times New Roman" w:cs="Times New Roman"/>
          <w:b/>
          <w:bCs/>
          <w:color w:val="000000"/>
          <w:sz w:val="24"/>
          <w:szCs w:val="24"/>
          <w:lang w:val="fr-FR"/>
        </w:rPr>
        <w:t>17</w:t>
      </w:r>
      <w:r w:rsidRPr="0032164A">
        <w:rPr>
          <w:rFonts w:ascii="Times New Roman" w:eastAsia="Calibri" w:hAnsi="Times New Roman" w:cs="Times New Roman"/>
          <w:b/>
          <w:bCs/>
          <w:color w:val="000000"/>
          <w:sz w:val="24"/>
          <w:szCs w:val="24"/>
          <w:lang w:val="fr-FR"/>
        </w:rPr>
        <w:t xml:space="preserve">. </w:t>
      </w:r>
      <w:r w:rsidRPr="0032164A">
        <w:rPr>
          <w:rFonts w:ascii="Times New Roman" w:eastAsia="Calibri" w:hAnsi="Times New Roman" w:cs="Times New Roman"/>
          <w:color w:val="000000"/>
          <w:sz w:val="24"/>
          <w:szCs w:val="24"/>
          <w:lang w:val="fr-FR"/>
        </w:rPr>
        <w:t xml:space="preserve">Pressions interstitielles </w:t>
      </w:r>
      <w:r>
        <w:rPr>
          <w:rFonts w:ascii="Times New Roman" w:eastAsia="Calibri" w:hAnsi="Times New Roman" w:cs="Times New Roman"/>
          <w:color w:val="000000"/>
          <w:sz w:val="24"/>
          <w:szCs w:val="24"/>
          <w:lang w:val="fr-FR"/>
        </w:rPr>
        <w:t>d</w:t>
      </w:r>
      <w:r w:rsidRPr="0032164A">
        <w:rPr>
          <w:rFonts w:ascii="Times New Roman" w:eastAsia="Calibri" w:hAnsi="Times New Roman" w:cs="Times New Roman"/>
          <w:color w:val="000000"/>
          <w:sz w:val="24"/>
          <w:szCs w:val="24"/>
          <w:lang w:val="fr-FR"/>
        </w:rPr>
        <w:t>u noyau argileux du barrage Ain Zada (1986 – 2013)</w:t>
      </w:r>
    </w:p>
    <w:p w:rsidR="00696B2F" w:rsidRPr="00696B2F" w:rsidRDefault="00696B2F" w:rsidP="0032164A">
      <w:pPr>
        <w:numPr>
          <w:ilvl w:val="0"/>
          <w:numId w:val="12"/>
        </w:numPr>
        <w:tabs>
          <w:tab w:val="left" w:pos="284"/>
        </w:tabs>
        <w:bidi w:val="0"/>
        <w:spacing w:after="0" w:line="360" w:lineRule="auto"/>
        <w:ind w:left="426" w:hanging="426"/>
        <w:jc w:val="both"/>
        <w:rPr>
          <w:rFonts w:ascii="Times New Roman" w:eastAsia="Calibri" w:hAnsi="Times New Roman" w:cs="Times New Roman"/>
          <w:b/>
          <w:bCs/>
          <w:color w:val="000000"/>
          <w:sz w:val="26"/>
          <w:szCs w:val="26"/>
          <w:lang w:val="fr-FR"/>
        </w:rPr>
      </w:pPr>
      <w:r w:rsidRPr="00696B2F">
        <w:rPr>
          <w:rFonts w:ascii="Times New Roman" w:eastAsia="Calibri" w:hAnsi="Times New Roman" w:cs="Times New Roman"/>
          <w:b/>
          <w:bCs/>
          <w:color w:val="000000"/>
          <w:sz w:val="26"/>
          <w:szCs w:val="26"/>
          <w:lang w:val="fr-FR"/>
        </w:rPr>
        <w:t>Les pressions pneumatiques (PP)</w:t>
      </w:r>
    </w:p>
    <w:p w:rsidR="00696B2F" w:rsidRDefault="00696B2F" w:rsidP="00696B2F">
      <w:pPr>
        <w:tabs>
          <w:tab w:val="left" w:pos="284"/>
        </w:tabs>
        <w:bidi w:val="0"/>
        <w:spacing w:line="360" w:lineRule="auto"/>
        <w:ind w:firstLine="567"/>
        <w:jc w:val="both"/>
        <w:rPr>
          <w:rFonts w:ascii="Times New Roman" w:eastAsia="Calibri" w:hAnsi="Times New Roman" w:cs="Times New Roman"/>
          <w:color w:val="000000"/>
          <w:sz w:val="24"/>
          <w:szCs w:val="24"/>
          <w:lang w:val="fr-FR"/>
        </w:rPr>
      </w:pPr>
      <w:r w:rsidRPr="00696B2F">
        <w:rPr>
          <w:rFonts w:ascii="Times New Roman" w:eastAsia="Calibri" w:hAnsi="Times New Roman" w:cs="Times New Roman"/>
          <w:color w:val="000000"/>
          <w:sz w:val="24"/>
          <w:szCs w:val="24"/>
          <w:lang w:val="fr-FR"/>
        </w:rPr>
        <w:t>Les données recueillies sont en bar</w:t>
      </w:r>
      <w:r w:rsidR="0032164A">
        <w:rPr>
          <w:rFonts w:ascii="Times New Roman" w:eastAsia="Calibri" w:hAnsi="Times New Roman" w:cs="Times New Roman"/>
          <w:color w:val="000000"/>
          <w:sz w:val="24"/>
          <w:szCs w:val="24"/>
          <w:lang w:val="fr-FR"/>
        </w:rPr>
        <w:t>s</w:t>
      </w:r>
      <w:r w:rsidRPr="00696B2F">
        <w:rPr>
          <w:rFonts w:ascii="Times New Roman" w:eastAsia="Calibri" w:hAnsi="Times New Roman" w:cs="Times New Roman"/>
          <w:color w:val="000000"/>
          <w:sz w:val="24"/>
          <w:szCs w:val="24"/>
          <w:lang w:val="fr-FR"/>
        </w:rPr>
        <w:t xml:space="preserve"> et concernent les cellules des 4 profils PP1, PP2, PP3 et PP4. La période d’observation s’étale de 1986 à 2013 avec beaucoup de lacunes dues essentiellement au manque d’azote</w:t>
      </w:r>
      <w:r w:rsidR="0032164A">
        <w:rPr>
          <w:rFonts w:ascii="Times New Roman" w:eastAsia="Calibri" w:hAnsi="Times New Roman" w:cs="Times New Roman"/>
          <w:color w:val="000000"/>
          <w:sz w:val="24"/>
          <w:szCs w:val="24"/>
          <w:lang w:val="fr-FR"/>
        </w:rPr>
        <w:t xml:space="preserve"> (Fig</w:t>
      </w:r>
      <w:r w:rsidRPr="00696B2F">
        <w:rPr>
          <w:rFonts w:ascii="Times New Roman" w:eastAsia="Calibri" w:hAnsi="Times New Roman" w:cs="Times New Roman"/>
          <w:color w:val="000000"/>
          <w:sz w:val="24"/>
          <w:szCs w:val="24"/>
          <w:lang w:val="fr-FR"/>
        </w:rPr>
        <w:t>.</w:t>
      </w:r>
      <w:r w:rsidR="0032164A">
        <w:rPr>
          <w:rFonts w:ascii="Times New Roman" w:eastAsia="Calibri" w:hAnsi="Times New Roman" w:cs="Times New Roman"/>
          <w:color w:val="000000"/>
          <w:sz w:val="24"/>
          <w:szCs w:val="24"/>
          <w:lang w:val="fr-FR"/>
        </w:rPr>
        <w:t xml:space="preserve"> 18)</w:t>
      </w:r>
      <w:r w:rsidR="00857B5F">
        <w:rPr>
          <w:rFonts w:ascii="Times New Roman" w:eastAsia="Calibri" w:hAnsi="Times New Roman" w:cs="Times New Roman"/>
          <w:color w:val="000000"/>
          <w:sz w:val="24"/>
          <w:szCs w:val="24"/>
          <w:lang w:val="fr-FR"/>
        </w:rPr>
        <w:t>.</w:t>
      </w:r>
    </w:p>
    <w:p w:rsidR="00857B5F" w:rsidRPr="00857B5F" w:rsidRDefault="00857B5F" w:rsidP="00857B5F">
      <w:pPr>
        <w:tabs>
          <w:tab w:val="left" w:pos="284"/>
        </w:tabs>
        <w:bidi w:val="0"/>
        <w:spacing w:line="360" w:lineRule="auto"/>
        <w:ind w:firstLine="567"/>
        <w:jc w:val="both"/>
        <w:rPr>
          <w:rFonts w:ascii="Times New Roman" w:eastAsia="Calibri" w:hAnsi="Times New Roman" w:cs="Times New Roman"/>
          <w:color w:val="000000"/>
          <w:sz w:val="24"/>
          <w:szCs w:val="24"/>
          <w:lang w:val="fr-FR"/>
        </w:rPr>
      </w:pPr>
      <w:r w:rsidRPr="00857B5F">
        <w:rPr>
          <w:rFonts w:ascii="Times New Roman" w:eastAsia="Calibri" w:hAnsi="Times New Roman" w:cs="Times New Roman"/>
          <w:color w:val="000000"/>
          <w:sz w:val="24"/>
          <w:szCs w:val="24"/>
          <w:lang w:val="fr-FR"/>
        </w:rPr>
        <w:t>On remarque que lors de la mise en eau du barrage Ain Zada, la pression évolue avec des perturbations pour rester constante d’une manière générale avec quelques pics. L’année 1988 présente une période commune de chute de la pression pneumatique pour PP2 et PP4 et inversement pour PP1 et PP3. Cette même perturbation est observée pour les pressions interstitielles PH et les piézomètres hydrauliques WS et WR.</w:t>
      </w:r>
    </w:p>
    <w:p w:rsidR="00857B5F" w:rsidRPr="00696B2F" w:rsidRDefault="00857B5F" w:rsidP="00857B5F">
      <w:pPr>
        <w:tabs>
          <w:tab w:val="left" w:pos="284"/>
        </w:tabs>
        <w:bidi w:val="0"/>
        <w:spacing w:line="360" w:lineRule="auto"/>
        <w:ind w:firstLine="567"/>
        <w:jc w:val="both"/>
        <w:rPr>
          <w:rFonts w:ascii="Times New Roman" w:eastAsia="Calibri" w:hAnsi="Times New Roman" w:cs="Times New Roman"/>
          <w:color w:val="000000"/>
          <w:sz w:val="24"/>
          <w:szCs w:val="24"/>
          <w:lang w:val="fr-FR"/>
        </w:rPr>
      </w:pPr>
    </w:p>
    <w:p w:rsidR="00696B2F" w:rsidRPr="00696B2F" w:rsidRDefault="0032164A" w:rsidP="00696B2F">
      <w:pPr>
        <w:keepNext/>
        <w:tabs>
          <w:tab w:val="left" w:pos="0"/>
        </w:tabs>
        <w:bidi w:val="0"/>
        <w:spacing w:after="0" w:line="360" w:lineRule="auto"/>
        <w:jc w:val="center"/>
        <w:rPr>
          <w:rFonts w:ascii="Calibri" w:eastAsia="Calibri" w:hAnsi="Calibri" w:cs="Arial"/>
        </w:rPr>
      </w:pPr>
      <w:r w:rsidRPr="00696B2F">
        <w:rPr>
          <w:rFonts w:ascii="Calibri" w:eastAsia="Calibri" w:hAnsi="Calibri" w:cs="Arial"/>
          <w:noProof/>
        </w:rPr>
        <w:lastRenderedPageBreak/>
        <w:drawing>
          <wp:inline distT="0" distB="0" distL="0" distR="0">
            <wp:extent cx="6089553" cy="30600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9553" cy="3060000"/>
                    </a:xfrm>
                    <a:prstGeom prst="rect">
                      <a:avLst/>
                    </a:prstGeom>
                    <a:noFill/>
                    <a:ln>
                      <a:noFill/>
                    </a:ln>
                  </pic:spPr>
                </pic:pic>
              </a:graphicData>
            </a:graphic>
          </wp:inline>
        </w:drawing>
      </w:r>
    </w:p>
    <w:p w:rsidR="00D14456" w:rsidRDefault="0032164A" w:rsidP="0032164A">
      <w:pPr>
        <w:tabs>
          <w:tab w:val="left" w:pos="0"/>
        </w:tabs>
        <w:bidi w:val="0"/>
        <w:spacing w:line="360" w:lineRule="auto"/>
        <w:jc w:val="center"/>
        <w:rPr>
          <w:rFonts w:ascii="Times New Roman" w:eastAsia="Calibri" w:hAnsi="Times New Roman" w:cs="Times New Roman"/>
          <w:color w:val="000000"/>
          <w:sz w:val="24"/>
          <w:szCs w:val="24"/>
          <w:lang w:val="fr-FR"/>
        </w:rPr>
        <w:sectPr w:rsidR="00D14456" w:rsidSect="00645A93">
          <w:headerReference w:type="default" r:id="rId32"/>
          <w:pgSz w:w="11906" w:h="16838" w:code="9"/>
          <w:pgMar w:top="1417" w:right="1417" w:bottom="1417" w:left="1417" w:header="709" w:footer="709" w:gutter="0"/>
          <w:cols w:space="708"/>
          <w:docGrid w:linePitch="360"/>
        </w:sectPr>
      </w:pPr>
      <w:r w:rsidRPr="0032164A">
        <w:rPr>
          <w:rFonts w:ascii="Times New Roman" w:eastAsia="Calibri" w:hAnsi="Times New Roman" w:cs="Times New Roman"/>
          <w:b/>
          <w:bCs/>
          <w:color w:val="000000"/>
          <w:sz w:val="24"/>
          <w:szCs w:val="24"/>
          <w:lang w:val="fr-FR"/>
        </w:rPr>
        <w:t xml:space="preserve">Figure </w:t>
      </w:r>
      <w:r>
        <w:rPr>
          <w:rFonts w:ascii="Times New Roman" w:eastAsia="Calibri" w:hAnsi="Times New Roman" w:cs="Times New Roman"/>
          <w:b/>
          <w:bCs/>
          <w:color w:val="000000"/>
          <w:sz w:val="24"/>
          <w:szCs w:val="24"/>
          <w:lang w:val="fr-FR"/>
        </w:rPr>
        <w:t>18</w:t>
      </w:r>
      <w:r w:rsidRPr="0032164A">
        <w:rPr>
          <w:rFonts w:ascii="Times New Roman" w:eastAsia="Calibri" w:hAnsi="Times New Roman" w:cs="Times New Roman"/>
          <w:b/>
          <w:bCs/>
          <w:color w:val="000000"/>
          <w:sz w:val="24"/>
          <w:szCs w:val="24"/>
          <w:lang w:val="fr-FR"/>
        </w:rPr>
        <w:t>.</w:t>
      </w:r>
      <w:r w:rsidRPr="0032164A">
        <w:rPr>
          <w:rFonts w:ascii="Times New Roman" w:eastAsia="Calibri" w:hAnsi="Times New Roman" w:cs="Times New Roman"/>
          <w:color w:val="000000"/>
          <w:sz w:val="24"/>
          <w:szCs w:val="24"/>
          <w:lang w:val="fr-FR"/>
        </w:rPr>
        <w:t xml:space="preserve"> Evolution des pressions pneumatiques du barrage Ain Zada</w:t>
      </w:r>
    </w:p>
    <w:p w:rsidR="00D14456" w:rsidRPr="00D14456" w:rsidRDefault="00D14456" w:rsidP="00D14456">
      <w:pPr>
        <w:bidi w:val="0"/>
        <w:spacing w:before="120" w:after="120" w:line="360" w:lineRule="auto"/>
        <w:jc w:val="center"/>
        <w:rPr>
          <w:rFonts w:ascii="Times New Roman" w:eastAsia="Calibri" w:hAnsi="Times New Roman" w:cs="Times New Roman"/>
          <w:b/>
          <w:sz w:val="32"/>
          <w:szCs w:val="32"/>
          <w:lang w:val="fr-FR"/>
        </w:rPr>
      </w:pPr>
      <w:r w:rsidRPr="00D14456">
        <w:rPr>
          <w:rFonts w:ascii="Times New Roman" w:eastAsia="Calibri" w:hAnsi="Times New Roman" w:cs="Times New Roman"/>
          <w:b/>
          <w:sz w:val="32"/>
          <w:szCs w:val="32"/>
          <w:lang w:val="fr-FR"/>
        </w:rPr>
        <w:lastRenderedPageBreak/>
        <w:t>CHAPITRE V</w:t>
      </w:r>
    </w:p>
    <w:p w:rsidR="00D14456" w:rsidRPr="00D14456" w:rsidRDefault="00D14456" w:rsidP="00D14456">
      <w:pPr>
        <w:bidi w:val="0"/>
        <w:spacing w:before="120" w:after="120" w:line="360" w:lineRule="auto"/>
        <w:jc w:val="center"/>
        <w:rPr>
          <w:rFonts w:ascii="Times New Roman" w:eastAsia="Calibri" w:hAnsi="Times New Roman" w:cs="Times New Roman"/>
          <w:b/>
          <w:sz w:val="32"/>
          <w:szCs w:val="32"/>
          <w:lang w:val="fr-FR"/>
        </w:rPr>
      </w:pPr>
      <w:r w:rsidRPr="00D14456">
        <w:rPr>
          <w:rFonts w:ascii="Times New Roman" w:eastAsia="Calibri" w:hAnsi="Times New Roman" w:cs="Times New Roman"/>
          <w:b/>
          <w:sz w:val="32"/>
          <w:szCs w:val="32"/>
          <w:lang w:val="fr-FR"/>
        </w:rPr>
        <w:t>ANALYSE EN COMPOSANTES PRINCIPALES</w:t>
      </w:r>
    </w:p>
    <w:p w:rsidR="00D14456" w:rsidRP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r w:rsidRPr="00D14456">
        <w:rPr>
          <w:rFonts w:ascii="Times New Roman" w:eastAsia="Times New Roman" w:hAnsi="Times New Roman" w:cs="Times New Roman"/>
          <w:b/>
          <w:bCs/>
          <w:caps/>
          <w:sz w:val="24"/>
          <w:szCs w:val="24"/>
          <w:lang w:val="fr-FR" w:eastAsia="fr-FR"/>
        </w:rPr>
        <w:t>I. But de l'analyse en composantes principales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L’analyse en composantes principales (ACP) est une méthode d’analyse de données, qui a pour objet de décrire et de résumer les informations quantitatives relatives à l’observation de P caractères mesurés sur un échantillon de N individus, afin de comprendre comment les effets de phénomènes a priori isolés se combinent.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Le contexte dans lequel on applique cette technique est le suivant: on observe sur N individus P caractères ou variables quantitatives présentant des relations multiples qu'on veut  analyser.</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Décrire à l'aide d'un graphique le lien entre deux variables quantitatives est simple: il suffit de porter sur deux axes orthogonaux les valeurs des variables en question pour observer à l'œil le lien entre les deux variables, quitte à effectuer ensuite une analyse ou des tests statistiques plus précis. Pour 3 variables, une démarche analogue mène à un graphique à 3 dimensions ou en perspective. Pour 4 variables et plus, il n'est plus possible de procéder de la même manière, et travailler par couple de variables ou par triple de variables risque de masquer des interactions complexes. D'où l'idée de mettre au point une technique permettant de résumer  l'information apportée par ces P caractéristiques en la détruisant le moins possible. Cette technique utilise des combinaisons linéaires des variables, elle est donc mieux adaptée aux relations linéaires.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Analyse en Composantes Principales (ACP) est une méthode de la statistique multivariée, qui consiste à transformer des variables liées entre elles (dites "corrélées" en statistique) en nouvelles variables indépendantes les unes des autres (donc "non corrélées"). Ces nouvelles variables sont nommées "composantes principales", ou axes. Elle permet au praticien de réduire l'information en un nombre de composantes plus limité que le nombre initial de variables. Il s'agit d'une approche à la fois géométrique (représentation des variables dans un nouvel espace géométrique selon des directions d'inertie maximale) et statistique (recherche d'axes indépendants expliquant au mieux la variabilité - la variance - des données). Lorsqu'on veut alors compresser un ensemble de N variables aléatoires, les n premiers axes de l'ACP sont un meilleur choix, du point de vue de l'inertie ou la variance expliquée</w:t>
      </w:r>
    </w:p>
    <w:p w:rsid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p>
    <w:p w:rsid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p>
    <w:p w:rsidR="00D14456" w:rsidRP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r w:rsidRPr="00D14456">
        <w:rPr>
          <w:rFonts w:ascii="Times New Roman" w:eastAsia="Times New Roman" w:hAnsi="Times New Roman" w:cs="Times New Roman"/>
          <w:b/>
          <w:bCs/>
          <w:caps/>
          <w:sz w:val="24"/>
          <w:szCs w:val="24"/>
          <w:lang w:val="fr-FR" w:eastAsia="fr-FR"/>
        </w:rPr>
        <w:lastRenderedPageBreak/>
        <w:t>II. Description de la démarche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Appelons </w:t>
      </w:r>
      <w:r w:rsidRPr="00D14456">
        <w:rPr>
          <w:rFonts w:ascii="Times New Roman" w:eastAsia="Calibri" w:hAnsi="Times New Roman" w:cs="Times New Roman"/>
          <w:position w:val="-12"/>
          <w:sz w:val="24"/>
          <w:szCs w:val="24"/>
          <w:lang w:val="fr-FR"/>
        </w:rPr>
        <w:object w:dxaOrig="11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5pt;height:15.9pt" o:ole="">
            <v:imagedata r:id="rId33" o:title=""/>
          </v:shape>
          <o:OLEObject Type="Embed" ProgID="Equation.3" ShapeID="_x0000_i1025" DrawAspect="Content" ObjectID="_1433114380" r:id="rId34"/>
        </w:object>
      </w:r>
      <w:r w:rsidRPr="00D14456">
        <w:rPr>
          <w:rFonts w:ascii="Times New Roman" w:eastAsia="Calibri" w:hAnsi="Times New Roman" w:cs="Times New Roman"/>
          <w:sz w:val="24"/>
          <w:szCs w:val="24"/>
          <w:lang w:val="fr-FR"/>
        </w:rPr>
        <w:t xml:space="preserve"> les variables initiales quantitatives et centrées (de moyenne nulle).</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Déterminons une nouvelle variable </w:t>
      </w:r>
      <w:r w:rsidRPr="00D14456">
        <w:rPr>
          <w:rFonts w:ascii="Times New Roman" w:eastAsia="Calibri" w:hAnsi="Times New Roman" w:cs="Times New Roman"/>
          <w:position w:val="-8"/>
          <w:sz w:val="24"/>
          <w:szCs w:val="24"/>
          <w:lang w:val="fr-FR"/>
        </w:rPr>
        <w:object w:dxaOrig="240" w:dyaOrig="280">
          <v:shape id="_x0000_i1026" type="#_x0000_t75" style="width:12.15pt;height:14.05pt" o:ole="">
            <v:imagedata r:id="rId35" o:title=""/>
          </v:shape>
          <o:OLEObject Type="Embed" ProgID="Equation.3" ShapeID="_x0000_i1026" DrawAspect="Content" ObjectID="_1433114381" r:id="rId36"/>
        </w:object>
      </w:r>
      <w:r w:rsidRPr="00D14456">
        <w:rPr>
          <w:rFonts w:ascii="Times New Roman" w:eastAsia="Calibri" w:hAnsi="Times New Roman" w:cs="Times New Roman"/>
          <w:sz w:val="24"/>
          <w:szCs w:val="24"/>
          <w:lang w:val="fr-FR"/>
        </w:rPr>
        <w:t xml:space="preserve">, combinaison linéaire des X : </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14"/>
          <w:sz w:val="24"/>
          <w:szCs w:val="24"/>
          <w:lang w:val="fr-FR"/>
        </w:rPr>
        <w:object w:dxaOrig="2840" w:dyaOrig="380">
          <v:shape id="_x0000_i1027" type="#_x0000_t75" style="width:142.15pt;height:17.75pt" o:ole="">
            <v:imagedata r:id="rId37" o:title=""/>
          </v:shape>
          <o:OLEObject Type="Embed" ProgID="Equation.3" ShapeID="_x0000_i1027" DrawAspect="Content" ObjectID="_1433114382" r:id="rId38"/>
        </w:object>
      </w:r>
      <w:r w:rsidRPr="00D14456">
        <w:rPr>
          <w:rFonts w:ascii="Times New Roman" w:eastAsia="Calibri" w:hAnsi="Times New Roman" w:cs="Times New Roman"/>
          <w:sz w:val="24"/>
          <w:szCs w:val="24"/>
          <w:lang w:val="fr-FR"/>
        </w:rPr>
        <w:t xml:space="preserve"> , où</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position w:val="-12"/>
          <w:sz w:val="24"/>
          <w:szCs w:val="24"/>
          <w:lang w:val="fr-FR"/>
        </w:rPr>
        <w:object w:dxaOrig="960" w:dyaOrig="320">
          <v:shape id="_x0000_i1028" type="#_x0000_t75" style="width:48.6pt;height:15.9pt" o:ole="">
            <v:imagedata r:id="rId39" o:title=""/>
          </v:shape>
          <o:OLEObject Type="Embed" ProgID="Equation.3" ShapeID="_x0000_i1028" DrawAspect="Content" ObjectID="_1433114383" r:id="rId40"/>
        </w:object>
      </w:r>
      <w:r w:rsidRPr="00D14456">
        <w:rPr>
          <w:rFonts w:ascii="Times New Roman" w:eastAsia="Calibri" w:hAnsi="Times New Roman" w:cs="Times New Roman"/>
          <w:sz w:val="24"/>
          <w:szCs w:val="24"/>
          <w:lang w:val="fr-FR"/>
        </w:rPr>
        <w:t>sont des constantes à déterminer de telle manière que Y1 ait une variance maximum avec la contrainte:</w:t>
      </w: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14"/>
          <w:sz w:val="24"/>
          <w:szCs w:val="24"/>
          <w:lang w:val="fr-FR"/>
        </w:rPr>
        <w:object w:dxaOrig="1900" w:dyaOrig="400">
          <v:shape id="_x0000_i1029" type="#_x0000_t75" style="width:95.4pt;height:19.65pt" o:ole="">
            <v:imagedata r:id="rId41" o:title=""/>
          </v:shape>
          <o:OLEObject Type="Embed" ProgID="Equation.3" ShapeID="_x0000_i1029" DrawAspect="Content" ObjectID="_1433114384" r:id="rId42"/>
        </w:object>
      </w:r>
    </w:p>
    <w:p w:rsidR="00D14456" w:rsidRPr="00D14456" w:rsidRDefault="00D14456" w:rsidP="00D14456">
      <w:pPr>
        <w:bidi w:val="0"/>
        <w:spacing w:after="0" w:line="360" w:lineRule="auto"/>
        <w:ind w:firstLine="142"/>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Pourquoi une variance maximum et pourquoi introduire cette condition sur les constantes c?</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De toutes les combinaisons linéaires des X, celle qui détruit le moins possible l'information est celle qui possède une dispersion la plus grande possible: si </w:t>
      </w:r>
      <w:r w:rsidRPr="00D14456">
        <w:rPr>
          <w:rFonts w:ascii="Times New Roman" w:eastAsia="Calibri" w:hAnsi="Times New Roman" w:cs="Times New Roman"/>
          <w:position w:val="-8"/>
          <w:sz w:val="24"/>
          <w:szCs w:val="24"/>
          <w:lang w:val="fr-FR"/>
        </w:rPr>
        <w:object w:dxaOrig="240" w:dyaOrig="280">
          <v:shape id="_x0000_i1030" type="#_x0000_t75" style="width:12.15pt;height:14.05pt" o:ole="">
            <v:imagedata r:id="rId35" o:title=""/>
          </v:shape>
          <o:OLEObject Type="Embed" ProgID="Equation.3" ShapeID="_x0000_i1030" DrawAspect="Content" ObjectID="_1433114385" r:id="rId43"/>
        </w:object>
      </w:r>
      <w:r w:rsidRPr="00D14456">
        <w:rPr>
          <w:rFonts w:ascii="Times New Roman" w:eastAsia="Calibri" w:hAnsi="Times New Roman" w:cs="Times New Roman"/>
          <w:sz w:val="24"/>
          <w:szCs w:val="24"/>
          <w:lang w:val="fr-FR"/>
        </w:rPr>
        <w:t xml:space="preserve"> avait une dispersion nulle, </w:t>
      </w:r>
      <w:r w:rsidRPr="00D14456">
        <w:rPr>
          <w:rFonts w:ascii="Times New Roman" w:eastAsia="Calibri" w:hAnsi="Times New Roman" w:cs="Times New Roman"/>
          <w:position w:val="-8"/>
          <w:sz w:val="24"/>
          <w:szCs w:val="24"/>
          <w:lang w:val="fr-FR"/>
        </w:rPr>
        <w:object w:dxaOrig="240" w:dyaOrig="280">
          <v:shape id="_x0000_i1031" type="#_x0000_t75" style="width:12.15pt;height:14.05pt" o:ole="">
            <v:imagedata r:id="rId35" o:title=""/>
          </v:shape>
          <o:OLEObject Type="Embed" ProgID="Equation.3" ShapeID="_x0000_i1031" DrawAspect="Content" ObjectID="_1433114386" r:id="rId44"/>
        </w:object>
      </w:r>
      <w:r w:rsidRPr="00D14456">
        <w:rPr>
          <w:rFonts w:ascii="Times New Roman" w:eastAsia="Calibri" w:hAnsi="Times New Roman" w:cs="Times New Roman"/>
          <w:sz w:val="24"/>
          <w:szCs w:val="24"/>
          <w:lang w:val="fr-FR"/>
        </w:rPr>
        <w:t xml:space="preserve"> serait une constante pour tous les individus.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Par ailleurs, il suffit de multiplier tous les c par un même facteur arbitrairement grand, pour que </w:t>
      </w:r>
      <w:r w:rsidRPr="00D14456">
        <w:rPr>
          <w:rFonts w:ascii="Times New Roman" w:eastAsia="Calibri" w:hAnsi="Times New Roman" w:cs="Times New Roman"/>
          <w:position w:val="-8"/>
          <w:sz w:val="24"/>
          <w:szCs w:val="24"/>
          <w:lang w:val="fr-FR"/>
        </w:rPr>
        <w:object w:dxaOrig="240" w:dyaOrig="280">
          <v:shape id="_x0000_i1032" type="#_x0000_t75" style="width:12.15pt;height:14.05pt" o:ole="">
            <v:imagedata r:id="rId35" o:title=""/>
          </v:shape>
          <o:OLEObject Type="Embed" ProgID="Equation.3" ShapeID="_x0000_i1032" DrawAspect="Content" ObjectID="_1433114387" r:id="rId45"/>
        </w:object>
      </w:r>
      <w:r w:rsidRPr="00D14456">
        <w:rPr>
          <w:rFonts w:ascii="Times New Roman" w:eastAsia="Calibri" w:hAnsi="Times New Roman" w:cs="Times New Roman"/>
          <w:sz w:val="24"/>
          <w:szCs w:val="24"/>
          <w:lang w:val="fr-FR"/>
        </w:rPr>
        <w:t xml:space="preserve"> ait une variance arbitrairement grande, il est donc naturel d'introduire une condition normant les c, par exemple celle portant sur la somme des carrés des c.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Le problème qui consiste à rechercher les constantes c normées à 1 qui rendent la variance de </w:t>
      </w:r>
      <w:r w:rsidRPr="00D14456">
        <w:rPr>
          <w:rFonts w:ascii="Times New Roman" w:eastAsia="Calibri" w:hAnsi="Times New Roman" w:cs="Times New Roman"/>
          <w:position w:val="-8"/>
          <w:sz w:val="24"/>
          <w:szCs w:val="24"/>
          <w:lang w:val="fr-FR"/>
        </w:rPr>
        <w:object w:dxaOrig="240" w:dyaOrig="280">
          <v:shape id="_x0000_i1033" type="#_x0000_t75" style="width:12.15pt;height:14.05pt" o:ole="">
            <v:imagedata r:id="rId35" o:title=""/>
          </v:shape>
          <o:OLEObject Type="Embed" ProgID="Equation.3" ShapeID="_x0000_i1033" DrawAspect="Content" ObjectID="_1433114388" r:id="rId46"/>
        </w:object>
      </w:r>
      <w:r w:rsidRPr="00D14456">
        <w:rPr>
          <w:rFonts w:ascii="Times New Roman" w:eastAsia="Calibri" w:hAnsi="Times New Roman" w:cs="Times New Roman"/>
          <w:sz w:val="24"/>
          <w:szCs w:val="24"/>
          <w:lang w:val="fr-FR"/>
        </w:rPr>
        <w:t xml:space="preserve"> maximum est un problème bien posé: quelques manipulations algébriques permettent de démontrer que les constantes c (et donc </w:t>
      </w:r>
      <w:r w:rsidRPr="00D14456">
        <w:rPr>
          <w:rFonts w:ascii="Times New Roman" w:eastAsia="Calibri" w:hAnsi="Times New Roman" w:cs="Times New Roman"/>
          <w:position w:val="-8"/>
          <w:sz w:val="24"/>
          <w:szCs w:val="24"/>
          <w:lang w:val="fr-FR"/>
        </w:rPr>
        <w:object w:dxaOrig="240" w:dyaOrig="280">
          <v:shape id="_x0000_i1034" type="#_x0000_t75" style="width:12.15pt;height:14.05pt" o:ole="">
            <v:imagedata r:id="rId35" o:title=""/>
          </v:shape>
          <o:OLEObject Type="Embed" ProgID="Equation.3" ShapeID="_x0000_i1034" DrawAspect="Content" ObjectID="_1433114389" r:id="rId47"/>
        </w:object>
      </w:r>
      <w:r w:rsidRPr="00D14456">
        <w:rPr>
          <w:rFonts w:ascii="Times New Roman" w:eastAsia="Calibri" w:hAnsi="Times New Roman" w:cs="Times New Roman"/>
          <w:sz w:val="24"/>
          <w:szCs w:val="24"/>
          <w:lang w:val="fr-FR"/>
        </w:rPr>
        <w:t xml:space="preserve">) sont univoquement déterminées. Appelons </w:t>
      </w:r>
      <w:r w:rsidRPr="00D14456">
        <w:rPr>
          <w:rFonts w:ascii="Times New Roman" w:eastAsia="Calibri" w:hAnsi="Times New Roman" w:cs="Times New Roman"/>
          <w:position w:val="-8"/>
          <w:sz w:val="24"/>
          <w:szCs w:val="24"/>
          <w:lang w:val="fr-FR"/>
        </w:rPr>
        <w:object w:dxaOrig="240" w:dyaOrig="280">
          <v:shape id="_x0000_i1035" type="#_x0000_t75" style="width:12.15pt;height:14.05pt" o:ole="">
            <v:imagedata r:id="rId48" o:title=""/>
          </v:shape>
          <o:OLEObject Type="Embed" ProgID="Equation.3" ShapeID="_x0000_i1035" DrawAspect="Content" ObjectID="_1433114390" r:id="rId49"/>
        </w:object>
      </w:r>
      <w:r w:rsidRPr="00D14456">
        <w:rPr>
          <w:rFonts w:ascii="Times New Roman" w:eastAsia="Calibri" w:hAnsi="Times New Roman" w:cs="Times New Roman"/>
          <w:sz w:val="24"/>
          <w:szCs w:val="24"/>
          <w:lang w:val="fr-FR"/>
        </w:rPr>
        <w:t xml:space="preserve"> la variance de </w:t>
      </w:r>
      <w:r w:rsidRPr="00D14456">
        <w:rPr>
          <w:rFonts w:ascii="Times New Roman" w:eastAsia="Calibri" w:hAnsi="Times New Roman" w:cs="Times New Roman"/>
          <w:position w:val="-8"/>
          <w:sz w:val="24"/>
          <w:szCs w:val="24"/>
          <w:lang w:val="fr-FR"/>
        </w:rPr>
        <w:object w:dxaOrig="240" w:dyaOrig="280">
          <v:shape id="_x0000_i1036" type="#_x0000_t75" style="width:12.15pt;height:14.05pt" o:ole="">
            <v:imagedata r:id="rId35" o:title=""/>
          </v:shape>
          <o:OLEObject Type="Embed" ProgID="Equation.3" ShapeID="_x0000_i1036" DrawAspect="Content" ObjectID="_1433114391" r:id="rId50"/>
        </w:object>
      </w:r>
      <w:r w:rsidRPr="00D14456">
        <w:rPr>
          <w:rFonts w:ascii="Times New Roman" w:eastAsia="Calibri" w:hAnsi="Times New Roman" w:cs="Times New Roman"/>
          <w:sz w:val="24"/>
          <w:szCs w:val="24"/>
          <w:lang w:val="fr-FR"/>
        </w:rPr>
        <w:t xml:space="preserve">. La nouvelle variable </w:t>
      </w:r>
      <w:r w:rsidRPr="00D14456">
        <w:rPr>
          <w:rFonts w:ascii="Times New Roman" w:eastAsia="Calibri" w:hAnsi="Times New Roman" w:cs="Times New Roman"/>
          <w:position w:val="-8"/>
          <w:sz w:val="24"/>
          <w:szCs w:val="24"/>
          <w:lang w:val="fr-FR"/>
        </w:rPr>
        <w:object w:dxaOrig="240" w:dyaOrig="280">
          <v:shape id="_x0000_i1037" type="#_x0000_t75" style="width:12.15pt;height:14.05pt" o:ole="">
            <v:imagedata r:id="rId35" o:title=""/>
          </v:shape>
          <o:OLEObject Type="Embed" ProgID="Equation.3" ShapeID="_x0000_i1037" DrawAspect="Content" ObjectID="_1433114392" r:id="rId51"/>
        </w:object>
      </w:r>
      <w:r w:rsidRPr="00D14456">
        <w:rPr>
          <w:rFonts w:ascii="Times New Roman" w:eastAsia="Calibri" w:hAnsi="Times New Roman" w:cs="Times New Roman"/>
          <w:sz w:val="24"/>
          <w:szCs w:val="24"/>
          <w:lang w:val="fr-FR"/>
        </w:rPr>
        <w:t xml:space="preserve"> est appelée première composante principale.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En général, </w:t>
      </w:r>
      <w:r w:rsidRPr="00D14456">
        <w:rPr>
          <w:rFonts w:ascii="Times New Roman" w:eastAsia="Calibri" w:hAnsi="Times New Roman" w:cs="Times New Roman"/>
          <w:position w:val="-8"/>
          <w:sz w:val="24"/>
          <w:szCs w:val="24"/>
          <w:lang w:val="fr-FR"/>
        </w:rPr>
        <w:object w:dxaOrig="240" w:dyaOrig="280">
          <v:shape id="_x0000_i1038" type="#_x0000_t75" style="width:12.15pt;height:14.05pt" o:ole="">
            <v:imagedata r:id="rId35" o:title=""/>
          </v:shape>
          <o:OLEObject Type="Embed" ProgID="Equation.3" ShapeID="_x0000_i1038" DrawAspect="Content" ObjectID="_1433114393" r:id="rId52"/>
        </w:object>
      </w:r>
      <w:r w:rsidRPr="00D14456">
        <w:rPr>
          <w:rFonts w:ascii="Times New Roman" w:eastAsia="Calibri" w:hAnsi="Times New Roman" w:cs="Times New Roman"/>
          <w:sz w:val="24"/>
          <w:szCs w:val="24"/>
          <w:lang w:val="fr-FR"/>
        </w:rPr>
        <w:t xml:space="preserve"> n'épuise pas toute la variance des variables d'origine. Recherchons alors une deuxième variable </w:t>
      </w:r>
      <w:r w:rsidRPr="00D14456">
        <w:rPr>
          <w:rFonts w:ascii="Times New Roman" w:eastAsia="Calibri" w:hAnsi="Times New Roman" w:cs="Times New Roman"/>
          <w:position w:val="-8"/>
          <w:sz w:val="24"/>
          <w:szCs w:val="24"/>
          <w:lang w:val="fr-FR"/>
        </w:rPr>
        <w:object w:dxaOrig="260" w:dyaOrig="280">
          <v:shape id="_x0000_i1039" type="#_x0000_t75" style="width:13.1pt;height:14.05pt" o:ole="">
            <v:imagedata r:id="rId53" o:title=""/>
          </v:shape>
          <o:OLEObject Type="Embed" ProgID="Equation.3" ShapeID="_x0000_i1039" DrawAspect="Content" ObjectID="_1433114394" r:id="rId54"/>
        </w:object>
      </w:r>
      <w:r w:rsidRPr="00D14456">
        <w:rPr>
          <w:rFonts w:ascii="Times New Roman" w:eastAsia="Calibri" w:hAnsi="Times New Roman" w:cs="Times New Roman"/>
          <w:sz w:val="24"/>
          <w:szCs w:val="24"/>
          <w:lang w:val="fr-FR"/>
        </w:rPr>
        <w:t xml:space="preserve"> , non corrélée avec</w:t>
      </w:r>
      <w:r w:rsidRPr="00D14456">
        <w:rPr>
          <w:rFonts w:ascii="Times New Roman" w:eastAsia="Calibri" w:hAnsi="Times New Roman" w:cs="Times New Roman"/>
          <w:position w:val="-8"/>
          <w:sz w:val="24"/>
          <w:szCs w:val="24"/>
          <w:lang w:val="fr-FR"/>
        </w:rPr>
        <w:object w:dxaOrig="240" w:dyaOrig="280">
          <v:shape id="_x0000_i1040" type="#_x0000_t75" style="width:12.15pt;height:14.05pt" o:ole="">
            <v:imagedata r:id="rId35" o:title=""/>
          </v:shape>
          <o:OLEObject Type="Embed" ProgID="Equation.3" ShapeID="_x0000_i1040" DrawAspect="Content" ObjectID="_1433114395" r:id="rId55"/>
        </w:object>
      </w:r>
      <w:r w:rsidRPr="00D14456">
        <w:rPr>
          <w:rFonts w:ascii="Times New Roman" w:eastAsia="Calibri" w:hAnsi="Times New Roman" w:cs="Times New Roman"/>
          <w:sz w:val="24"/>
          <w:szCs w:val="24"/>
          <w:lang w:val="fr-FR"/>
        </w:rPr>
        <w:t>, de variance maximum, combinaison linéaire des X:</w:t>
      </w: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14"/>
          <w:sz w:val="24"/>
          <w:szCs w:val="24"/>
          <w:lang w:val="fr-FR"/>
        </w:rPr>
        <w:object w:dxaOrig="3100" w:dyaOrig="380">
          <v:shape id="_x0000_i1041" type="#_x0000_t75" style="width:156.15pt;height:17.75pt" o:ole="">
            <v:imagedata r:id="rId56" o:title=""/>
          </v:shape>
          <o:OLEObject Type="Embed" ProgID="Equation.3" ShapeID="_x0000_i1041" DrawAspect="Content" ObjectID="_1433114396" r:id="rId57"/>
        </w:object>
      </w:r>
      <w:r w:rsidRPr="00D14456">
        <w:rPr>
          <w:rFonts w:ascii="Times New Roman" w:eastAsia="Calibri" w:hAnsi="Times New Roman" w:cs="Times New Roman"/>
          <w:sz w:val="24"/>
          <w:szCs w:val="24"/>
          <w:lang w:val="fr-FR"/>
        </w:rPr>
        <w:t xml:space="preserve"> , où</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Les </w:t>
      </w:r>
      <w:r w:rsidRPr="00D14456">
        <w:rPr>
          <w:rFonts w:ascii="Times New Roman" w:eastAsia="Calibri" w:hAnsi="Times New Roman" w:cs="Times New Roman"/>
          <w:position w:val="-12"/>
          <w:sz w:val="24"/>
          <w:szCs w:val="24"/>
          <w:lang w:val="fr-FR"/>
        </w:rPr>
        <w:object w:dxaOrig="1180" w:dyaOrig="320">
          <v:shape id="_x0000_i1042" type="#_x0000_t75" style="width:58.9pt;height:15.9pt" o:ole="">
            <v:imagedata r:id="rId58" o:title=""/>
          </v:shape>
          <o:OLEObject Type="Embed" ProgID="Equation.3" ShapeID="_x0000_i1042" DrawAspect="Content" ObjectID="_1433114397" r:id="rId59"/>
        </w:object>
      </w:r>
      <w:r w:rsidRPr="00D14456">
        <w:rPr>
          <w:rFonts w:ascii="Times New Roman" w:eastAsia="Calibri" w:hAnsi="Times New Roman" w:cs="Times New Roman"/>
          <w:sz w:val="24"/>
          <w:szCs w:val="24"/>
          <w:lang w:val="fr-FR"/>
        </w:rPr>
        <w:t xml:space="preserve"> sont des constantes à déterminer sous la contrainte de normalisation :</w:t>
      </w: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14"/>
          <w:sz w:val="24"/>
          <w:szCs w:val="24"/>
          <w:lang w:val="fr-FR"/>
        </w:rPr>
        <w:object w:dxaOrig="2079" w:dyaOrig="400">
          <v:shape id="_x0000_i1043" type="#_x0000_t75" style="width:104.75pt;height:19.65pt" o:ole="">
            <v:imagedata r:id="rId60" o:title=""/>
          </v:shape>
          <o:OLEObject Type="Embed" ProgID="Equation.3" ShapeID="_x0000_i1043" DrawAspect="Content" ObjectID="_1433114398" r:id="rId61"/>
        </w:objec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(pour être cohérent dans les notations, il aurait fallu écrire </w:t>
      </w:r>
      <w:r w:rsidRPr="00D14456">
        <w:rPr>
          <w:rFonts w:ascii="Times New Roman" w:eastAsia="Calibri" w:hAnsi="Times New Roman" w:cs="Times New Roman"/>
          <w:position w:val="-8"/>
          <w:sz w:val="24"/>
          <w:szCs w:val="24"/>
          <w:lang w:val="fr-FR"/>
        </w:rPr>
        <w:object w:dxaOrig="260" w:dyaOrig="280">
          <v:shape id="_x0000_i1044" type="#_x0000_t75" style="width:13.1pt;height:14.05pt" o:ole="">
            <v:imagedata r:id="rId62" o:title=""/>
          </v:shape>
          <o:OLEObject Type="Embed" ProgID="Equation.3" ShapeID="_x0000_i1044" DrawAspect="Content" ObjectID="_1433114399" r:id="rId63"/>
        </w:object>
      </w:r>
      <w:r w:rsidRPr="00D14456">
        <w:rPr>
          <w:rFonts w:ascii="Times New Roman" w:eastAsia="Calibri" w:hAnsi="Times New Roman" w:cs="Times New Roman"/>
          <w:sz w:val="24"/>
          <w:szCs w:val="24"/>
          <w:lang w:val="fr-FR"/>
        </w:rPr>
        <w:t xml:space="preserve"> à la place de </w:t>
      </w:r>
      <w:r w:rsidRPr="00D14456">
        <w:rPr>
          <w:rFonts w:ascii="Times New Roman" w:eastAsia="Calibri" w:hAnsi="Times New Roman" w:cs="Times New Roman"/>
          <w:position w:val="-8"/>
          <w:sz w:val="24"/>
          <w:szCs w:val="24"/>
          <w:lang w:val="fr-FR"/>
        </w:rPr>
        <w:object w:dxaOrig="200" w:dyaOrig="280">
          <v:shape id="_x0000_i1045" type="#_x0000_t75" style="width:9.35pt;height:14.05pt" o:ole="">
            <v:imagedata r:id="rId64" o:title=""/>
          </v:shape>
          <o:OLEObject Type="Embed" ProgID="Equation.3" ShapeID="_x0000_i1045" DrawAspect="Content" ObjectID="_1433114400" r:id="rId65"/>
        </w:object>
      </w:r>
      <w:r w:rsidRPr="00D14456">
        <w:rPr>
          <w:rFonts w:ascii="Times New Roman" w:eastAsia="Calibri" w:hAnsi="Times New Roman" w:cs="Times New Roman"/>
          <w:sz w:val="24"/>
          <w:szCs w:val="24"/>
          <w:lang w:val="fr-FR"/>
        </w:rPr>
        <w:t xml:space="preserve">, </w:t>
      </w:r>
      <w:r w:rsidRPr="00D14456">
        <w:rPr>
          <w:rFonts w:ascii="Times New Roman" w:eastAsia="Calibri" w:hAnsi="Times New Roman" w:cs="Times New Roman"/>
          <w:position w:val="-8"/>
          <w:sz w:val="24"/>
          <w:szCs w:val="24"/>
          <w:lang w:val="fr-FR"/>
        </w:rPr>
        <w:object w:dxaOrig="280" w:dyaOrig="280">
          <v:shape id="_x0000_i1046" type="#_x0000_t75" style="width:14.05pt;height:14.05pt" o:ole="">
            <v:imagedata r:id="rId66" o:title=""/>
          </v:shape>
          <o:OLEObject Type="Embed" ProgID="Equation.3" ShapeID="_x0000_i1046" DrawAspect="Content" ObjectID="_1433114401" r:id="rId67"/>
        </w:object>
      </w:r>
      <w:r w:rsidRPr="00D14456">
        <w:rPr>
          <w:rFonts w:ascii="Times New Roman" w:eastAsia="Calibri" w:hAnsi="Times New Roman" w:cs="Times New Roman"/>
          <w:sz w:val="24"/>
          <w:szCs w:val="24"/>
          <w:lang w:val="fr-FR"/>
        </w:rPr>
        <w:t xml:space="preserve">à la place de </w:t>
      </w:r>
      <w:r w:rsidRPr="00D14456">
        <w:rPr>
          <w:rFonts w:ascii="Times New Roman" w:eastAsia="Calibri" w:hAnsi="Times New Roman" w:cs="Times New Roman"/>
          <w:position w:val="-8"/>
          <w:sz w:val="24"/>
          <w:szCs w:val="24"/>
          <w:lang w:val="fr-FR"/>
        </w:rPr>
        <w:object w:dxaOrig="220" w:dyaOrig="280">
          <v:shape id="_x0000_i1047" type="#_x0000_t75" style="width:11.2pt;height:14.05pt" o:ole="">
            <v:imagedata r:id="rId68" o:title=""/>
          </v:shape>
          <o:OLEObject Type="Embed" ProgID="Equation.3" ShapeID="_x0000_i1047" DrawAspect="Content" ObjectID="_1433114402" r:id="rId69"/>
        </w:object>
      </w:r>
      <w:r w:rsidRPr="00D14456">
        <w:rPr>
          <w:rFonts w:ascii="Times New Roman" w:eastAsia="Calibri" w:hAnsi="Times New Roman" w:cs="Times New Roman"/>
          <w:sz w:val="24"/>
          <w:szCs w:val="24"/>
          <w:lang w:val="fr-FR"/>
        </w:rPr>
        <w:t>,...) On peut également montrer que les constantes c (et donc</w:t>
      </w:r>
      <w:r w:rsidRPr="00D14456">
        <w:rPr>
          <w:rFonts w:ascii="Times New Roman" w:eastAsia="Calibri" w:hAnsi="Times New Roman" w:cs="Times New Roman"/>
          <w:position w:val="-8"/>
          <w:sz w:val="24"/>
          <w:szCs w:val="24"/>
          <w:lang w:val="fr-FR"/>
        </w:rPr>
        <w:object w:dxaOrig="260" w:dyaOrig="280">
          <v:shape id="_x0000_i1048" type="#_x0000_t75" style="width:13.1pt;height:14.05pt" o:ole="">
            <v:imagedata r:id="rId53" o:title=""/>
          </v:shape>
          <o:OLEObject Type="Embed" ProgID="Equation.3" ShapeID="_x0000_i1048" DrawAspect="Content" ObjectID="_1433114403" r:id="rId70"/>
        </w:object>
      </w:r>
      <w:r w:rsidRPr="00D14456">
        <w:rPr>
          <w:rFonts w:ascii="Times New Roman" w:eastAsia="Calibri" w:hAnsi="Times New Roman" w:cs="Times New Roman"/>
          <w:sz w:val="24"/>
          <w:szCs w:val="24"/>
          <w:lang w:val="fr-FR"/>
        </w:rPr>
        <w:t xml:space="preserve">) sont univoquement déterminées. Appelons </w:t>
      </w:r>
      <w:r w:rsidRPr="00D14456">
        <w:rPr>
          <w:rFonts w:ascii="Times New Roman" w:eastAsia="Calibri" w:hAnsi="Times New Roman" w:cs="Times New Roman"/>
          <w:position w:val="-8"/>
          <w:sz w:val="24"/>
          <w:szCs w:val="24"/>
          <w:lang w:val="fr-FR"/>
        </w:rPr>
        <w:object w:dxaOrig="260" w:dyaOrig="280">
          <v:shape id="_x0000_i1049" type="#_x0000_t75" style="width:13.1pt;height:14.05pt" o:ole="">
            <v:imagedata r:id="rId71" o:title=""/>
          </v:shape>
          <o:OLEObject Type="Embed" ProgID="Equation.3" ShapeID="_x0000_i1049" DrawAspect="Content" ObjectID="_1433114404" r:id="rId72"/>
        </w:objec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la variance de la nouvelle variable </w:t>
      </w:r>
      <w:r w:rsidRPr="00D14456">
        <w:rPr>
          <w:rFonts w:ascii="Times New Roman" w:eastAsia="Calibri" w:hAnsi="Times New Roman" w:cs="Times New Roman"/>
          <w:position w:val="-8"/>
          <w:sz w:val="24"/>
          <w:szCs w:val="24"/>
          <w:lang w:val="fr-FR"/>
        </w:rPr>
        <w:object w:dxaOrig="260" w:dyaOrig="280">
          <v:shape id="_x0000_i1050" type="#_x0000_t75" style="width:13.1pt;height:14.05pt" o:ole="">
            <v:imagedata r:id="rId53" o:title=""/>
          </v:shape>
          <o:OLEObject Type="Embed" ProgID="Equation.3" ShapeID="_x0000_i1050" DrawAspect="Content" ObjectID="_1433114405" r:id="rId73"/>
        </w:object>
      </w:r>
      <w:r w:rsidRPr="00D14456">
        <w:rPr>
          <w:rFonts w:ascii="Times New Roman" w:eastAsia="Calibri" w:hAnsi="Times New Roman" w:cs="Times New Roman"/>
          <w:sz w:val="24"/>
          <w:szCs w:val="24"/>
          <w:lang w:val="fr-FR"/>
        </w:rPr>
        <w:t xml:space="preserve">. Par construction, on a:  </w:t>
      </w:r>
      <w:r w:rsidRPr="00D14456">
        <w:rPr>
          <w:rFonts w:ascii="Times New Roman" w:eastAsia="Calibri" w:hAnsi="Times New Roman" w:cs="Times New Roman"/>
          <w:position w:val="-10"/>
          <w:sz w:val="24"/>
          <w:szCs w:val="24"/>
          <w:lang w:val="fr-FR"/>
        </w:rPr>
        <w:object w:dxaOrig="720" w:dyaOrig="340">
          <v:shape id="_x0000_i1051" type="#_x0000_t75" style="width:36.45pt;height:17.75pt" o:ole="">
            <v:imagedata r:id="rId74" o:title=""/>
          </v:shape>
          <o:OLEObject Type="Embed" ProgID="Equation.3" ShapeID="_x0000_i1051" DrawAspect="Content" ObjectID="_1433114406" r:id="rId75"/>
        </w:objec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Y</w:t>
      </w:r>
      <w:r w:rsidRPr="00D14456">
        <w:rPr>
          <w:rFonts w:ascii="Times New Roman" w:eastAsia="Calibri" w:hAnsi="Times New Roman" w:cs="Times New Roman"/>
          <w:sz w:val="24"/>
          <w:szCs w:val="24"/>
          <w:vertAlign w:val="subscript"/>
          <w:lang w:val="fr-FR"/>
        </w:rPr>
        <w:t>2</w:t>
      </w:r>
      <w:r w:rsidRPr="00D14456">
        <w:rPr>
          <w:rFonts w:ascii="Times New Roman" w:eastAsia="Calibri" w:hAnsi="Times New Roman" w:cs="Times New Roman"/>
          <w:sz w:val="24"/>
          <w:szCs w:val="24"/>
          <w:lang w:val="fr-FR"/>
        </w:rPr>
        <w:t xml:space="preserve"> est appelé deuxième composante principale.</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lastRenderedPageBreak/>
        <w:t xml:space="preserve"> On peut en général continuer le procédé en construisant des nouvelles variables </w:t>
      </w:r>
      <w:r w:rsidRPr="00D14456">
        <w:rPr>
          <w:rFonts w:ascii="Times New Roman" w:eastAsia="Calibri" w:hAnsi="Times New Roman" w:cs="Times New Roman"/>
          <w:position w:val="-12"/>
          <w:sz w:val="24"/>
          <w:szCs w:val="24"/>
          <w:lang w:val="fr-FR"/>
        </w:rPr>
        <w:object w:dxaOrig="1080" w:dyaOrig="320">
          <v:shape id="_x0000_i1052" type="#_x0000_t75" style="width:54.25pt;height:15.9pt" o:ole="">
            <v:imagedata r:id="rId76" o:title=""/>
          </v:shape>
          <o:OLEObject Type="Embed" ProgID="Equation.3" ShapeID="_x0000_i1052" DrawAspect="Content" ObjectID="_1433114407" r:id="rId77"/>
        </w:object>
      </w:r>
      <w:r w:rsidRPr="00D14456">
        <w:rPr>
          <w:rFonts w:ascii="Times New Roman" w:eastAsia="Calibri" w:hAnsi="Times New Roman" w:cs="Times New Roman"/>
          <w:sz w:val="24"/>
          <w:szCs w:val="24"/>
          <w:lang w:val="fr-FR"/>
        </w:rPr>
        <w:t xml:space="preserve"> chacune de ces variables étant non corrélée avec les précédentes, de variance maximum (avec la condition de normalisation portant sur les coefficients de la combinaison linéaire). Appelons </w:t>
      </w:r>
      <w:r w:rsidRPr="00D14456">
        <w:rPr>
          <w:rFonts w:ascii="Times New Roman" w:eastAsia="Calibri" w:hAnsi="Times New Roman" w:cs="Times New Roman"/>
          <w:position w:val="-12"/>
          <w:sz w:val="24"/>
          <w:szCs w:val="24"/>
          <w:lang w:val="fr-FR"/>
        </w:rPr>
        <w:object w:dxaOrig="1100" w:dyaOrig="320">
          <v:shape id="_x0000_i1053" type="#_x0000_t75" style="width:55.15pt;height:15.9pt" o:ole="">
            <v:imagedata r:id="rId78" o:title=""/>
          </v:shape>
          <o:OLEObject Type="Embed" ProgID="Equation.3" ShapeID="_x0000_i1053" DrawAspect="Content" ObjectID="_1433114408" r:id="rId79"/>
        </w:object>
      </w:r>
      <w:r w:rsidRPr="00D14456">
        <w:rPr>
          <w:rFonts w:ascii="Times New Roman" w:eastAsia="Calibri" w:hAnsi="Times New Roman" w:cs="Times New Roman"/>
          <w:sz w:val="24"/>
          <w:szCs w:val="24"/>
          <w:lang w:val="fr-FR"/>
        </w:rPr>
        <w:t xml:space="preserve"> les variances de ces nouvelles variables; par construction ces variances vont en décroissant:</w:t>
      </w: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14"/>
          <w:sz w:val="24"/>
          <w:szCs w:val="24"/>
          <w:lang w:val="fr-FR"/>
        </w:rPr>
        <w:object w:dxaOrig="1860" w:dyaOrig="380">
          <v:shape id="_x0000_i1054" type="#_x0000_t75" style="width:93.5pt;height:17.75pt" o:ole="">
            <v:imagedata r:id="rId80" o:title=""/>
          </v:shape>
          <o:OLEObject Type="Embed" ProgID="Equation.3" ShapeID="_x0000_i1054" DrawAspect="Content" ObjectID="_1433114409" r:id="rId81"/>
        </w:object>
      </w:r>
    </w:p>
    <w:p w:rsidR="00D14456" w:rsidRP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r w:rsidRPr="00D14456">
        <w:rPr>
          <w:rFonts w:ascii="Times New Roman" w:eastAsia="Times New Roman" w:hAnsi="Times New Roman" w:cs="Times New Roman"/>
          <w:b/>
          <w:bCs/>
          <w:caps/>
          <w:sz w:val="24"/>
          <w:szCs w:val="24"/>
          <w:lang w:val="fr-FR" w:eastAsia="fr-FR"/>
        </w:rPr>
        <w:t>III. Formalisation mathématique de l’ACP</w:t>
      </w:r>
    </w:p>
    <w:p w:rsidR="00D14456" w:rsidRPr="00D14456" w:rsidRDefault="00D14456" w:rsidP="00D14456">
      <w:pPr>
        <w:bidi w:val="0"/>
        <w:spacing w:after="0" w:line="360" w:lineRule="auto"/>
        <w:jc w:val="both"/>
        <w:outlineLvl w:val="1"/>
        <w:rPr>
          <w:rFonts w:ascii="Times New Roman" w:eastAsia="Times New Roman" w:hAnsi="Times New Roman" w:cs="Times New Roman"/>
          <w:b/>
          <w:bCs/>
          <w:sz w:val="24"/>
          <w:szCs w:val="24"/>
          <w:lang w:val="fr-FR" w:eastAsia="fr-FR"/>
        </w:rPr>
      </w:pPr>
      <w:r w:rsidRPr="00D14456">
        <w:rPr>
          <w:rFonts w:ascii="Times New Roman" w:eastAsia="Times New Roman" w:hAnsi="Times New Roman" w:cs="Times New Roman"/>
          <w:b/>
          <w:bCs/>
          <w:sz w:val="24"/>
          <w:szCs w:val="24"/>
          <w:lang w:val="fr-FR" w:eastAsia="fr-FR"/>
        </w:rPr>
        <w:t>3.1. Base mathématique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Il est facile de voir que la détermination des constantes c (ou celle des Y) se ramène … un problème aux valeurs propres: en fait les différents c sont les coordonnées des vecteurs propres (normés) de la matrice variances-covariances des variables initiales X, et les variances </w:t>
      </w:r>
      <w:r w:rsidRPr="00D14456">
        <w:rPr>
          <w:rFonts w:ascii="Times New Roman" w:eastAsia="Calibri" w:hAnsi="Times New Roman" w:cs="Times New Roman"/>
          <w:position w:val="-12"/>
          <w:sz w:val="24"/>
          <w:szCs w:val="24"/>
          <w:lang w:val="fr-FR"/>
        </w:rPr>
        <w:object w:dxaOrig="1080" w:dyaOrig="320">
          <v:shape id="_x0000_i1055" type="#_x0000_t75" style="width:54.25pt;height:15.9pt" o:ole="">
            <v:imagedata r:id="rId82" o:title=""/>
          </v:shape>
          <o:OLEObject Type="Embed" ProgID="Equation.3" ShapeID="_x0000_i1055" DrawAspect="Content" ObjectID="_1433114410" r:id="rId83"/>
        </w:object>
      </w:r>
      <w:r w:rsidRPr="00D14456">
        <w:rPr>
          <w:rFonts w:ascii="Times New Roman" w:eastAsia="Calibri" w:hAnsi="Times New Roman" w:cs="Times New Roman"/>
          <w:sz w:val="24"/>
          <w:szCs w:val="24"/>
          <w:lang w:val="fr-FR"/>
        </w:rPr>
        <w:t xml:space="preserve"> les valeurs propres associées. Les différentes propriétés citées (existence et unicité) s'en déduisent.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Le tableau de départ qui sera soumis à une ACP se présente de la façon suivante :</w:t>
      </w:r>
    </w:p>
    <w:p w:rsidR="00D14456" w:rsidRPr="00D14456" w:rsidRDefault="00D14456" w:rsidP="00D14456">
      <w:pPr>
        <w:bidi w:val="0"/>
        <w:spacing w:after="0" w:line="360" w:lineRule="auto"/>
        <w:ind w:firstLine="284"/>
        <w:jc w:val="center"/>
        <w:rPr>
          <w:rFonts w:ascii="Times New Roman" w:eastAsia="Calibri" w:hAnsi="Times New Roman" w:cs="Times New Roman"/>
          <w:sz w:val="24"/>
          <w:szCs w:val="24"/>
          <w:lang w:val="fr-FR"/>
        </w:rPr>
      </w:pPr>
      <w:r>
        <w:rPr>
          <w:rFonts w:ascii="Times New Roman" w:eastAsia="Calibri" w:hAnsi="Times New Roman" w:cs="Times New Roman"/>
          <w:noProof/>
          <w:sz w:val="24"/>
          <w:szCs w:val="24"/>
        </w:rPr>
        <w:drawing>
          <wp:inline distT="0" distB="0" distL="0" distR="0">
            <wp:extent cx="4872355" cy="1719580"/>
            <wp:effectExtent l="0" t="0" r="4445"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2355" cy="1719580"/>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Il s’agit d’un tableau de données quantitatives, avec les variables en colonnes, les individus en lignes et les observations à l’intérieur du tableau.</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L’objectif de l’ACP est d’analyser l’information contenue dans le tableau, c'est-à-dire la structure du nuage des individus dans l’espace R</w:t>
      </w:r>
      <w:r w:rsidRPr="00D14456">
        <w:rPr>
          <w:rFonts w:ascii="Times New Roman" w:eastAsia="Calibri" w:hAnsi="Times New Roman" w:cs="Times New Roman"/>
          <w:sz w:val="24"/>
          <w:szCs w:val="24"/>
          <w:vertAlign w:val="superscript"/>
          <w:lang w:val="fr-FR"/>
        </w:rPr>
        <w:t>n</w:t>
      </w:r>
      <w:r w:rsidRPr="00D14456">
        <w:rPr>
          <w:rFonts w:ascii="Times New Roman" w:eastAsia="Calibri" w:hAnsi="Times New Roman" w:cs="Times New Roman"/>
          <w:sz w:val="24"/>
          <w:szCs w:val="24"/>
          <w:lang w:val="fr-FR"/>
        </w:rPr>
        <w:t xml:space="preserve"> et des variables dans l’espace R</w:t>
      </w:r>
      <w:r w:rsidRPr="00D14456">
        <w:rPr>
          <w:rFonts w:ascii="Times New Roman" w:eastAsia="Calibri" w:hAnsi="Times New Roman" w:cs="Times New Roman"/>
          <w:sz w:val="24"/>
          <w:szCs w:val="24"/>
          <w:vertAlign w:val="superscript"/>
          <w:lang w:val="fr-FR"/>
        </w:rPr>
        <w:t>N</w:t>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Pr>
          <w:rFonts w:ascii="Times New Roman" w:eastAsia="Calibri" w:hAnsi="Times New Roman" w:cs="Times New Roman"/>
          <w:noProof/>
        </w:rPr>
        <w:drawing>
          <wp:anchor distT="0" distB="0" distL="114300" distR="114300" simplePos="0" relativeHeight="251662336" behindDoc="1" locked="0" layoutInCell="1" allowOverlap="1">
            <wp:simplePos x="0" y="0"/>
            <wp:positionH relativeFrom="column">
              <wp:posOffset>4128770</wp:posOffset>
            </wp:positionH>
            <wp:positionV relativeFrom="paragraph">
              <wp:posOffset>528955</wp:posOffset>
            </wp:positionV>
            <wp:extent cx="676275" cy="361950"/>
            <wp:effectExtent l="0" t="0" r="9525" b="0"/>
            <wp:wrapTight wrapText="bothSides">
              <wp:wrapPolygon edited="0">
                <wp:start x="0" y="0"/>
                <wp:lineTo x="0" y="20463"/>
                <wp:lineTo x="21296" y="20463"/>
                <wp:lineTo x="21296" y="0"/>
                <wp:lineTo x="0" y="0"/>
              </wp:wrapPolygon>
            </wp:wrapTight>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361950"/>
                    </a:xfrm>
                    <a:prstGeom prst="rect">
                      <a:avLst/>
                    </a:prstGeom>
                    <a:noFill/>
                  </pic:spPr>
                </pic:pic>
              </a:graphicData>
            </a:graphic>
          </wp:anchor>
        </w:drawing>
      </w:r>
      <w:r w:rsidRPr="00D14456">
        <w:rPr>
          <w:rFonts w:ascii="Times New Roman" w:eastAsia="Calibri" w:hAnsi="Times New Roman" w:cs="Times New Roman"/>
          <w:sz w:val="24"/>
          <w:szCs w:val="24"/>
          <w:lang w:val="fr-FR"/>
        </w:rPr>
        <w:t xml:space="preserve">Pour des raisons mathématiques de simplification, mais aussi parce que les variables dans ces tableaux peuvent être de natures différentes, on transforme la matrice X en une matrice Z de variables centrées réduites qui conserve la même information : </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variables centrées réduites.</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le centrage n’a pas d’influence sur la ressemblance entre individus</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 la réduction supprime l’arbitrage des unités et toutes les variables ont la même influence dans le calcul des distances entre individus. </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Particularités de ces nouvelles variables : </w:t>
      </w:r>
    </w:p>
    <w:p w:rsidR="00D14456" w:rsidRPr="00D14456" w:rsidRDefault="00D14456" w:rsidP="00D14456">
      <w:pPr>
        <w:numPr>
          <w:ilvl w:val="0"/>
          <w:numId w:val="16"/>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lastRenderedPageBreak/>
        <w:t xml:space="preserve">les moyennes sont toutes nulles </w:t>
      </w:r>
    </w:p>
    <w:p w:rsidR="00D14456" w:rsidRPr="00D14456" w:rsidRDefault="00D14456" w:rsidP="00D14456">
      <w:pPr>
        <w:numPr>
          <w:ilvl w:val="0"/>
          <w:numId w:val="16"/>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les écarts types sont égaux à 1.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Pr>
          <w:rFonts w:ascii="Times New Roman" w:eastAsia="Calibri" w:hAnsi="Times New Roman" w:cs="Times New Roman"/>
          <w:noProof/>
        </w:rPr>
        <w:drawing>
          <wp:anchor distT="0" distB="0" distL="114300" distR="114300" simplePos="0" relativeHeight="251663360" behindDoc="1" locked="0" layoutInCell="1" allowOverlap="1">
            <wp:simplePos x="0" y="0"/>
            <wp:positionH relativeFrom="column">
              <wp:posOffset>148590</wp:posOffset>
            </wp:positionH>
            <wp:positionV relativeFrom="paragraph">
              <wp:posOffset>51435</wp:posOffset>
            </wp:positionV>
            <wp:extent cx="3266440" cy="396240"/>
            <wp:effectExtent l="0" t="0" r="0" b="3810"/>
            <wp:wrapTight wrapText="bothSides">
              <wp:wrapPolygon edited="0">
                <wp:start x="0" y="0"/>
                <wp:lineTo x="0" y="20769"/>
                <wp:lineTo x="21415" y="20769"/>
                <wp:lineTo x="21415" y="0"/>
                <wp:lineTo x="0" y="0"/>
              </wp:wrapPolygon>
            </wp:wrapTight>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6440" cy="396240"/>
                    </a:xfrm>
                    <a:prstGeom prst="rect">
                      <a:avLst/>
                    </a:prstGeom>
                    <a:noFill/>
                  </pic:spPr>
                </pic:pic>
              </a:graphicData>
            </a:graphic>
          </wp:anchor>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sz w:val="24"/>
          <w:szCs w:val="24"/>
          <w:lang w:val="fr-FR" w:eastAsia="fr-FR"/>
        </w:rPr>
      </w:pPr>
      <w:r w:rsidRPr="00D14456">
        <w:rPr>
          <w:rFonts w:ascii="Times New Roman" w:eastAsia="Times New Roman" w:hAnsi="Times New Roman" w:cs="Times New Roman"/>
          <w:sz w:val="24"/>
          <w:szCs w:val="24"/>
          <w:lang w:val="fr-FR" w:eastAsia="fr-FR"/>
        </w:rPr>
        <w:t>La matrice Z des variables centrées réduites s’écrit alors :</w:t>
      </w:r>
    </w:p>
    <w:p w:rsidR="00D14456" w:rsidRPr="00D14456" w:rsidRDefault="00D14456" w:rsidP="00D14456">
      <w:pPr>
        <w:bidi w:val="0"/>
        <w:spacing w:after="0" w:line="240" w:lineRule="auto"/>
        <w:jc w:val="center"/>
        <w:rPr>
          <w:rFonts w:ascii="Times New Roman" w:eastAsia="Calibri" w:hAnsi="Times New Roman" w:cs="Times New Roman"/>
          <w:lang w:val="fr-FR"/>
        </w:rPr>
      </w:pPr>
      <w:r>
        <w:rPr>
          <w:rFonts w:ascii="Times New Roman" w:eastAsia="Calibri" w:hAnsi="Times New Roman" w:cs="Times New Roman"/>
          <w:noProof/>
        </w:rPr>
        <w:drawing>
          <wp:inline distT="0" distB="0" distL="0" distR="0">
            <wp:extent cx="4149090" cy="2156460"/>
            <wp:effectExtent l="0" t="0" r="381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9090" cy="2156460"/>
                    </a:xfrm>
                    <a:prstGeom prst="rect">
                      <a:avLst/>
                    </a:prstGeom>
                    <a:noFill/>
                    <a:ln>
                      <a:noFill/>
                    </a:ln>
                  </pic:spPr>
                </pic:pic>
              </a:graphicData>
            </a:graphic>
          </wp:inline>
        </w:drawing>
      </w:r>
    </w:p>
    <w:p w:rsidR="00D14456" w:rsidRPr="00D14456" w:rsidRDefault="00D14456" w:rsidP="00D14456">
      <w:pPr>
        <w:bidi w:val="0"/>
        <w:spacing w:after="0" w:line="360" w:lineRule="auto"/>
        <w:jc w:val="both"/>
        <w:outlineLvl w:val="1"/>
        <w:rPr>
          <w:rFonts w:ascii="Times New Roman" w:eastAsia="Times New Roman" w:hAnsi="Times New Roman" w:cs="Times New Roman"/>
          <w:sz w:val="24"/>
          <w:szCs w:val="24"/>
          <w:lang w:val="fr-FR" w:eastAsia="fr-FR"/>
        </w:rPr>
      </w:pPr>
      <w:r w:rsidRPr="00D14456">
        <w:rPr>
          <w:rFonts w:ascii="Times New Roman" w:eastAsia="Times New Roman" w:hAnsi="Times New Roman" w:cs="Times New Roman"/>
          <w:sz w:val="24"/>
          <w:szCs w:val="24"/>
          <w:lang w:val="fr-FR" w:eastAsia="fr-FR"/>
        </w:rPr>
        <w:t>L’information contenue dans cette matrice est donnée par le nuage de points des individus dans l’espace R</w:t>
      </w:r>
      <w:r w:rsidRPr="00D14456">
        <w:rPr>
          <w:rFonts w:ascii="Times New Roman" w:eastAsia="Times New Roman" w:hAnsi="Times New Roman" w:cs="Times New Roman"/>
          <w:sz w:val="24"/>
          <w:szCs w:val="24"/>
          <w:vertAlign w:val="superscript"/>
          <w:lang w:val="fr-FR" w:eastAsia="fr-FR"/>
        </w:rPr>
        <w:t>n</w:t>
      </w:r>
      <w:r w:rsidRPr="00D14456">
        <w:rPr>
          <w:rFonts w:ascii="Times New Roman" w:eastAsia="Times New Roman" w:hAnsi="Times New Roman" w:cs="Times New Roman"/>
          <w:sz w:val="24"/>
          <w:szCs w:val="24"/>
          <w:lang w:val="fr-FR" w:eastAsia="fr-FR"/>
        </w:rPr>
        <w:t xml:space="preserve"> et par le nuage de points des variables dans l’espace R</w:t>
      </w:r>
      <w:r w:rsidRPr="00D14456">
        <w:rPr>
          <w:rFonts w:ascii="Times New Roman" w:eastAsia="Times New Roman" w:hAnsi="Times New Roman" w:cs="Times New Roman"/>
          <w:sz w:val="24"/>
          <w:szCs w:val="24"/>
          <w:vertAlign w:val="superscript"/>
          <w:lang w:val="fr-FR" w:eastAsia="fr-FR"/>
        </w:rPr>
        <w:t>N</w:t>
      </w:r>
      <w:r w:rsidRPr="00D14456">
        <w:rPr>
          <w:rFonts w:ascii="Times New Roman" w:eastAsia="Times New Roman" w:hAnsi="Times New Roman" w:cs="Times New Roman"/>
          <w:sz w:val="24"/>
          <w:szCs w:val="24"/>
          <w:lang w:val="fr-FR" w:eastAsia="fr-FR"/>
        </w:rPr>
        <w:t>.</w:t>
      </w:r>
    </w:p>
    <w:p w:rsidR="00D14456" w:rsidRPr="00D14456" w:rsidRDefault="00D14456" w:rsidP="00D14456">
      <w:pPr>
        <w:bidi w:val="0"/>
        <w:spacing w:after="0" w:line="360" w:lineRule="auto"/>
        <w:jc w:val="both"/>
        <w:outlineLvl w:val="1"/>
        <w:rPr>
          <w:rFonts w:ascii="Times New Roman" w:eastAsia="Times New Roman" w:hAnsi="Times New Roman" w:cs="Times New Roman"/>
          <w:sz w:val="24"/>
          <w:szCs w:val="24"/>
          <w:lang w:val="fr-FR" w:eastAsia="fr-FR"/>
        </w:rPr>
      </w:pPr>
      <w:r>
        <w:rPr>
          <w:rFonts w:ascii="Times New Roman" w:eastAsia="Times New Roman" w:hAnsi="Times New Roman" w:cs="Times New Roman"/>
          <w:noProof/>
          <w:sz w:val="24"/>
          <w:szCs w:val="24"/>
          <w:u w:val="single"/>
        </w:rPr>
        <w:drawing>
          <wp:anchor distT="0" distB="0" distL="114300" distR="114300" simplePos="0" relativeHeight="251664384" behindDoc="1" locked="0" layoutInCell="1" allowOverlap="1">
            <wp:simplePos x="0" y="0"/>
            <wp:positionH relativeFrom="column">
              <wp:posOffset>4320540</wp:posOffset>
            </wp:positionH>
            <wp:positionV relativeFrom="paragraph">
              <wp:posOffset>226060</wp:posOffset>
            </wp:positionV>
            <wp:extent cx="931545" cy="288290"/>
            <wp:effectExtent l="0" t="0" r="1905" b="0"/>
            <wp:wrapTight wrapText="bothSides">
              <wp:wrapPolygon edited="0">
                <wp:start x="0" y="0"/>
                <wp:lineTo x="0" y="19982"/>
                <wp:lineTo x="21202" y="19982"/>
                <wp:lineTo x="21202" y="0"/>
                <wp:lineTo x="0" y="0"/>
              </wp:wrapPolygon>
            </wp:wrapTight>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1545" cy="288290"/>
                    </a:xfrm>
                    <a:prstGeom prst="rect">
                      <a:avLst/>
                    </a:prstGeom>
                    <a:noFill/>
                  </pic:spPr>
                </pic:pic>
              </a:graphicData>
            </a:graphic>
          </wp:anchor>
        </w:drawing>
      </w:r>
      <w:r w:rsidRPr="00D14456">
        <w:rPr>
          <w:rFonts w:ascii="Times New Roman" w:eastAsia="Times New Roman" w:hAnsi="Times New Roman" w:cs="Times New Roman"/>
          <w:sz w:val="24"/>
          <w:szCs w:val="24"/>
          <w:lang w:val="fr-FR" w:eastAsia="fr-FR"/>
        </w:rPr>
        <w:t>Plaçons-nous dans l’espace R</w:t>
      </w:r>
      <w:r w:rsidRPr="00D14456">
        <w:rPr>
          <w:rFonts w:ascii="Times New Roman" w:eastAsia="Times New Roman" w:hAnsi="Times New Roman" w:cs="Times New Roman"/>
          <w:sz w:val="24"/>
          <w:szCs w:val="24"/>
          <w:vertAlign w:val="superscript"/>
          <w:lang w:val="fr-FR" w:eastAsia="fr-FR"/>
        </w:rPr>
        <w:t>n</w:t>
      </w:r>
      <w:r w:rsidRPr="00D14456">
        <w:rPr>
          <w:rFonts w:ascii="Times New Roman" w:eastAsia="Times New Roman" w:hAnsi="Times New Roman" w:cs="Times New Roman"/>
          <w:sz w:val="24"/>
          <w:szCs w:val="24"/>
          <w:lang w:val="fr-FR" w:eastAsia="fr-FR"/>
        </w:rPr>
        <w:t xml:space="preserve"> des variables qui contient le nuage des N points individus. Le</w:t>
      </w:r>
    </w:p>
    <w:p w:rsidR="00D14456" w:rsidRPr="00D14456" w:rsidRDefault="00D14456" w:rsidP="00D14456">
      <w:pPr>
        <w:bidi w:val="0"/>
        <w:spacing w:after="0" w:line="360" w:lineRule="auto"/>
        <w:jc w:val="both"/>
        <w:outlineLvl w:val="1"/>
        <w:rPr>
          <w:rFonts w:ascii="Times New Roman" w:eastAsia="Times New Roman" w:hAnsi="Times New Roman" w:cs="Times New Roman"/>
          <w:sz w:val="24"/>
          <w:szCs w:val="24"/>
          <w:lang w:val="fr-FR" w:eastAsia="fr-FR"/>
        </w:rPr>
      </w:pPr>
      <w:r w:rsidRPr="00D14456">
        <w:rPr>
          <w:rFonts w:ascii="Times New Roman" w:eastAsia="Times New Roman" w:hAnsi="Times New Roman" w:cs="Times New Roman"/>
          <w:sz w:val="24"/>
          <w:szCs w:val="24"/>
          <w:lang w:val="fr-FR" w:eastAsia="fr-FR"/>
        </w:rPr>
        <w:t>système des n axes est orthonormée ou encore la base de ce système est orthonormée, c'est-à-dire :</w:t>
      </w:r>
    </w:p>
    <w:p w:rsidR="00D14456" w:rsidRPr="00D14456" w:rsidRDefault="00D14456" w:rsidP="00D14456">
      <w:pPr>
        <w:bidi w:val="0"/>
        <w:spacing w:after="0" w:line="240" w:lineRule="auto"/>
        <w:jc w:val="center"/>
        <w:rPr>
          <w:rFonts w:ascii="Times New Roman" w:eastAsia="Calibri" w:hAnsi="Times New Roman" w:cs="Times New Roman"/>
          <w:lang w:val="fr-FR"/>
        </w:rPr>
      </w:pPr>
      <w:r>
        <w:rPr>
          <w:rFonts w:ascii="Times New Roman" w:eastAsia="Calibri" w:hAnsi="Times New Roman" w:cs="Times New Roman"/>
          <w:noProof/>
        </w:rPr>
        <w:drawing>
          <wp:inline distT="0" distB="0" distL="0" distR="0">
            <wp:extent cx="1678940" cy="750570"/>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8940" cy="750570"/>
                    </a:xfrm>
                    <a:prstGeom prst="rect">
                      <a:avLst/>
                    </a:prstGeom>
                    <a:noFill/>
                    <a:ln>
                      <a:noFill/>
                    </a:ln>
                  </pic:spPr>
                </pic:pic>
              </a:graphicData>
            </a:graphic>
          </wp:inline>
        </w:drawing>
      </w:r>
    </w:p>
    <w:p w:rsidR="00D14456" w:rsidRPr="00D14456" w:rsidRDefault="00D14456" w:rsidP="00D14456">
      <w:pPr>
        <w:bidi w:val="0"/>
        <w:spacing w:after="0" w:line="360" w:lineRule="auto"/>
        <w:jc w:val="both"/>
        <w:outlineLvl w:val="1"/>
        <w:rPr>
          <w:rFonts w:ascii="Times New Roman" w:eastAsia="Times New Roman" w:hAnsi="Times New Roman" w:cs="Times New Roman"/>
          <w:sz w:val="24"/>
          <w:szCs w:val="24"/>
          <w:lang w:val="fr-FR" w:eastAsia="fr-FR"/>
        </w:rPr>
      </w:pPr>
      <w:r w:rsidRPr="00D14456">
        <w:rPr>
          <w:rFonts w:ascii="Times New Roman" w:eastAsia="Times New Roman" w:hAnsi="Times New Roman" w:cs="Times New Roman"/>
          <w:sz w:val="24"/>
          <w:szCs w:val="24"/>
          <w:lang w:val="fr-FR" w:eastAsia="fr-FR"/>
        </w:rPr>
        <w:t>Un point i quelconque a pour coordonnées (z</w:t>
      </w:r>
      <w:r w:rsidRPr="00D14456">
        <w:rPr>
          <w:rFonts w:ascii="Times New Roman" w:eastAsia="Times New Roman" w:hAnsi="Times New Roman" w:cs="Times New Roman"/>
          <w:sz w:val="24"/>
          <w:szCs w:val="24"/>
          <w:vertAlign w:val="subscript"/>
          <w:lang w:val="fr-FR" w:eastAsia="fr-FR"/>
        </w:rPr>
        <w:t>i1</w:t>
      </w:r>
      <w:r w:rsidRPr="00D14456">
        <w:rPr>
          <w:rFonts w:ascii="Times New Roman" w:eastAsia="Times New Roman" w:hAnsi="Times New Roman" w:cs="Times New Roman"/>
          <w:sz w:val="24"/>
          <w:szCs w:val="24"/>
          <w:lang w:val="fr-FR" w:eastAsia="fr-FR"/>
        </w:rPr>
        <w:t>,z</w:t>
      </w:r>
      <w:r w:rsidRPr="00D14456">
        <w:rPr>
          <w:rFonts w:ascii="Times New Roman" w:eastAsia="Times New Roman" w:hAnsi="Times New Roman" w:cs="Times New Roman"/>
          <w:sz w:val="24"/>
          <w:szCs w:val="24"/>
          <w:vertAlign w:val="subscript"/>
          <w:lang w:val="fr-FR" w:eastAsia="fr-FR"/>
        </w:rPr>
        <w:t>i2</w:t>
      </w:r>
      <w:r w:rsidRPr="00D14456">
        <w:rPr>
          <w:rFonts w:ascii="Times New Roman" w:eastAsia="Times New Roman" w:hAnsi="Times New Roman" w:cs="Times New Roman"/>
          <w:sz w:val="24"/>
          <w:szCs w:val="24"/>
          <w:lang w:val="fr-FR" w:eastAsia="fr-FR"/>
        </w:rPr>
        <w:t>,...z</w:t>
      </w:r>
      <w:r w:rsidRPr="00D14456">
        <w:rPr>
          <w:rFonts w:ascii="Times New Roman" w:eastAsia="Times New Roman" w:hAnsi="Times New Roman" w:cs="Times New Roman"/>
          <w:sz w:val="24"/>
          <w:szCs w:val="24"/>
          <w:vertAlign w:val="subscript"/>
          <w:lang w:val="fr-FR" w:eastAsia="fr-FR"/>
        </w:rPr>
        <w:t>in</w:t>
      </w:r>
      <w:r w:rsidRPr="00D14456">
        <w:rPr>
          <w:rFonts w:ascii="Times New Roman" w:eastAsia="Times New Roman" w:hAnsi="Times New Roman" w:cs="Times New Roman"/>
          <w:sz w:val="24"/>
          <w:szCs w:val="24"/>
          <w:lang w:val="fr-FR" w:eastAsia="fr-FR"/>
        </w:rPr>
        <w:t>) . La distance entre deux points est calculée par la distance euclidienne (théorème de Pythagore). On peut schématiser cet espace de la façon suivante :</w:t>
      </w:r>
    </w:p>
    <w:p w:rsidR="00D14456" w:rsidRPr="00D14456" w:rsidRDefault="00D14456" w:rsidP="00D14456">
      <w:pPr>
        <w:bidi w:val="0"/>
        <w:spacing w:after="0" w:line="240" w:lineRule="auto"/>
        <w:jc w:val="center"/>
        <w:rPr>
          <w:rFonts w:ascii="Times New Roman" w:eastAsia="Calibri" w:hAnsi="Times New Roman" w:cs="Times New Roman"/>
          <w:sz w:val="24"/>
          <w:szCs w:val="24"/>
          <w:lang w:val="fr-FR"/>
        </w:rPr>
      </w:pPr>
      <w:r>
        <w:rPr>
          <w:rFonts w:ascii="Times New Roman" w:eastAsia="Calibri" w:hAnsi="Times New Roman" w:cs="Times New Roman"/>
          <w:noProof/>
          <w:sz w:val="24"/>
          <w:szCs w:val="24"/>
        </w:rPr>
        <w:lastRenderedPageBreak/>
        <w:drawing>
          <wp:inline distT="0" distB="0" distL="0" distR="0">
            <wp:extent cx="3261995" cy="2593340"/>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1995" cy="2593340"/>
                    </a:xfrm>
                    <a:prstGeom prst="rect">
                      <a:avLst/>
                    </a:prstGeom>
                    <a:noFill/>
                    <a:ln>
                      <a:noFill/>
                    </a:ln>
                  </pic:spPr>
                </pic:pic>
              </a:graphicData>
            </a:graphic>
          </wp:inline>
        </w:drawing>
      </w: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sz w:val="24"/>
          <w:szCs w:val="24"/>
          <w:lang w:val="fr-FR" w:eastAsia="fr-FR"/>
        </w:rPr>
      </w:pPr>
      <w:r>
        <w:rPr>
          <w:rFonts w:ascii="Times New Roman" w:eastAsia="Times New Roman" w:hAnsi="Times New Roman" w:cs="Times New Roman"/>
          <w:noProof/>
          <w:sz w:val="24"/>
          <w:szCs w:val="24"/>
          <w:u w:val="single"/>
        </w:rPr>
        <w:drawing>
          <wp:anchor distT="0" distB="0" distL="114300" distR="114300" simplePos="0" relativeHeight="251665408" behindDoc="1" locked="0" layoutInCell="1" allowOverlap="1">
            <wp:simplePos x="0" y="0"/>
            <wp:positionH relativeFrom="column">
              <wp:posOffset>2825750</wp:posOffset>
            </wp:positionH>
            <wp:positionV relativeFrom="paragraph">
              <wp:posOffset>25400</wp:posOffset>
            </wp:positionV>
            <wp:extent cx="1571625" cy="428625"/>
            <wp:effectExtent l="0" t="0" r="9525" b="9525"/>
            <wp:wrapTight wrapText="bothSides">
              <wp:wrapPolygon edited="0">
                <wp:start x="0" y="0"/>
                <wp:lineTo x="0" y="21120"/>
                <wp:lineTo x="21469" y="21120"/>
                <wp:lineTo x="21469" y="0"/>
                <wp:lineTo x="0" y="0"/>
              </wp:wrapPolygon>
            </wp:wrapTight>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428625"/>
                    </a:xfrm>
                    <a:prstGeom prst="rect">
                      <a:avLst/>
                    </a:prstGeom>
                    <a:noFill/>
                  </pic:spPr>
                </pic:pic>
              </a:graphicData>
            </a:graphic>
          </wp:anchor>
        </w:drawing>
      </w:r>
      <w:r w:rsidRPr="00D14456">
        <w:rPr>
          <w:rFonts w:ascii="Times New Roman" w:eastAsia="Times New Roman" w:hAnsi="Times New Roman" w:cs="Times New Roman"/>
          <w:sz w:val="24"/>
          <w:szCs w:val="24"/>
          <w:lang w:val="fr-FR" w:eastAsia="fr-FR"/>
        </w:rPr>
        <w:t>La distance au carré entre i et i’ est égale à :</w:t>
      </w:r>
    </w:p>
    <w:p w:rsidR="00D14456" w:rsidRPr="00D14456" w:rsidRDefault="00D14456" w:rsidP="00D14456">
      <w:pPr>
        <w:autoSpaceDE w:val="0"/>
        <w:autoSpaceDN w:val="0"/>
        <w:bidi w:val="0"/>
        <w:adjustRightInd w:val="0"/>
        <w:spacing w:after="0" w:line="240" w:lineRule="auto"/>
        <w:jc w:val="center"/>
        <w:rPr>
          <w:rFonts w:ascii="Times New Roman" w:eastAsia="Calibri" w:hAnsi="Times New Roman" w:cs="Times New Roman"/>
          <w:sz w:val="24"/>
          <w:szCs w:val="24"/>
          <w:lang w:val="fr-FR"/>
        </w:rPr>
      </w:pPr>
    </w:p>
    <w:p w:rsidR="00D14456" w:rsidRPr="00D14456" w:rsidRDefault="00D14456" w:rsidP="00D14456">
      <w:pPr>
        <w:autoSpaceDE w:val="0"/>
        <w:autoSpaceDN w:val="0"/>
        <w:bidi w:val="0"/>
        <w:adjustRightInd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Les projections orthogonales (les coordonnées) des N points sur un axe quelconque z</w:t>
      </w:r>
      <w:r w:rsidRPr="00D14456">
        <w:rPr>
          <w:rFonts w:ascii="Times New Roman" w:eastAsia="Calibri" w:hAnsi="Times New Roman" w:cs="Times New Roman"/>
          <w:sz w:val="24"/>
          <w:szCs w:val="24"/>
          <w:vertAlign w:val="subscript"/>
          <w:lang w:val="fr-FR"/>
        </w:rPr>
        <w:t>j</w:t>
      </w:r>
      <w:r w:rsidRPr="00D14456">
        <w:rPr>
          <w:rFonts w:ascii="Times New Roman" w:eastAsia="Calibri" w:hAnsi="Times New Roman" w:cs="Times New Roman"/>
          <w:sz w:val="24"/>
          <w:szCs w:val="24"/>
          <w:lang w:val="fr-FR"/>
        </w:rPr>
        <w:t xml:space="preserve"> sont de moyennes nulles et de variance égale à un par construction. Le centre de gravité G est donc l’origine des axes. La variance totale du nuage multidimensionnel est égale à 1*n=n. Chaque axe porte donc 1/n*100 de la variance totale.</w:t>
      </w:r>
    </w:p>
    <w:p w:rsidR="00D14456" w:rsidRPr="00D14456" w:rsidRDefault="00D14456" w:rsidP="00D14456">
      <w:pPr>
        <w:autoSpaceDE w:val="0"/>
        <w:autoSpaceDN w:val="0"/>
        <w:bidi w:val="0"/>
        <w:adjustRightInd w:val="0"/>
        <w:spacing w:after="0" w:line="360" w:lineRule="auto"/>
        <w:jc w:val="both"/>
        <w:rPr>
          <w:rFonts w:ascii="Times New Roman" w:eastAsia="Calibri" w:hAnsi="Times New Roman" w:cs="Times New Roman"/>
          <w:b/>
          <w:bCs/>
          <w:sz w:val="24"/>
          <w:szCs w:val="24"/>
          <w:lang w:val="fr-FR"/>
        </w:rPr>
      </w:pPr>
      <w:r w:rsidRPr="00D14456">
        <w:rPr>
          <w:rFonts w:ascii="Times New Roman" w:eastAsia="Calibri" w:hAnsi="Times New Roman" w:cs="Times New Roman"/>
          <w:b/>
          <w:bCs/>
          <w:noProof/>
        </w:rPr>
        <w:drawing>
          <wp:anchor distT="0" distB="0" distL="114300" distR="114300" simplePos="0" relativeHeight="251667456" behindDoc="1" locked="0" layoutInCell="1" allowOverlap="1">
            <wp:simplePos x="0" y="0"/>
            <wp:positionH relativeFrom="column">
              <wp:posOffset>62230</wp:posOffset>
            </wp:positionH>
            <wp:positionV relativeFrom="paragraph">
              <wp:posOffset>467360</wp:posOffset>
            </wp:positionV>
            <wp:extent cx="1663065" cy="683895"/>
            <wp:effectExtent l="0" t="0" r="0" b="1905"/>
            <wp:wrapTight wrapText="bothSides">
              <wp:wrapPolygon edited="0">
                <wp:start x="0" y="0"/>
                <wp:lineTo x="0" y="21058"/>
                <wp:lineTo x="21278" y="21058"/>
                <wp:lineTo x="21278" y="0"/>
                <wp:lineTo x="0" y="0"/>
              </wp:wrapPolygon>
            </wp:wrapTight>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3065" cy="683895"/>
                    </a:xfrm>
                    <a:prstGeom prst="rect">
                      <a:avLst/>
                    </a:prstGeom>
                    <a:noFill/>
                    <a:ln>
                      <a:noFill/>
                    </a:ln>
                  </pic:spPr>
                </pic:pic>
              </a:graphicData>
            </a:graphic>
          </wp:anchor>
        </w:drawing>
      </w:r>
      <w:r>
        <w:rPr>
          <w:rFonts w:ascii="Times New Roman" w:eastAsia="Calibri" w:hAnsi="Times New Roman" w:cs="Times New Roman"/>
          <w:noProof/>
        </w:rPr>
        <w:drawing>
          <wp:anchor distT="0" distB="0" distL="114300" distR="114300" simplePos="0" relativeHeight="251666432" behindDoc="1" locked="0" layoutInCell="1" allowOverlap="1">
            <wp:simplePos x="0" y="0"/>
            <wp:positionH relativeFrom="column">
              <wp:posOffset>2908935</wp:posOffset>
            </wp:positionH>
            <wp:positionV relativeFrom="paragraph">
              <wp:posOffset>222250</wp:posOffset>
            </wp:positionV>
            <wp:extent cx="1219200" cy="323850"/>
            <wp:effectExtent l="0" t="0" r="0" b="0"/>
            <wp:wrapTight wrapText="bothSides">
              <wp:wrapPolygon edited="0">
                <wp:start x="0" y="0"/>
                <wp:lineTo x="0" y="20329"/>
                <wp:lineTo x="21263" y="20329"/>
                <wp:lineTo x="21263" y="0"/>
                <wp:lineTo x="0" y="0"/>
              </wp:wrapPolygon>
            </wp:wrapTight>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0" cy="323850"/>
                    </a:xfrm>
                    <a:prstGeom prst="rect">
                      <a:avLst/>
                    </a:prstGeom>
                    <a:noFill/>
                  </pic:spPr>
                </pic:pic>
              </a:graphicData>
            </a:graphic>
          </wp:anchor>
        </w:drawing>
      </w:r>
      <w:r w:rsidRPr="00D14456">
        <w:rPr>
          <w:rFonts w:ascii="Times New Roman" w:eastAsia="Calibri" w:hAnsi="Times New Roman" w:cs="Times New Roman"/>
          <w:sz w:val="24"/>
          <w:szCs w:val="24"/>
          <w:lang w:val="fr-FR"/>
        </w:rPr>
        <w:t>Dans l’espace R</w:t>
      </w:r>
      <w:r w:rsidRPr="00D14456">
        <w:rPr>
          <w:rFonts w:ascii="Times New Roman" w:eastAsia="Calibri" w:hAnsi="Times New Roman" w:cs="Times New Roman"/>
          <w:sz w:val="24"/>
          <w:szCs w:val="24"/>
          <w:vertAlign w:val="superscript"/>
          <w:lang w:val="fr-FR"/>
        </w:rPr>
        <w:t>n</w:t>
      </w:r>
      <w:r w:rsidRPr="00D14456">
        <w:rPr>
          <w:rFonts w:ascii="Times New Roman" w:eastAsia="Calibri" w:hAnsi="Times New Roman" w:cs="Times New Roman"/>
          <w:sz w:val="24"/>
          <w:szCs w:val="24"/>
          <w:lang w:val="fr-FR"/>
        </w:rPr>
        <w:t xml:space="preserve"> des individus, on dispose du nuage des n variables. Le système des N axes est orthonormé : la base de ce système s’écrit             avec :</w:t>
      </w:r>
    </w:p>
    <w:p w:rsidR="00D14456" w:rsidRPr="00D14456" w:rsidRDefault="00D14456" w:rsidP="00D14456">
      <w:pPr>
        <w:bidi w:val="0"/>
        <w:spacing w:before="120" w:after="120" w:line="360" w:lineRule="auto"/>
        <w:ind w:left="851"/>
        <w:jc w:val="both"/>
        <w:outlineLvl w:val="1"/>
        <w:rPr>
          <w:rFonts w:ascii="Times New Roman" w:eastAsia="Times New Roman" w:hAnsi="Times New Roman" w:cs="Times New Roman"/>
          <w:b/>
          <w:bCs/>
          <w:sz w:val="24"/>
          <w:szCs w:val="24"/>
          <w:lang w:val="fr-FR" w:eastAsia="fr-FR"/>
        </w:rPr>
      </w:pPr>
    </w:p>
    <w:p w:rsidR="00D14456" w:rsidRPr="00D14456" w:rsidRDefault="00D14456" w:rsidP="00D14456">
      <w:pPr>
        <w:bidi w:val="0"/>
        <w:spacing w:before="120" w:after="120" w:line="360" w:lineRule="auto"/>
        <w:ind w:left="851"/>
        <w:jc w:val="both"/>
        <w:outlineLvl w:val="1"/>
        <w:rPr>
          <w:rFonts w:ascii="Times New Roman" w:eastAsia="Times New Roman" w:hAnsi="Times New Roman" w:cs="Times New Roman"/>
          <w:b/>
          <w:bCs/>
          <w:sz w:val="24"/>
          <w:szCs w:val="24"/>
          <w:lang w:val="fr-FR" w:eastAsia="fr-FR"/>
        </w:rPr>
      </w:pPr>
    </w:p>
    <w:p w:rsidR="00D14456" w:rsidRPr="00D14456" w:rsidRDefault="00D14456" w:rsidP="00D14456">
      <w:pPr>
        <w:bidi w:val="0"/>
        <w:spacing w:after="0" w:line="360" w:lineRule="auto"/>
        <w:jc w:val="both"/>
        <w:outlineLvl w:val="1"/>
        <w:rPr>
          <w:rFonts w:ascii="Times New Roman" w:eastAsia="Times New Roman" w:hAnsi="Times New Roman" w:cs="Times New Roman"/>
          <w:sz w:val="24"/>
          <w:szCs w:val="24"/>
          <w:lang w:val="fr-FR" w:eastAsia="fr-FR"/>
        </w:rPr>
      </w:pPr>
      <w:r w:rsidRPr="00D14456">
        <w:rPr>
          <w:rFonts w:ascii="Times New Roman" w:eastAsia="Times New Roman" w:hAnsi="Times New Roman" w:cs="Times New Roman"/>
          <w:sz w:val="24"/>
          <w:szCs w:val="24"/>
          <w:lang w:val="fr-FR" w:eastAsia="fr-FR"/>
        </w:rPr>
        <w:t>Un point z</w:t>
      </w:r>
      <w:r w:rsidRPr="00D14456">
        <w:rPr>
          <w:rFonts w:ascii="Times New Roman" w:eastAsia="Times New Roman" w:hAnsi="Times New Roman" w:cs="Times New Roman"/>
          <w:sz w:val="24"/>
          <w:szCs w:val="24"/>
          <w:vertAlign w:val="subscript"/>
          <w:lang w:val="fr-FR" w:eastAsia="fr-FR"/>
        </w:rPr>
        <w:t>i</w:t>
      </w:r>
      <w:r w:rsidRPr="00D14456">
        <w:rPr>
          <w:rFonts w:ascii="Times New Roman" w:eastAsia="Times New Roman" w:hAnsi="Times New Roman" w:cs="Times New Roman"/>
          <w:sz w:val="24"/>
          <w:szCs w:val="24"/>
          <w:lang w:val="fr-FR" w:eastAsia="fr-FR"/>
        </w:rPr>
        <w:t xml:space="preserve"> quelconque a pour coordonnées (z</w:t>
      </w:r>
      <w:r w:rsidRPr="00D14456">
        <w:rPr>
          <w:rFonts w:ascii="Times New Roman" w:eastAsia="Times New Roman" w:hAnsi="Times New Roman" w:cs="Times New Roman"/>
          <w:sz w:val="24"/>
          <w:szCs w:val="24"/>
          <w:vertAlign w:val="subscript"/>
          <w:lang w:val="fr-FR" w:eastAsia="fr-FR"/>
        </w:rPr>
        <w:t>1j</w:t>
      </w:r>
      <w:r w:rsidRPr="00D14456">
        <w:rPr>
          <w:rFonts w:ascii="Times New Roman" w:eastAsia="Times New Roman" w:hAnsi="Times New Roman" w:cs="Times New Roman"/>
          <w:sz w:val="24"/>
          <w:szCs w:val="24"/>
          <w:lang w:val="fr-FR" w:eastAsia="fr-FR"/>
        </w:rPr>
        <w:t>,z</w:t>
      </w:r>
      <w:r w:rsidRPr="00D14456">
        <w:rPr>
          <w:rFonts w:ascii="Times New Roman" w:eastAsia="Times New Roman" w:hAnsi="Times New Roman" w:cs="Times New Roman"/>
          <w:sz w:val="24"/>
          <w:szCs w:val="24"/>
          <w:vertAlign w:val="subscript"/>
          <w:lang w:val="fr-FR" w:eastAsia="fr-FR"/>
        </w:rPr>
        <w:t>2j</w:t>
      </w:r>
      <w:r w:rsidRPr="00D14456">
        <w:rPr>
          <w:rFonts w:ascii="Times New Roman" w:eastAsia="Times New Roman" w:hAnsi="Times New Roman" w:cs="Times New Roman"/>
          <w:sz w:val="24"/>
          <w:szCs w:val="24"/>
          <w:lang w:val="fr-FR" w:eastAsia="fr-FR"/>
        </w:rPr>
        <w:t>,...z</w:t>
      </w:r>
      <w:r w:rsidRPr="00D14456">
        <w:rPr>
          <w:rFonts w:ascii="Times New Roman" w:eastAsia="Times New Roman" w:hAnsi="Times New Roman" w:cs="Times New Roman"/>
          <w:sz w:val="24"/>
          <w:szCs w:val="24"/>
          <w:vertAlign w:val="subscript"/>
          <w:lang w:val="fr-FR" w:eastAsia="fr-FR"/>
        </w:rPr>
        <w:t>Nj</w:t>
      </w:r>
      <w:r w:rsidRPr="00D14456">
        <w:rPr>
          <w:rFonts w:ascii="Times New Roman" w:eastAsia="Times New Roman" w:hAnsi="Times New Roman" w:cs="Times New Roman"/>
          <w:sz w:val="24"/>
          <w:szCs w:val="24"/>
          <w:lang w:val="fr-FR" w:eastAsia="fr-FR"/>
        </w:rPr>
        <w:t>). La distance entre deux points est calculée par la distance euclidienne. On peut schématiser cet espace de la façon suivante :</w:t>
      </w:r>
    </w:p>
    <w:p w:rsidR="00D14456" w:rsidRPr="00D14456" w:rsidRDefault="00D14456" w:rsidP="00D14456">
      <w:pPr>
        <w:bidi w:val="0"/>
        <w:spacing w:after="0" w:line="240" w:lineRule="auto"/>
        <w:jc w:val="center"/>
        <w:rPr>
          <w:rFonts w:ascii="Calibri" w:eastAsia="Calibri" w:hAnsi="Calibri" w:cs="Arial"/>
          <w:lang w:val="fr-FR" w:eastAsia="fr-FR"/>
        </w:rPr>
      </w:pPr>
      <w:r w:rsidRPr="00D14456">
        <w:rPr>
          <w:rFonts w:ascii="Calibri" w:eastAsia="Calibri" w:hAnsi="Calibri" w:cs="Arial"/>
          <w:noProof/>
        </w:rPr>
        <w:drawing>
          <wp:anchor distT="0" distB="0" distL="114300" distR="114300" simplePos="0" relativeHeight="251668480" behindDoc="1" locked="0" layoutInCell="1" allowOverlap="1">
            <wp:simplePos x="0" y="0"/>
            <wp:positionH relativeFrom="column">
              <wp:posOffset>2653030</wp:posOffset>
            </wp:positionH>
            <wp:positionV relativeFrom="paragraph">
              <wp:posOffset>2166620</wp:posOffset>
            </wp:positionV>
            <wp:extent cx="1720215" cy="503555"/>
            <wp:effectExtent l="0" t="0" r="0" b="0"/>
            <wp:wrapTight wrapText="bothSides">
              <wp:wrapPolygon edited="0">
                <wp:start x="0" y="0"/>
                <wp:lineTo x="0" y="20429"/>
                <wp:lineTo x="21289" y="20429"/>
                <wp:lineTo x="21289" y="0"/>
                <wp:lineTo x="0" y="0"/>
              </wp:wrapPolygon>
            </wp:wrapTight>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215" cy="503555"/>
                    </a:xfrm>
                    <a:prstGeom prst="rect">
                      <a:avLst/>
                    </a:prstGeom>
                    <a:noFill/>
                    <a:ln>
                      <a:noFill/>
                    </a:ln>
                  </pic:spPr>
                </pic:pic>
              </a:graphicData>
            </a:graphic>
          </wp:anchor>
        </w:drawing>
      </w:r>
      <w:r w:rsidRPr="00D14456">
        <w:rPr>
          <w:rFonts w:ascii="Calibri" w:eastAsia="Calibri" w:hAnsi="Calibri" w:cs="Arial"/>
          <w:noProof/>
        </w:rPr>
        <w:drawing>
          <wp:inline distT="0" distB="0" distL="0" distR="0">
            <wp:extent cx="2846340" cy="2268000"/>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6340" cy="2268000"/>
                    </a:xfrm>
                    <a:prstGeom prst="rect">
                      <a:avLst/>
                    </a:prstGeom>
                    <a:noFill/>
                    <a:ln>
                      <a:noFill/>
                    </a:ln>
                  </pic:spPr>
                </pic:pic>
              </a:graphicData>
            </a:graphic>
          </wp:inline>
        </w:drawing>
      </w:r>
    </w:p>
    <w:p w:rsidR="00D14456" w:rsidRPr="00D14456" w:rsidRDefault="00D14456" w:rsidP="00D14456">
      <w:pPr>
        <w:bidi w:val="0"/>
        <w:spacing w:after="0" w:line="240" w:lineRule="auto"/>
        <w:jc w:val="both"/>
        <w:rPr>
          <w:rFonts w:ascii="Times New Roman" w:eastAsia="Calibri" w:hAnsi="Times New Roman" w:cs="Times New Roman"/>
          <w:sz w:val="24"/>
          <w:szCs w:val="24"/>
          <w:lang w:val="fr-FR" w:eastAsia="fr-FR"/>
        </w:rPr>
      </w:pPr>
      <w:r w:rsidRPr="00D14456">
        <w:rPr>
          <w:rFonts w:ascii="Calibri" w:eastAsia="Calibri" w:hAnsi="Calibri" w:cs="Arial"/>
          <w:lang w:val="fr-FR" w:eastAsia="fr-FR"/>
        </w:rPr>
        <w:t>La distance au carré entre z</w:t>
      </w:r>
      <w:r w:rsidRPr="00D14456">
        <w:rPr>
          <w:rFonts w:ascii="Calibri" w:eastAsia="Calibri" w:hAnsi="Calibri" w:cs="Arial"/>
          <w:vertAlign w:val="subscript"/>
          <w:lang w:val="fr-FR" w:eastAsia="fr-FR"/>
        </w:rPr>
        <w:t>j</w:t>
      </w:r>
      <w:r w:rsidRPr="00D14456">
        <w:rPr>
          <w:rFonts w:ascii="Calibri" w:eastAsia="Calibri" w:hAnsi="Calibri" w:cs="Arial"/>
          <w:lang w:val="fr-FR" w:eastAsia="fr-FR"/>
        </w:rPr>
        <w:t xml:space="preserve"> et z</w:t>
      </w:r>
      <w:r w:rsidRPr="00D14456">
        <w:rPr>
          <w:rFonts w:ascii="Calibri" w:eastAsia="Calibri" w:hAnsi="Calibri" w:cs="Arial"/>
          <w:vertAlign w:val="subscript"/>
          <w:lang w:val="fr-FR" w:eastAsia="fr-FR"/>
        </w:rPr>
        <w:t>j'</w:t>
      </w:r>
      <w:r w:rsidRPr="00D14456">
        <w:rPr>
          <w:rFonts w:ascii="Calibri" w:eastAsia="Calibri" w:hAnsi="Calibri" w:cs="Arial"/>
          <w:lang w:val="fr-FR" w:eastAsia="fr-FR"/>
        </w:rPr>
        <w:t xml:space="preserve"> est égale à  </w:t>
      </w:r>
    </w:p>
    <w:p w:rsidR="00D14456" w:rsidRPr="00D14456" w:rsidRDefault="00D14456" w:rsidP="00D14456">
      <w:pPr>
        <w:bidi w:val="0"/>
        <w:spacing w:after="0" w:line="240" w:lineRule="auto"/>
        <w:jc w:val="center"/>
        <w:rPr>
          <w:rFonts w:ascii="Calibri" w:eastAsia="Calibri" w:hAnsi="Calibri" w:cs="Arial"/>
          <w:lang w:val="fr-FR" w:eastAsia="fr-FR"/>
        </w:rPr>
      </w:pP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b/>
          <w:bCs/>
          <w:sz w:val="24"/>
          <w:szCs w:val="24"/>
          <w:lang w:val="fr-FR" w:eastAsia="fr-FR"/>
        </w:rPr>
      </w:pPr>
      <w:r w:rsidRPr="00D14456">
        <w:rPr>
          <w:rFonts w:ascii="Times New Roman" w:eastAsia="Times New Roman" w:hAnsi="Times New Roman" w:cs="Times New Roman"/>
          <w:b/>
          <w:bCs/>
          <w:sz w:val="24"/>
          <w:szCs w:val="24"/>
          <w:lang w:val="fr-FR" w:eastAsia="fr-FR"/>
        </w:rPr>
        <w:lastRenderedPageBreak/>
        <w:t>3.2  Règle pratique</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Si la r</w:t>
      </w:r>
      <w:r w:rsidRPr="00D14456">
        <w:rPr>
          <w:rFonts w:ascii="Times New Roman" w:eastAsia="Calibri" w:hAnsi="Times New Roman" w:cs="Times New Roman"/>
          <w:sz w:val="24"/>
          <w:szCs w:val="24"/>
          <w:vertAlign w:val="superscript"/>
          <w:lang w:val="fr-FR"/>
        </w:rPr>
        <w:t>ième</w:t>
      </w:r>
      <w:r w:rsidRPr="00D14456">
        <w:rPr>
          <w:rFonts w:ascii="Times New Roman" w:eastAsia="Calibri" w:hAnsi="Times New Roman" w:cs="Times New Roman"/>
          <w:sz w:val="24"/>
          <w:szCs w:val="24"/>
          <w:lang w:val="fr-FR"/>
        </w:rPr>
        <w:t xml:space="preserve"> variance V</w:t>
      </w:r>
      <w:r w:rsidRPr="00D14456">
        <w:rPr>
          <w:rFonts w:ascii="Times New Roman" w:eastAsia="Calibri" w:hAnsi="Times New Roman" w:cs="Times New Roman"/>
          <w:sz w:val="24"/>
          <w:szCs w:val="24"/>
          <w:vertAlign w:val="subscript"/>
          <w:lang w:val="fr-FR"/>
        </w:rPr>
        <w:t>r+1</w:t>
      </w:r>
      <w:r w:rsidRPr="00D14456">
        <w:rPr>
          <w:rFonts w:ascii="Times New Roman" w:eastAsia="Calibri" w:hAnsi="Times New Roman" w:cs="Times New Roman"/>
          <w:sz w:val="24"/>
          <w:szCs w:val="24"/>
          <w:lang w:val="fr-FR"/>
        </w:rPr>
        <w:t xml:space="preserve"> est très petite, les variables</w:t>
      </w:r>
      <w:r w:rsidRPr="00D14456">
        <w:rPr>
          <w:rFonts w:ascii="Times New Roman" w:eastAsia="Calibri" w:hAnsi="Times New Roman" w:cs="Times New Roman"/>
          <w:position w:val="-14"/>
          <w:sz w:val="24"/>
          <w:szCs w:val="24"/>
          <w:lang w:val="fr-FR"/>
        </w:rPr>
        <w:object w:dxaOrig="1420" w:dyaOrig="380">
          <v:shape id="_x0000_i1056" type="#_x0000_t75" style="width:70.15pt;height:17.75pt" o:ole="">
            <v:imagedata r:id="rId96" o:title=""/>
          </v:shape>
          <o:OLEObject Type="Embed" ProgID="Equation.3" ShapeID="_x0000_i1056" DrawAspect="Content" ObjectID="_1433114411" r:id="rId97"/>
        </w:object>
      </w:r>
      <w:r w:rsidRPr="00D14456">
        <w:rPr>
          <w:rFonts w:ascii="Times New Roman" w:eastAsia="Calibri" w:hAnsi="Times New Roman" w:cs="Times New Roman"/>
          <w:sz w:val="24"/>
          <w:szCs w:val="24"/>
          <w:lang w:val="fr-FR"/>
        </w:rPr>
        <w:t xml:space="preserve"> sont quasiment constantes pour tous les individus. Il est alors naturel de ne conserver que les composantes principales</w:t>
      </w:r>
      <w:r w:rsidRPr="00D14456">
        <w:rPr>
          <w:rFonts w:ascii="Times New Roman" w:eastAsia="Calibri" w:hAnsi="Times New Roman" w:cs="Times New Roman"/>
          <w:position w:val="-8"/>
          <w:sz w:val="24"/>
          <w:szCs w:val="24"/>
          <w:lang w:val="fr-FR"/>
        </w:rPr>
        <w:object w:dxaOrig="1060" w:dyaOrig="280">
          <v:shape id="_x0000_i1057" type="#_x0000_t75" style="width:54.25pt;height:14.05pt" o:ole="">
            <v:imagedata r:id="rId98" o:title=""/>
          </v:shape>
          <o:OLEObject Type="Embed" ProgID="Equation.3" ShapeID="_x0000_i1057" DrawAspect="Content" ObjectID="_1433114412" r:id="rId99"/>
        </w:object>
      </w:r>
      <w:r w:rsidRPr="00D14456">
        <w:rPr>
          <w:rFonts w:ascii="Times New Roman" w:eastAsia="Calibri" w:hAnsi="Times New Roman" w:cs="Times New Roman"/>
          <w:sz w:val="24"/>
          <w:szCs w:val="24"/>
          <w:lang w:val="fr-FR"/>
        </w:rPr>
        <w:t>. Dans la pratique on estime que  V</w:t>
      </w:r>
      <w:r w:rsidRPr="00D14456">
        <w:rPr>
          <w:rFonts w:ascii="Times New Roman" w:eastAsia="Calibri" w:hAnsi="Times New Roman" w:cs="Times New Roman"/>
          <w:sz w:val="24"/>
          <w:szCs w:val="24"/>
          <w:vertAlign w:val="subscript"/>
          <w:lang w:val="fr-FR"/>
        </w:rPr>
        <w:t>r+1</w:t>
      </w:r>
      <w:r w:rsidRPr="00D14456">
        <w:rPr>
          <w:rFonts w:ascii="Times New Roman" w:eastAsia="Calibri" w:hAnsi="Times New Roman" w:cs="Times New Roman"/>
          <w:sz w:val="24"/>
          <w:szCs w:val="24"/>
          <w:lang w:val="fr-FR"/>
        </w:rPr>
        <w:t xml:space="preserve"> est petite si on a:</w:t>
      </w:r>
    </w:p>
    <w:p w:rsidR="00D14456" w:rsidRPr="00D14456" w:rsidRDefault="00D14456" w:rsidP="00D14456">
      <w:pPr>
        <w:bidi w:val="0"/>
        <w:spacing w:after="0" w:line="360" w:lineRule="auto"/>
        <w:jc w:val="both"/>
        <w:rPr>
          <w:rFonts w:ascii="Times New Roman" w:eastAsia="Calibri" w:hAnsi="Times New Roman" w:cs="Times New Roman"/>
          <w:sz w:val="24"/>
          <w:szCs w:val="24"/>
          <w:lang w:val="fr-FR"/>
        </w:rPr>
      </w:pPr>
    </w:p>
    <w:p w:rsidR="00D14456" w:rsidRPr="00D14456" w:rsidRDefault="00D14456" w:rsidP="00D14456">
      <w:pPr>
        <w:bidi w:val="0"/>
        <w:spacing w:after="0" w:line="360" w:lineRule="auto"/>
        <w:jc w:val="center"/>
        <w:rPr>
          <w:rFonts w:ascii="Times New Roman" w:eastAsia="Calibri" w:hAnsi="Times New Roman" w:cs="Times New Roman"/>
          <w:sz w:val="24"/>
          <w:szCs w:val="24"/>
          <w:lang w:val="fr-FR"/>
        </w:rPr>
      </w:pPr>
      <w:r w:rsidRPr="00D14456">
        <w:rPr>
          <w:rFonts w:ascii="Times New Roman" w:eastAsia="Calibri" w:hAnsi="Times New Roman" w:cs="Times New Roman"/>
          <w:position w:val="-32"/>
          <w:sz w:val="24"/>
          <w:szCs w:val="24"/>
          <w:lang w:val="fr-FR"/>
        </w:rPr>
        <w:object w:dxaOrig="2600" w:dyaOrig="700">
          <v:shape id="_x0000_i1058" type="#_x0000_t75" style="width:129.95pt;height:35.55pt" o:ole="">
            <v:imagedata r:id="rId100" o:title=""/>
          </v:shape>
          <o:OLEObject Type="Embed" ProgID="Equation.3" ShapeID="_x0000_i1058" DrawAspect="Content" ObjectID="_1433114413" r:id="rId101"/>
        </w:object>
      </w:r>
    </w:p>
    <w:p w:rsidR="00D14456" w:rsidRPr="00D14456" w:rsidRDefault="00D14456" w:rsidP="00D14456">
      <w:pPr>
        <w:bidi w:val="0"/>
        <w:spacing w:after="0" w:line="360" w:lineRule="auto"/>
        <w:jc w:val="both"/>
        <w:rPr>
          <w:rFonts w:ascii="Times New Roman" w:eastAsia="Calibri" w:hAnsi="Times New Roman" w:cs="Times New Roman"/>
          <w:lang w:val="fr-FR"/>
        </w:rPr>
      </w:pPr>
      <w:r w:rsidRPr="00D14456">
        <w:rPr>
          <w:rFonts w:ascii="Times New Roman" w:eastAsia="Calibri" w:hAnsi="Times New Roman" w:cs="Times New Roman"/>
          <w:sz w:val="24"/>
          <w:szCs w:val="24"/>
          <w:lang w:val="fr-FR"/>
        </w:rPr>
        <w:t>Dans le meilleur des cas, 3 composantes principales suffisent et, dans ce cas, on est passé de P variables corrélées à 3 variables non corrélées qu'on peut facilement représenter à l'aide de graphiques</w:t>
      </w:r>
      <w:r w:rsidRPr="00D14456">
        <w:rPr>
          <w:rFonts w:ascii="Times New Roman" w:eastAsia="Calibri" w:hAnsi="Times New Roman" w:cs="Times New Roman"/>
          <w:lang w:val="fr-FR"/>
        </w:rPr>
        <w:t>.</w:t>
      </w: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b/>
          <w:bCs/>
          <w:sz w:val="24"/>
          <w:szCs w:val="24"/>
          <w:lang w:val="fr-FR" w:eastAsia="fr-FR"/>
        </w:rPr>
      </w:pPr>
      <w:r w:rsidRPr="00D14456">
        <w:rPr>
          <w:rFonts w:ascii="Times New Roman" w:eastAsia="Times New Roman" w:hAnsi="Times New Roman" w:cs="Times New Roman"/>
          <w:b/>
          <w:bCs/>
          <w:sz w:val="24"/>
          <w:szCs w:val="24"/>
          <w:lang w:val="fr-FR" w:eastAsia="fr-FR"/>
        </w:rPr>
        <w:t>3.3. Précaution</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Les composantes principales dépendent des variances des variables initiales (on se rappelle que les constantes c sont les coordonnées des vecteurs propres de la matrice variances - covariances des X). Une variable Xi présentant une variance très grande par rapport aux autres X risque de troubler les résultats. Pour éviter cet effet, il convient de soit s'assurer que toutes les variances des X sont du même ordre de grandeur, soit de réduire les variables X (c.-à-d. de leur soustraire leur moyenne et de les diviser ensuite par leur variance) en n'oubliant pas d'en tenir compte dans l'interprétation des résultats par la suite.</w:t>
      </w:r>
    </w:p>
    <w:p w:rsidR="00D14456" w:rsidRPr="00D14456" w:rsidRDefault="00D14456" w:rsidP="00D14456">
      <w:pPr>
        <w:bidi w:val="0"/>
        <w:spacing w:after="0" w:line="360" w:lineRule="auto"/>
        <w:jc w:val="both"/>
        <w:rPr>
          <w:rFonts w:ascii="Times New Roman" w:eastAsia="Calibri" w:hAnsi="Times New Roman" w:cs="Times New Roman"/>
          <w:b/>
          <w:bCs/>
          <w:sz w:val="24"/>
          <w:szCs w:val="24"/>
          <w:lang w:val="fr-FR"/>
        </w:rPr>
      </w:pPr>
      <w:r w:rsidRPr="00D14456">
        <w:rPr>
          <w:rFonts w:ascii="Times New Roman" w:eastAsia="Calibri" w:hAnsi="Times New Roman" w:cs="Times New Roman"/>
          <w:b/>
          <w:bCs/>
          <w:sz w:val="24"/>
          <w:szCs w:val="24"/>
          <w:lang w:val="fr-FR"/>
        </w:rPr>
        <w:t>3.4 Calcul de covariances et de corrélations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Une fois la matrice </w:t>
      </w:r>
      <w:r w:rsidRPr="00D14456">
        <w:rPr>
          <w:rFonts w:ascii="Times New Roman" w:eastAsia="Calibri" w:hAnsi="Times New Roman" w:cs="Times New Roman"/>
          <w:noProof/>
          <w:sz w:val="24"/>
          <w:szCs w:val="24"/>
        </w:rPr>
        <w:drawing>
          <wp:inline distT="0" distB="0" distL="0" distR="0">
            <wp:extent cx="200025" cy="133350"/>
            <wp:effectExtent l="0" t="0" r="9525" b="0"/>
            <wp:docPr id="63" name="Image 63"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transformée en </w:t>
      </w:r>
      <w:r w:rsidRPr="00D14456">
        <w:rPr>
          <w:rFonts w:ascii="Times New Roman" w:eastAsia="Calibri" w:hAnsi="Times New Roman" w:cs="Times New Roman"/>
          <w:noProof/>
          <w:sz w:val="24"/>
          <w:szCs w:val="24"/>
        </w:rPr>
        <w:drawing>
          <wp:inline distT="0" distB="0" distL="0" distR="0">
            <wp:extent cx="200025" cy="161925"/>
            <wp:effectExtent l="0" t="0" r="9525" b="9525"/>
            <wp:docPr id="64" name="Image 64" descr="\bar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ar M"/>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ou </w:t>
      </w:r>
      <w:r w:rsidRPr="00D14456">
        <w:rPr>
          <w:rFonts w:ascii="Times New Roman" w:eastAsia="Calibri" w:hAnsi="Times New Roman" w:cs="Times New Roman"/>
          <w:noProof/>
          <w:sz w:val="24"/>
          <w:szCs w:val="24"/>
        </w:rPr>
        <w:drawing>
          <wp:inline distT="0" distB="0" distL="0" distR="0">
            <wp:extent cx="200025" cy="180975"/>
            <wp:effectExtent l="0" t="0" r="9525" b="9525"/>
            <wp:docPr id="65" name="Image 65" descr="\tilde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ilde M"/>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 il suffit de la multiplier par sa </w:t>
      </w:r>
      <w:hyperlink r:id="rId105" w:tooltip="Matrice transposée" w:history="1">
        <w:r w:rsidRPr="00D14456">
          <w:rPr>
            <w:rFonts w:ascii="Times New Roman" w:eastAsia="Calibri" w:hAnsi="Times New Roman" w:cs="Times New Roman"/>
            <w:sz w:val="24"/>
            <w:szCs w:val="24"/>
            <w:lang w:val="fr-FR"/>
          </w:rPr>
          <w:t>transposée</w:t>
        </w:r>
      </w:hyperlink>
      <w:r w:rsidRPr="00D14456">
        <w:rPr>
          <w:rFonts w:ascii="Times New Roman" w:eastAsia="Calibri" w:hAnsi="Times New Roman" w:cs="Times New Roman"/>
          <w:sz w:val="24"/>
          <w:szCs w:val="24"/>
          <w:lang w:val="fr-FR"/>
        </w:rPr>
        <w:t xml:space="preserve"> pour obtenir:</w:t>
      </w:r>
    </w:p>
    <w:p w:rsidR="00D14456" w:rsidRPr="00D14456" w:rsidRDefault="00D14456" w:rsidP="00D14456">
      <w:pPr>
        <w:numPr>
          <w:ilvl w:val="0"/>
          <w:numId w:val="17"/>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la </w:t>
      </w:r>
      <w:hyperlink r:id="rId106" w:tooltip="Matrice de variance-covariance" w:history="1">
        <w:r w:rsidRPr="00D14456">
          <w:rPr>
            <w:rFonts w:ascii="Times New Roman" w:eastAsia="Calibri" w:hAnsi="Times New Roman" w:cs="Times New Roman"/>
            <w:sz w:val="24"/>
            <w:szCs w:val="24"/>
            <w:lang w:val="fr-FR"/>
          </w:rPr>
          <w:t>matrice de variance-covariance</w:t>
        </w:r>
      </w:hyperlink>
      <w:r w:rsidRPr="00D14456">
        <w:rPr>
          <w:rFonts w:ascii="Times New Roman" w:eastAsia="Calibri" w:hAnsi="Times New Roman" w:cs="Times New Roman"/>
          <w:sz w:val="24"/>
          <w:szCs w:val="24"/>
          <w:lang w:val="fr-FR"/>
        </w:rPr>
        <w:t xml:space="preserve"> des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xml:space="preserve">, …,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i/>
          <w:iCs/>
          <w:sz w:val="24"/>
          <w:szCs w:val="24"/>
          <w:vertAlign w:val="subscript"/>
          <w:lang w:val="fr-FR"/>
        </w:rPr>
        <w:t>N</w:t>
      </w:r>
      <w:r w:rsidRPr="00D14456">
        <w:rPr>
          <w:rFonts w:ascii="Times New Roman" w:eastAsia="Calibri" w:hAnsi="Times New Roman" w:cs="Times New Roman"/>
          <w:sz w:val="24"/>
          <w:szCs w:val="24"/>
          <w:lang w:val="fr-FR"/>
        </w:rPr>
        <w:t xml:space="preserve"> si </w:t>
      </w:r>
      <w:r w:rsidRPr="00D14456">
        <w:rPr>
          <w:rFonts w:ascii="Times New Roman" w:eastAsia="Calibri" w:hAnsi="Times New Roman" w:cs="Times New Roman"/>
          <w:i/>
          <w:iCs/>
          <w:sz w:val="24"/>
          <w:szCs w:val="24"/>
          <w:lang w:val="fr-FR"/>
        </w:rPr>
        <w:t>M</w:t>
      </w:r>
      <w:r w:rsidRPr="00D14456">
        <w:rPr>
          <w:rFonts w:ascii="Times New Roman" w:eastAsia="Calibri" w:hAnsi="Times New Roman" w:cs="Times New Roman"/>
          <w:sz w:val="24"/>
          <w:szCs w:val="24"/>
          <w:lang w:val="fr-FR"/>
        </w:rPr>
        <w:t xml:space="preserve"> n'est pas réduite : </w:t>
      </w:r>
      <w:r w:rsidRPr="00D14456">
        <w:rPr>
          <w:rFonts w:ascii="Times New Roman" w:eastAsia="Calibri" w:hAnsi="Times New Roman" w:cs="Times New Roman"/>
          <w:noProof/>
          <w:sz w:val="24"/>
          <w:szCs w:val="24"/>
        </w:rPr>
        <w:drawing>
          <wp:inline distT="0" distB="0" distL="0" distR="0">
            <wp:extent cx="2343150" cy="219075"/>
            <wp:effectExtent l="0" t="0" r="0" b="9525"/>
            <wp:docPr id="66" name="Image 66" descr="{\rm Covariances} = 1/K \cdot {}\bar M^{T} \cdot \bar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rm Covariances} = 1/K \cdot {}\bar M^{T} \cdot \bar M"/>
                    <pic:cNvPicPr>
                      <a:picLocks noChangeAspect="1" noChangeArrowheads="1"/>
                    </pic:cNvPicPr>
                  </pic:nvPicPr>
                  <pic:blipFill>
                    <a:blip r:embed="rId1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3150" cy="21907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w:t>
      </w:r>
    </w:p>
    <w:p w:rsidR="00D14456" w:rsidRPr="00D14456" w:rsidRDefault="00D14456" w:rsidP="00D14456">
      <w:pPr>
        <w:numPr>
          <w:ilvl w:val="0"/>
          <w:numId w:val="17"/>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la </w:t>
      </w:r>
      <w:hyperlink r:id="rId108" w:tooltip="Matrice de corrélation" w:history="1">
        <w:r w:rsidRPr="00D14456">
          <w:rPr>
            <w:rFonts w:ascii="Times New Roman" w:eastAsia="Calibri" w:hAnsi="Times New Roman" w:cs="Times New Roman"/>
            <w:sz w:val="24"/>
            <w:szCs w:val="24"/>
            <w:lang w:val="fr-FR"/>
          </w:rPr>
          <w:t>matrice de corrélation</w:t>
        </w:r>
      </w:hyperlink>
      <w:r w:rsidRPr="00D14456">
        <w:rPr>
          <w:rFonts w:ascii="Times New Roman" w:eastAsia="Calibri" w:hAnsi="Times New Roman" w:cs="Times New Roman"/>
          <w:sz w:val="24"/>
          <w:szCs w:val="24"/>
          <w:lang w:val="fr-FR"/>
        </w:rPr>
        <w:t xml:space="preserve"> des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xml:space="preserve">, …,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i/>
          <w:iCs/>
          <w:sz w:val="24"/>
          <w:szCs w:val="24"/>
          <w:vertAlign w:val="subscript"/>
          <w:lang w:val="fr-FR"/>
        </w:rPr>
        <w:t>N</w:t>
      </w:r>
      <w:r w:rsidRPr="00D14456">
        <w:rPr>
          <w:rFonts w:ascii="Times New Roman" w:eastAsia="Calibri" w:hAnsi="Times New Roman" w:cs="Times New Roman"/>
          <w:sz w:val="24"/>
          <w:szCs w:val="24"/>
          <w:lang w:val="fr-FR"/>
        </w:rPr>
        <w:t xml:space="preserve"> si </w:t>
      </w:r>
      <w:r w:rsidRPr="00D14456">
        <w:rPr>
          <w:rFonts w:ascii="Times New Roman" w:eastAsia="Calibri" w:hAnsi="Times New Roman" w:cs="Times New Roman"/>
          <w:i/>
          <w:iCs/>
          <w:sz w:val="24"/>
          <w:szCs w:val="24"/>
          <w:lang w:val="fr-FR"/>
        </w:rPr>
        <w:t>M</w:t>
      </w:r>
      <w:r w:rsidRPr="00D14456">
        <w:rPr>
          <w:rFonts w:ascii="Times New Roman" w:eastAsia="Calibri" w:hAnsi="Times New Roman" w:cs="Times New Roman"/>
          <w:sz w:val="24"/>
          <w:szCs w:val="24"/>
          <w:lang w:val="fr-FR"/>
        </w:rPr>
        <w:t xml:space="preserve"> est réduite : </w:t>
      </w:r>
      <w:r w:rsidRPr="00D14456">
        <w:rPr>
          <w:rFonts w:ascii="Times New Roman" w:eastAsia="Calibri" w:hAnsi="Times New Roman" w:cs="Times New Roman"/>
          <w:noProof/>
          <w:sz w:val="24"/>
          <w:szCs w:val="24"/>
        </w:rPr>
        <w:drawing>
          <wp:inline distT="0" distB="0" distL="0" distR="0">
            <wp:extent cx="2362200" cy="228600"/>
            <wp:effectExtent l="0" t="0" r="0" b="0"/>
            <wp:docPr id="67" name="Image 67" descr="{\rm Corr\acute elations} = 1/K \cdot {}\tilde M^{T} \cdot \tilde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m Corr\acute elations} = 1/K \cdot {}\tilde M^{T} \cdot \tilde M"/>
                    <pic:cNvPicPr>
                      <a:picLocks noChangeAspect="1" noChangeArrowheads="1"/>
                    </pic:cNvPicPr>
                  </pic:nvPicPr>
                  <pic:blipFill>
                    <a:blip r:embed="rId1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2200" cy="22860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Ces deux matrices sont </w:t>
      </w:r>
      <w:hyperlink r:id="rId110" w:tooltip="Matrice carrée" w:history="1">
        <w:r w:rsidRPr="00D14456">
          <w:rPr>
            <w:rFonts w:ascii="Times New Roman" w:eastAsia="Calibri" w:hAnsi="Times New Roman" w:cs="Times New Roman"/>
            <w:sz w:val="24"/>
            <w:szCs w:val="24"/>
            <w:lang w:val="fr-FR"/>
          </w:rPr>
          <w:t>carrées</w:t>
        </w:r>
      </w:hyperlink>
      <w:r w:rsidRPr="00D14456">
        <w:rPr>
          <w:rFonts w:ascii="Times New Roman" w:eastAsia="Calibri" w:hAnsi="Times New Roman" w:cs="Times New Roman"/>
          <w:sz w:val="24"/>
          <w:szCs w:val="24"/>
          <w:lang w:val="fr-FR"/>
        </w:rPr>
        <w:t xml:space="preserve"> (de taille </w:t>
      </w:r>
      <w:r w:rsidRPr="00D14456">
        <w:rPr>
          <w:rFonts w:ascii="Times New Roman" w:eastAsia="Calibri" w:hAnsi="Times New Roman" w:cs="Times New Roman"/>
          <w:i/>
          <w:iCs/>
          <w:sz w:val="24"/>
          <w:szCs w:val="24"/>
          <w:lang w:val="fr-FR"/>
        </w:rPr>
        <w:t>N</w:t>
      </w:r>
      <w:r w:rsidRPr="00D14456">
        <w:rPr>
          <w:rFonts w:ascii="Times New Roman" w:eastAsia="Calibri" w:hAnsi="Times New Roman" w:cs="Times New Roman"/>
          <w:sz w:val="24"/>
          <w:szCs w:val="24"/>
          <w:lang w:val="fr-FR"/>
        </w:rPr>
        <w:t xml:space="preserve">), </w:t>
      </w:r>
      <w:hyperlink r:id="rId111" w:tooltip="Matrice symétrique" w:history="1">
        <w:r w:rsidRPr="00D14456">
          <w:rPr>
            <w:rFonts w:ascii="Times New Roman" w:eastAsia="Calibri" w:hAnsi="Times New Roman" w:cs="Times New Roman"/>
            <w:sz w:val="24"/>
            <w:szCs w:val="24"/>
            <w:lang w:val="fr-FR"/>
          </w:rPr>
          <w:t>symétriques</w:t>
        </w:r>
      </w:hyperlink>
      <w:r w:rsidRPr="00D14456">
        <w:rPr>
          <w:rFonts w:ascii="Times New Roman" w:eastAsia="Calibri" w:hAnsi="Times New Roman" w:cs="Times New Roman"/>
          <w:sz w:val="24"/>
          <w:szCs w:val="24"/>
          <w:lang w:val="fr-FR"/>
        </w:rPr>
        <w:t xml:space="preserve">, et </w:t>
      </w:r>
      <w:hyperlink r:id="rId112" w:tooltip="Nombre réel" w:history="1">
        <w:r w:rsidRPr="00D14456">
          <w:rPr>
            <w:rFonts w:ascii="Times New Roman" w:eastAsia="Calibri" w:hAnsi="Times New Roman" w:cs="Times New Roman"/>
            <w:sz w:val="24"/>
            <w:szCs w:val="24"/>
            <w:lang w:val="fr-FR"/>
          </w:rPr>
          <w:t>réelles</w:t>
        </w:r>
      </w:hyperlink>
      <w:r w:rsidRPr="00D14456">
        <w:rPr>
          <w:rFonts w:ascii="Times New Roman" w:eastAsia="Calibri" w:hAnsi="Times New Roman" w:cs="Times New Roman"/>
          <w:sz w:val="24"/>
          <w:szCs w:val="24"/>
          <w:lang w:val="fr-FR"/>
        </w:rPr>
        <w:t xml:space="preserve">. Elles sont donc </w:t>
      </w:r>
      <w:hyperlink r:id="rId113" w:tooltip="Matrice diagonalisable" w:history="1">
        <w:r w:rsidRPr="00D14456">
          <w:rPr>
            <w:rFonts w:ascii="Times New Roman" w:eastAsia="Calibri" w:hAnsi="Times New Roman" w:cs="Times New Roman"/>
            <w:sz w:val="24"/>
            <w:szCs w:val="24"/>
            <w:lang w:val="fr-FR"/>
          </w:rPr>
          <w:t>diagonalisables</w:t>
        </w:r>
      </w:hyperlink>
      <w:r w:rsidRPr="00D14456">
        <w:rPr>
          <w:rFonts w:ascii="Times New Roman" w:eastAsia="Calibri" w:hAnsi="Times New Roman" w:cs="Times New Roman"/>
          <w:sz w:val="24"/>
          <w:szCs w:val="24"/>
          <w:lang w:val="fr-FR"/>
        </w:rPr>
        <w:t xml:space="preserve"> dans une base orthonormée en vertu du </w:t>
      </w:r>
      <w:hyperlink r:id="rId114" w:anchor="Formalisation_alg.C3.A9brique" w:tooltip="Théorème spectral" w:history="1">
        <w:r w:rsidRPr="00D14456">
          <w:rPr>
            <w:rFonts w:ascii="Times New Roman" w:eastAsia="Calibri" w:hAnsi="Times New Roman" w:cs="Times New Roman"/>
            <w:sz w:val="24"/>
            <w:szCs w:val="24"/>
            <w:lang w:val="fr-FR"/>
          </w:rPr>
          <w:t>théorème spectral</w:t>
        </w:r>
      </w:hyperlink>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De façon plus générale, la matrice de variance-covariance s'écrit </w:t>
      </w:r>
      <w:r w:rsidRPr="00D14456">
        <w:rPr>
          <w:rFonts w:ascii="Times New Roman" w:eastAsia="Calibri" w:hAnsi="Times New Roman" w:cs="Times New Roman"/>
          <w:noProof/>
          <w:sz w:val="24"/>
          <w:szCs w:val="24"/>
        </w:rPr>
        <w:drawing>
          <wp:inline distT="0" distB="0" distL="0" distR="0">
            <wp:extent cx="2752725" cy="209550"/>
            <wp:effectExtent l="0" t="0" r="9525" b="0"/>
            <wp:docPr id="68" name="Image 68" descr="V = MDM^{T} - gg^{T} = \bar M \cdot D \cdot \bar 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 = MDM^{T} - gg^{T} = \bar M \cdot D \cdot \bar M^{T}"/>
                    <pic:cNvPicPr>
                      <a:picLocks noChangeAspect="1" noChangeArrowheads="1"/>
                    </pic:cNvPicPr>
                  </pic:nvPicPr>
                  <pic:blipFill>
                    <a:blip r:embed="rId1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725" cy="2095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De plus, si l'on note </w:t>
      </w:r>
      <w:r w:rsidRPr="00D14456">
        <w:rPr>
          <w:rFonts w:ascii="Times New Roman" w:eastAsia="Calibri" w:hAnsi="Times New Roman" w:cs="Times New Roman"/>
          <w:noProof/>
          <w:sz w:val="24"/>
          <w:szCs w:val="24"/>
        </w:rPr>
        <w:drawing>
          <wp:inline distT="0" distB="0" distL="0" distR="0">
            <wp:extent cx="342900" cy="190500"/>
            <wp:effectExtent l="0" t="0" r="0" b="0"/>
            <wp:docPr id="69" name="Image 69" descr="D_{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_{1/s}"/>
                    <pic:cNvPicPr>
                      <a:picLocks noChangeAspect="1" noChangeArrowheads="1"/>
                    </pic:cNvPicPr>
                  </pic:nvPicPr>
                  <pic:blipFill>
                    <a:blip r:embed="rId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 la matrice diagonale des inverses des écarts-types: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lastRenderedPageBreak/>
        <w:drawing>
          <wp:inline distT="0" distB="0" distL="0" distR="0">
            <wp:extent cx="2085975" cy="809625"/>
            <wp:effectExtent l="0" t="0" r="9525" b="9525"/>
            <wp:docPr id="70" name="Image 70" descr="D_{1/s} = \begin{bmatrix} 1/s_{1} &amp; &amp; 0 \\ &amp; \ddots &amp; \\ 0 &amp; &amp; 1/s_{N}\end{b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_{1/s} = \begin{bmatrix} 1/s_{1} &amp; &amp; 0 \\ &amp; \ddots &amp; \\ 0 &amp; &amp; 1/s_{N}\end{bmatrix}"/>
                    <pic:cNvPicPr>
                      <a:picLocks noChangeAspect="1" noChangeArrowheads="1"/>
                    </pic:cNvPicPr>
                  </pic:nvPicPr>
                  <pic:blipFill>
                    <a:blip r:embed="rId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809625"/>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et</w:t>
      </w:r>
      <w:r w:rsidRPr="00D14456">
        <w:rPr>
          <w:rFonts w:ascii="Times New Roman" w:eastAsia="Calibri" w:hAnsi="Times New Roman" w:cs="Times New Roman"/>
          <w:noProof/>
          <w:sz w:val="24"/>
          <w:szCs w:val="24"/>
        </w:rPr>
        <w:drawing>
          <wp:inline distT="0" distB="0" distL="0" distR="0">
            <wp:extent cx="409575" cy="190500"/>
            <wp:effectExtent l="0" t="0" r="9525" b="0"/>
            <wp:docPr id="71" name="Image 71" descr="D_{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_{1/s^2}"/>
                    <pic:cNvPicPr>
                      <a:picLocks noChangeAspect="1" noChangeArrowheads="1"/>
                    </pic:cNvPicPr>
                  </pic:nvPicPr>
                  <pic:blipFill>
                    <a:blip r:embed="rId1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 la matrice diagonale des inverses des variances, alors on a:</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1133475" cy="238125"/>
            <wp:effectExtent l="0" t="0" r="9525" b="9525"/>
            <wp:docPr id="72" name="Image 72" descr="\tilde M = \bar M \cdot D_{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ilde M = \bar M \cdot D_{1/s}"/>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La matrice des coefficients de corrélation linéaire entre les </w:t>
      </w:r>
      <w:r w:rsidRPr="00D14456">
        <w:rPr>
          <w:rFonts w:ascii="Times New Roman" w:eastAsia="Calibri" w:hAnsi="Times New Roman" w:cs="Times New Roman"/>
          <w:i/>
          <w:iCs/>
          <w:sz w:val="24"/>
          <w:szCs w:val="24"/>
          <w:lang w:val="fr-FR"/>
        </w:rPr>
        <w:t>N</w:t>
      </w:r>
      <w:r w:rsidRPr="00D14456">
        <w:rPr>
          <w:rFonts w:ascii="Times New Roman" w:eastAsia="Calibri" w:hAnsi="Times New Roman" w:cs="Times New Roman"/>
          <w:sz w:val="24"/>
          <w:szCs w:val="24"/>
          <w:lang w:val="fr-FR"/>
        </w:rPr>
        <w:t xml:space="preserve"> variables prises deux à deux, notée </w:t>
      </w:r>
      <w:r w:rsidRPr="00D14456">
        <w:rPr>
          <w:rFonts w:ascii="Times New Roman" w:eastAsia="Calibri" w:hAnsi="Times New Roman" w:cs="Times New Roman"/>
          <w:b/>
          <w:bCs/>
          <w:i/>
          <w:iCs/>
          <w:sz w:val="24"/>
          <w:szCs w:val="24"/>
          <w:lang w:val="fr-FR"/>
        </w:rPr>
        <w:t>R</w:t>
      </w:r>
      <w:r w:rsidRPr="00D14456">
        <w:rPr>
          <w:rFonts w:ascii="Times New Roman" w:eastAsia="Calibri" w:hAnsi="Times New Roman" w:cs="Times New Roman"/>
          <w:sz w:val="24"/>
          <w:szCs w:val="24"/>
          <w:lang w:val="fr-FR"/>
        </w:rPr>
        <w:t>, s'écrit: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1314450" cy="180975"/>
            <wp:effectExtent l="0" t="0" r="0" b="9525"/>
            <wp:docPr id="73" name="Image 73" descr="R = \tilde M \cdot D \cdot \tilde 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R = \tilde M \cdot D \cdot \tilde M^{T}"/>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4450" cy="18097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jc w:val="both"/>
        <w:rPr>
          <w:rFonts w:ascii="Times New Roman" w:eastAsia="Calibri" w:hAnsi="Times New Roman" w:cs="Times New Roman"/>
          <w:b/>
          <w:bCs/>
          <w:sz w:val="24"/>
          <w:szCs w:val="24"/>
          <w:lang w:val="fr-FR"/>
        </w:rPr>
      </w:pPr>
      <w:r w:rsidRPr="00D14456">
        <w:rPr>
          <w:rFonts w:ascii="Times New Roman" w:eastAsia="Calibri" w:hAnsi="Times New Roman" w:cs="Times New Roman"/>
          <w:b/>
          <w:bCs/>
          <w:sz w:val="24"/>
          <w:szCs w:val="24"/>
          <w:lang w:val="fr-FR"/>
        </w:rPr>
        <w:t>3.5 Critère d'inertie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Dans la suite de cet article, nous considèrerons que le nuage est transformé (centré et réduit si besoin est). Chaque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i/>
          <w:iCs/>
          <w:sz w:val="24"/>
          <w:szCs w:val="24"/>
          <w:vertAlign w:val="subscript"/>
          <w:lang w:val="fr-FR"/>
        </w:rPr>
        <w:t>n</w:t>
      </w:r>
      <w:r w:rsidRPr="00D14456">
        <w:rPr>
          <w:rFonts w:ascii="Times New Roman" w:eastAsia="Calibri" w:hAnsi="Times New Roman" w:cs="Times New Roman"/>
          <w:sz w:val="24"/>
          <w:szCs w:val="24"/>
          <w:lang w:val="fr-FR"/>
        </w:rPr>
        <w:t xml:space="preserve"> est donc remplacé par </w:t>
      </w:r>
      <w:r w:rsidRPr="00D14456">
        <w:rPr>
          <w:rFonts w:ascii="Times New Roman" w:eastAsia="Calibri" w:hAnsi="Times New Roman" w:cs="Times New Roman"/>
          <w:noProof/>
          <w:sz w:val="24"/>
          <w:szCs w:val="24"/>
        </w:rPr>
        <w:drawing>
          <wp:inline distT="0" distB="0" distL="0" distR="0">
            <wp:extent cx="714375" cy="190500"/>
            <wp:effectExtent l="0" t="0" r="9525" b="0"/>
            <wp:docPr id="74" name="Image 74" descr="X_n-\bar X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X_n-\bar X_n"/>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4375" cy="19050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ou </w:t>
      </w:r>
      <w:r w:rsidRPr="00D14456">
        <w:rPr>
          <w:rFonts w:ascii="Times New Roman" w:eastAsia="Calibri" w:hAnsi="Times New Roman" w:cs="Times New Roman"/>
          <w:noProof/>
          <w:sz w:val="24"/>
          <w:szCs w:val="24"/>
        </w:rPr>
        <w:drawing>
          <wp:inline distT="0" distB="0" distL="0" distR="0">
            <wp:extent cx="1428750" cy="209550"/>
            <wp:effectExtent l="0" t="0" r="0" b="0"/>
            <wp:docPr id="75" name="Image 75" descr="(X_n-\bar X_n)/\sigma(X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X_n-\bar X_n)/\sigma(X_n)"/>
                    <pic:cNvPicPr>
                      <a:picLocks noChangeAspect="1" noChangeArrowheads="1"/>
                    </pic:cNvPicPr>
                  </pic:nvPicPr>
                  <pic:blipFill>
                    <a:blip r:embed="rId1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2095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 Nous utiliserons donc la matrice </w:t>
      </w:r>
      <w:r w:rsidRPr="00D14456">
        <w:rPr>
          <w:rFonts w:ascii="Times New Roman" w:eastAsia="Calibri" w:hAnsi="Times New Roman" w:cs="Times New Roman"/>
          <w:noProof/>
          <w:sz w:val="24"/>
          <w:szCs w:val="24"/>
        </w:rPr>
        <w:drawing>
          <wp:inline distT="0" distB="0" distL="0" distR="0">
            <wp:extent cx="200025" cy="133350"/>
            <wp:effectExtent l="0" t="0" r="9525" b="0"/>
            <wp:docPr id="76" name="Image 76"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pour noter </w:t>
      </w:r>
      <w:r w:rsidRPr="00D14456">
        <w:rPr>
          <w:rFonts w:ascii="Times New Roman" w:eastAsia="Calibri" w:hAnsi="Times New Roman" w:cs="Times New Roman"/>
          <w:noProof/>
          <w:sz w:val="24"/>
          <w:szCs w:val="24"/>
        </w:rPr>
        <w:drawing>
          <wp:inline distT="0" distB="0" distL="0" distR="0">
            <wp:extent cx="200025" cy="161925"/>
            <wp:effectExtent l="0" t="0" r="9525" b="9525"/>
            <wp:docPr id="77" name="Image 77" descr="\bar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ar M"/>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ou </w:t>
      </w:r>
      <w:r w:rsidRPr="00D14456">
        <w:rPr>
          <w:rFonts w:ascii="Times New Roman" w:eastAsia="Calibri" w:hAnsi="Times New Roman" w:cs="Times New Roman"/>
          <w:noProof/>
          <w:sz w:val="24"/>
          <w:szCs w:val="24"/>
        </w:rPr>
        <w:drawing>
          <wp:inline distT="0" distB="0" distL="0" distR="0">
            <wp:extent cx="200025" cy="180975"/>
            <wp:effectExtent l="0" t="0" r="9525" b="9525"/>
            <wp:docPr id="78" name="Image 78" descr="\tilde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ilde M"/>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suivant le cas.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Le principe de l'ACP est de trouver un axe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issu d'une combinaison linéaire des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i/>
          <w:iCs/>
          <w:sz w:val="24"/>
          <w:szCs w:val="24"/>
          <w:vertAlign w:val="subscript"/>
          <w:lang w:val="fr-FR"/>
        </w:rPr>
        <w:t>n</w:t>
      </w:r>
      <w:r w:rsidRPr="00D14456">
        <w:rPr>
          <w:rFonts w:ascii="Times New Roman" w:eastAsia="Calibri" w:hAnsi="Times New Roman" w:cs="Times New Roman"/>
          <w:sz w:val="24"/>
          <w:szCs w:val="24"/>
          <w:lang w:val="fr-FR"/>
        </w:rPr>
        <w:t>, tel que la variance du nuage autour de cet axe soit maximale.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Pour bien comprendre, imaginons que la variance de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soit égale à la variance du nuage; on aurait alors trouvé une combinaison des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i/>
          <w:iCs/>
          <w:sz w:val="24"/>
          <w:szCs w:val="24"/>
          <w:vertAlign w:val="subscript"/>
          <w:lang w:val="fr-FR"/>
        </w:rPr>
        <w:t>n</w:t>
      </w:r>
      <w:r w:rsidRPr="00D14456">
        <w:rPr>
          <w:rFonts w:ascii="Times New Roman" w:eastAsia="Calibri" w:hAnsi="Times New Roman" w:cs="Times New Roman"/>
          <w:sz w:val="24"/>
          <w:szCs w:val="24"/>
          <w:lang w:val="fr-FR"/>
        </w:rPr>
        <w:t xml:space="preserve"> qui contient toute la </w:t>
      </w:r>
      <w:r w:rsidRPr="00D14456">
        <w:rPr>
          <w:rFonts w:ascii="Times New Roman" w:eastAsia="Calibri" w:hAnsi="Times New Roman" w:cs="Times New Roman"/>
          <w:i/>
          <w:iCs/>
          <w:sz w:val="24"/>
          <w:szCs w:val="24"/>
          <w:lang w:val="fr-FR"/>
        </w:rPr>
        <w:t>diversité</w:t>
      </w:r>
      <w:r w:rsidRPr="00D14456">
        <w:rPr>
          <w:rFonts w:ascii="Times New Roman" w:eastAsia="Calibri" w:hAnsi="Times New Roman" w:cs="Times New Roman"/>
          <w:sz w:val="24"/>
          <w:szCs w:val="24"/>
          <w:lang w:val="fr-FR"/>
        </w:rPr>
        <w:t xml:space="preserve"> du nuage original (en tout cas toute la part de sa diversité captée par la variance).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Un critère couramment utilisé est la </w:t>
      </w:r>
      <w:hyperlink r:id="rId123" w:tooltip="Variance (statistiques et probabilités)" w:history="1">
        <w:r w:rsidRPr="00D14456">
          <w:rPr>
            <w:rFonts w:ascii="Times New Roman" w:eastAsia="Calibri" w:hAnsi="Times New Roman" w:cs="Times New Roman"/>
            <w:sz w:val="24"/>
            <w:szCs w:val="24"/>
            <w:lang w:val="fr-FR"/>
          </w:rPr>
          <w:t>variance</w:t>
        </w:r>
      </w:hyperlink>
      <w:r w:rsidRPr="00D14456">
        <w:rPr>
          <w:rFonts w:ascii="Times New Roman" w:eastAsia="Calibri" w:hAnsi="Times New Roman" w:cs="Times New Roman"/>
          <w:sz w:val="24"/>
          <w:szCs w:val="24"/>
          <w:lang w:val="fr-FR"/>
        </w:rPr>
        <w:t xml:space="preserve"> de l'échantillon (on veut maximiser la variance expliquée par le vecteur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Pour les physiciens, cela a plutôt le sens de maximiser l'inertie expliquée par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(c'est-à-dire minimiser l'inertie du nuage autour de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jc w:val="both"/>
        <w:rPr>
          <w:rFonts w:ascii="Times New Roman" w:eastAsia="Calibri" w:hAnsi="Times New Roman" w:cs="Times New Roman"/>
          <w:b/>
          <w:bCs/>
          <w:sz w:val="24"/>
          <w:szCs w:val="24"/>
          <w:lang w:val="fr-FR"/>
        </w:rPr>
      </w:pPr>
      <w:r w:rsidRPr="00D14456">
        <w:rPr>
          <w:rFonts w:ascii="Times New Roman" w:eastAsia="Calibri" w:hAnsi="Times New Roman" w:cs="Times New Roman"/>
          <w:b/>
          <w:bCs/>
          <w:sz w:val="24"/>
          <w:szCs w:val="24"/>
          <w:lang w:val="fr-FR"/>
        </w:rPr>
        <w:t>3.6 Projection</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Finalement, nous cherchons le vecteur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tel que la </w:t>
      </w:r>
      <w:hyperlink r:id="rId124" w:tooltip="Projection orthogonale" w:history="1">
        <w:r w:rsidRPr="00D14456">
          <w:rPr>
            <w:rFonts w:ascii="Times New Roman" w:eastAsia="Calibri" w:hAnsi="Times New Roman" w:cs="Times New Roman"/>
            <w:sz w:val="24"/>
            <w:szCs w:val="24"/>
            <w:lang w:val="fr-FR"/>
          </w:rPr>
          <w:t>projection</w:t>
        </w:r>
      </w:hyperlink>
      <w:r w:rsidRPr="00D14456">
        <w:rPr>
          <w:rFonts w:ascii="Times New Roman" w:eastAsia="Calibri" w:hAnsi="Times New Roman" w:cs="Times New Roman"/>
          <w:sz w:val="24"/>
          <w:szCs w:val="24"/>
          <w:lang w:val="fr-FR"/>
        </w:rPr>
        <w:t xml:space="preserve"> du nuage sur </w:t>
      </w:r>
      <w:r w:rsidRPr="00D14456">
        <w:rPr>
          <w:rFonts w:ascii="Times New Roman" w:eastAsia="Calibri" w:hAnsi="Times New Roman" w:cs="Times New Roman"/>
          <w:noProof/>
          <w:sz w:val="24"/>
          <w:szCs w:val="24"/>
        </w:rPr>
        <w:drawing>
          <wp:inline distT="0" distB="0" distL="0" distR="0">
            <wp:extent cx="104775" cy="85725"/>
            <wp:effectExtent l="0" t="0" r="9525" b="9525"/>
            <wp:docPr id="79" name="Image 79" des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u"/>
                    <pic:cNvPicPr>
                      <a:picLocks noChangeAspect="1" noChangeArrowheads="1"/>
                    </pic:cNvPicPr>
                  </pic:nvPicPr>
                  <pic:blipFill>
                    <a:blip r:embed="rId1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857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ait une variance maximale. La projection de l'échantillon des </w:t>
      </w:r>
      <w:r w:rsidRPr="00D14456">
        <w:rPr>
          <w:rFonts w:ascii="Times New Roman" w:eastAsia="Calibri" w:hAnsi="Times New Roman" w:cs="Times New Roman"/>
          <w:i/>
          <w:iCs/>
          <w:sz w:val="24"/>
          <w:szCs w:val="24"/>
          <w:lang w:val="fr-FR"/>
        </w:rPr>
        <w:t>X</w:t>
      </w:r>
      <w:r w:rsidRPr="00D14456">
        <w:rPr>
          <w:rFonts w:ascii="Times New Roman" w:eastAsia="Calibri" w:hAnsi="Times New Roman" w:cs="Times New Roman"/>
          <w:sz w:val="24"/>
          <w:szCs w:val="24"/>
          <w:lang w:val="fr-FR"/>
        </w:rPr>
        <w:t xml:space="preserve"> sur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s'écrit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1228725" cy="200025"/>
            <wp:effectExtent l="0" t="0" r="9525" b="9525"/>
            <wp:docPr id="80" name="Image 80" descr="\pi_u(M) = M \cdot 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i_u(M) = M \cdot u"/>
                    <pic:cNvPicPr>
                      <a:picLocks noChangeAspect="1" noChangeArrowheads="1"/>
                    </pic:cNvPicPr>
                  </pic:nvPicPr>
                  <pic:blipFill>
                    <a:blip r:embed="rId1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la variance empirique de π</w:t>
      </w:r>
      <w:r w:rsidRPr="00D14456">
        <w:rPr>
          <w:rFonts w:ascii="Times New Roman" w:eastAsia="Calibri" w:hAnsi="Times New Roman" w:cs="Times New Roman"/>
          <w:i/>
          <w:iCs/>
          <w:sz w:val="24"/>
          <w:szCs w:val="24"/>
          <w:vertAlign w:val="subscript"/>
          <w:lang w:val="fr-FR"/>
        </w:rPr>
        <w:t>u</w:t>
      </w:r>
      <w:r w:rsidRPr="00D14456">
        <w:rPr>
          <w:rFonts w:ascii="Times New Roman" w:eastAsia="Calibri" w:hAnsi="Times New Roman" w:cs="Times New Roman"/>
          <w:sz w:val="24"/>
          <w:szCs w:val="24"/>
          <w:lang w:val="fr-FR"/>
        </w:rPr>
        <w:t>(</w:t>
      </w:r>
      <w:r w:rsidRPr="00D14456">
        <w:rPr>
          <w:rFonts w:ascii="Times New Roman" w:eastAsia="Calibri" w:hAnsi="Times New Roman" w:cs="Times New Roman"/>
          <w:i/>
          <w:iCs/>
          <w:sz w:val="24"/>
          <w:szCs w:val="24"/>
          <w:lang w:val="fr-FR"/>
        </w:rPr>
        <w:t>M</w:t>
      </w:r>
      <w:r w:rsidRPr="00D14456">
        <w:rPr>
          <w:rFonts w:ascii="Times New Roman" w:eastAsia="Calibri" w:hAnsi="Times New Roman" w:cs="Times New Roman"/>
          <w:sz w:val="24"/>
          <w:szCs w:val="24"/>
          <w:lang w:val="fr-FR"/>
        </w:rPr>
        <w:t>) vaut donc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3733800" cy="438150"/>
            <wp:effectExtent l="0" t="0" r="0" b="0"/>
            <wp:docPr id="81" name="Image 81" descr="\pi_u(M)^{T} \cdot 1/K \cdot \pi_u(M) = u^{T}\cdot \underbrace{M^{T}\cdot  1/K \cdot M}_C \cdot 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_u(M)^{T} \cdot 1/K \cdot \pi_u(M) = u^{T}\cdot \underbrace{M^{T}\cdot  1/K \cdot M}_C \cdot u"/>
                    <pic:cNvPicPr>
                      <a:picLocks noChangeAspect="1" noChangeArrowheads="1"/>
                    </pic:cNvPicPr>
                  </pic:nvPicPr>
                  <pic:blipFill>
                    <a:blip r:embed="rId1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3800" cy="438150"/>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où</w:t>
      </w:r>
      <w:r w:rsidRPr="00D14456">
        <w:rPr>
          <w:rFonts w:ascii="Times New Roman" w:eastAsia="Calibri" w:hAnsi="Times New Roman" w:cs="Times New Roman"/>
          <w:i/>
          <w:iCs/>
          <w:sz w:val="24"/>
          <w:szCs w:val="24"/>
          <w:lang w:val="fr-FR"/>
        </w:rPr>
        <w:t>C</w:t>
      </w:r>
      <w:r w:rsidRPr="00D14456">
        <w:rPr>
          <w:rFonts w:ascii="Times New Roman" w:eastAsia="Calibri" w:hAnsi="Times New Roman" w:cs="Times New Roman"/>
          <w:sz w:val="24"/>
          <w:szCs w:val="24"/>
          <w:lang w:val="fr-FR"/>
        </w:rPr>
        <w:t xml:space="preserve"> est la matrice de covariance.</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Comme nous avons vu plus haut que </w:t>
      </w:r>
      <w:r w:rsidRPr="00D14456">
        <w:rPr>
          <w:rFonts w:ascii="Times New Roman" w:eastAsia="Calibri" w:hAnsi="Times New Roman" w:cs="Times New Roman"/>
          <w:i/>
          <w:iCs/>
          <w:sz w:val="24"/>
          <w:szCs w:val="24"/>
          <w:lang w:val="fr-FR"/>
        </w:rPr>
        <w:t>C</w:t>
      </w:r>
      <w:r w:rsidRPr="00D14456">
        <w:rPr>
          <w:rFonts w:ascii="Times New Roman" w:eastAsia="Calibri" w:hAnsi="Times New Roman" w:cs="Times New Roman"/>
          <w:sz w:val="24"/>
          <w:szCs w:val="24"/>
          <w:lang w:val="fr-FR"/>
        </w:rPr>
        <w:t xml:space="preserve"> est</w:t>
      </w:r>
      <w:hyperlink r:id="rId128" w:tooltip="Diagonalisable" w:history="1">
        <w:r w:rsidRPr="00D14456">
          <w:rPr>
            <w:rFonts w:ascii="Times New Roman" w:eastAsia="Calibri" w:hAnsi="Times New Roman" w:cs="Times New Roman"/>
            <w:sz w:val="24"/>
            <w:szCs w:val="24"/>
            <w:lang w:val="fr-FR"/>
          </w:rPr>
          <w:t>diagonalisable</w:t>
        </w:r>
      </w:hyperlink>
      <w:r w:rsidRPr="00D14456">
        <w:rPr>
          <w:rFonts w:ascii="Times New Roman" w:eastAsia="Calibri" w:hAnsi="Times New Roman" w:cs="Times New Roman"/>
          <w:sz w:val="24"/>
          <w:szCs w:val="24"/>
          <w:lang w:val="fr-FR"/>
        </w:rPr>
        <w:t xml:space="preserve"> dans une base orthonormée, notons </w:t>
      </w:r>
      <w:r w:rsidRPr="00D14456">
        <w:rPr>
          <w:rFonts w:ascii="Times New Roman" w:eastAsia="Calibri" w:hAnsi="Times New Roman" w:cs="Times New Roman"/>
          <w:i/>
          <w:iCs/>
          <w:sz w:val="24"/>
          <w:szCs w:val="24"/>
          <w:lang w:val="fr-FR"/>
        </w:rPr>
        <w:t>P</w:t>
      </w:r>
      <w:r w:rsidRPr="00D14456">
        <w:rPr>
          <w:rFonts w:ascii="Times New Roman" w:eastAsia="Calibri" w:hAnsi="Times New Roman" w:cs="Times New Roman"/>
          <w:sz w:val="24"/>
          <w:szCs w:val="24"/>
          <w:lang w:val="fr-FR"/>
        </w:rPr>
        <w:t xml:space="preserve"> le </w:t>
      </w:r>
      <w:hyperlink r:id="rId129" w:tooltip="Changement de base" w:history="1">
        <w:r w:rsidRPr="00D14456">
          <w:rPr>
            <w:rFonts w:ascii="Times New Roman" w:eastAsia="Calibri" w:hAnsi="Times New Roman" w:cs="Times New Roman"/>
            <w:sz w:val="24"/>
            <w:szCs w:val="24"/>
            <w:lang w:val="fr-FR"/>
          </w:rPr>
          <w:t>changement de base</w:t>
        </w:r>
      </w:hyperlink>
      <w:r w:rsidRPr="00D14456">
        <w:rPr>
          <w:rFonts w:ascii="Times New Roman" w:eastAsia="Calibri" w:hAnsi="Times New Roman" w:cs="Times New Roman"/>
          <w:sz w:val="24"/>
          <w:szCs w:val="24"/>
          <w:lang w:val="fr-FR"/>
        </w:rPr>
        <w:t xml:space="preserve"> associé et </w:t>
      </w:r>
      <w:r w:rsidRPr="00D14456">
        <w:rPr>
          <w:rFonts w:ascii="Times New Roman" w:eastAsia="Calibri" w:hAnsi="Times New Roman" w:cs="Times New Roman"/>
          <w:noProof/>
          <w:sz w:val="24"/>
          <w:szCs w:val="24"/>
        </w:rPr>
        <w:drawing>
          <wp:inline distT="0" distB="0" distL="0" distR="0">
            <wp:extent cx="152400" cy="133350"/>
            <wp:effectExtent l="0" t="0" r="0" b="0"/>
            <wp:docPr id="82" name="Image 82"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elta"/>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la matrice diagonale formée de son spectre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4257675" cy="428625"/>
            <wp:effectExtent l="0" t="0" r="9525" b="9525"/>
            <wp:docPr id="83" name="Image 83" descr="\pi_u(M)^{T} \cdot 1/K \cdot \pi_u(M) = u^{T} P^{T} \Delta P u = (Pu)^{T} \Delta \underbrace{(Pu)}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i_u(M)^{T} \cdot 1/K \cdot \pi_u(M) = u^{T} P^{T} \Delta P u = (Pu)^{T} \Delta \underbrace{(Pu)}_v"/>
                    <pic:cNvPicPr>
                      <a:picLocks noChangeAspect="1" noChangeArrowheads="1"/>
                    </pic:cNvPicPr>
                  </pic:nvPicPr>
                  <pic:blipFill>
                    <a:blip r:embed="rId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675" cy="428625"/>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Après cette réécriture, nous cherchons le vecteur unitaire </w:t>
      </w:r>
      <w:r w:rsidRPr="00D14456">
        <w:rPr>
          <w:rFonts w:ascii="Times New Roman" w:eastAsia="Calibri" w:hAnsi="Times New Roman" w:cs="Times New Roman"/>
          <w:i/>
          <w:iCs/>
          <w:sz w:val="24"/>
          <w:szCs w:val="24"/>
          <w:lang w:val="fr-FR"/>
        </w:rPr>
        <w:t>v</w:t>
      </w:r>
      <w:r w:rsidRPr="00D14456">
        <w:rPr>
          <w:rFonts w:ascii="Times New Roman" w:eastAsia="Calibri" w:hAnsi="Times New Roman" w:cs="Times New Roman"/>
          <w:sz w:val="24"/>
          <w:szCs w:val="24"/>
          <w:lang w:val="fr-FR"/>
        </w:rPr>
        <w:t xml:space="preserve"> qui maximise </w:t>
      </w:r>
      <w:r w:rsidRPr="00D14456">
        <w:rPr>
          <w:rFonts w:ascii="Times New Roman" w:eastAsia="Calibri" w:hAnsi="Times New Roman" w:cs="Times New Roman"/>
          <w:noProof/>
          <w:sz w:val="24"/>
          <w:szCs w:val="24"/>
        </w:rPr>
        <w:drawing>
          <wp:inline distT="0" distB="0" distL="0" distR="0">
            <wp:extent cx="447675" cy="171450"/>
            <wp:effectExtent l="0" t="0" r="9525" b="0"/>
            <wp:docPr id="84" name="Image 84" descr="v^{T} \Delta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v^{T} \Delta v"/>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 où </w:t>
      </w:r>
      <w:r w:rsidRPr="00D14456">
        <w:rPr>
          <w:rFonts w:ascii="Times New Roman" w:eastAsia="Calibri" w:hAnsi="Times New Roman" w:cs="Times New Roman"/>
          <w:noProof/>
          <w:sz w:val="24"/>
          <w:szCs w:val="24"/>
        </w:rPr>
        <w:drawing>
          <wp:inline distT="0" distB="0" distL="0" distR="0">
            <wp:extent cx="1752600" cy="200025"/>
            <wp:effectExtent l="0" t="0" r="0" b="9525"/>
            <wp:docPr id="85" name="Image 85" descr="\Delta = \textrm{Diag}(\lambda_1, \ldots, \lambda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elta = \textrm{Diag}(\lambda_1, \ldots, \lambda_N)"/>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2000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xml:space="preserve">est diagonale (rangeons les valeurs de la diagonale de </w:t>
      </w:r>
      <w:r w:rsidRPr="00D14456">
        <w:rPr>
          <w:rFonts w:ascii="Times New Roman" w:eastAsia="Calibri" w:hAnsi="Times New Roman" w:cs="Times New Roman"/>
          <w:noProof/>
          <w:sz w:val="24"/>
          <w:szCs w:val="24"/>
        </w:rPr>
        <w:drawing>
          <wp:inline distT="0" distB="0" distL="0" distR="0">
            <wp:extent cx="152400" cy="133350"/>
            <wp:effectExtent l="0" t="0" r="0" b="0"/>
            <wp:docPr id="86" name="Image 86"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elta"/>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en ordre décroissant). On peut rapidement vérifier qu'il suffit de prendre le premier vecteur unitaire ; on a alors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1133475" cy="209550"/>
            <wp:effectExtent l="0" t="0" r="9525" b="0"/>
            <wp:docPr id="87" name="Image 87" descr=" v^{T} \cdot \Delta \cdot v = \lambda_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v^{T} \cdot \Delta \cdot v = \lambda_1 "/>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3475" cy="209550"/>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Plus formellement, on démontre ce résultat en maximisant la variance empirique des données projetées sur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sous la contrainte que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soit de norme 1 (par un </w:t>
      </w:r>
      <w:hyperlink r:id="rId135" w:tooltip="Multiplicateur de Lagrange" w:history="1">
        <w:r w:rsidRPr="00D14456">
          <w:rPr>
            <w:rFonts w:ascii="Times New Roman" w:eastAsia="Calibri" w:hAnsi="Times New Roman" w:cs="Times New Roman"/>
            <w:sz w:val="24"/>
            <w:szCs w:val="24"/>
            <w:lang w:val="fr-FR"/>
          </w:rPr>
          <w:t>multiplicateur de Lagrange</w:t>
        </w:r>
      </w:hyperlink>
      <w:r w:rsidRPr="00D14456">
        <w:rPr>
          <w:rFonts w:ascii="Times New Roman" w:eastAsia="Calibri" w:hAnsi="Times New Roman" w:cs="Times New Roman"/>
          <w:noProof/>
          <w:sz w:val="24"/>
          <w:szCs w:val="24"/>
        </w:rPr>
        <w:drawing>
          <wp:inline distT="0" distB="0" distL="0" distR="0">
            <wp:extent cx="114300" cy="85725"/>
            <wp:effectExtent l="0" t="0" r="0" b="9525"/>
            <wp:docPr id="88" name="Image 88"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lpha"/>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 :</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noProof/>
          <w:sz w:val="24"/>
          <w:szCs w:val="24"/>
        </w:rPr>
        <w:drawing>
          <wp:inline distT="0" distB="0" distL="0" distR="0">
            <wp:extent cx="2686050" cy="219075"/>
            <wp:effectExtent l="0" t="0" r="0" b="9525"/>
            <wp:docPr id="89" name="Image 89" descr=" L(u,\alpha) = u^{T} \cdot C \cdot u - \alpha (u^{T} u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 L(u,\alpha) = u^{T} \cdot C \cdot u - \alpha (u^{T} u -1) "/>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050" cy="219075"/>
                    </a:xfrm>
                    <a:prstGeom prst="rect">
                      <a:avLst/>
                    </a:prstGeom>
                    <a:noFill/>
                    <a:ln>
                      <a:noFill/>
                    </a:ln>
                  </pic:spPr>
                </pic:pic>
              </a:graphicData>
            </a:graphic>
          </wp:inline>
        </w:drawing>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On obtient ainsi les deux résultats suivants:</w:t>
      </w:r>
    </w:p>
    <w:p w:rsidR="00D14456" w:rsidRPr="00D14456" w:rsidRDefault="00D14456" w:rsidP="00D14456">
      <w:pPr>
        <w:numPr>
          <w:ilvl w:val="0"/>
          <w:numId w:val="18"/>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est </w:t>
      </w:r>
      <w:hyperlink r:id="rId138" w:tooltip="Vecteur propre" w:history="1">
        <w:r w:rsidRPr="00D14456">
          <w:rPr>
            <w:rFonts w:ascii="Times New Roman" w:eastAsia="Calibri" w:hAnsi="Times New Roman" w:cs="Times New Roman"/>
            <w:sz w:val="24"/>
            <w:szCs w:val="24"/>
            <w:lang w:val="fr-FR"/>
          </w:rPr>
          <w:t>vecteur propre</w:t>
        </w:r>
      </w:hyperlink>
      <w:r w:rsidRPr="00D14456">
        <w:rPr>
          <w:rFonts w:ascii="Times New Roman" w:eastAsia="Calibri" w:hAnsi="Times New Roman" w:cs="Times New Roman"/>
          <w:sz w:val="24"/>
          <w:szCs w:val="24"/>
          <w:lang w:val="fr-FR"/>
        </w:rPr>
        <w:t xml:space="preserve"> de </w:t>
      </w:r>
      <w:r w:rsidRPr="00D14456">
        <w:rPr>
          <w:rFonts w:ascii="Times New Roman" w:eastAsia="Calibri" w:hAnsi="Times New Roman" w:cs="Times New Roman"/>
          <w:i/>
          <w:iCs/>
          <w:sz w:val="24"/>
          <w:szCs w:val="24"/>
          <w:lang w:val="fr-FR"/>
        </w:rPr>
        <w:t>C</w:t>
      </w:r>
      <w:r w:rsidRPr="00D14456">
        <w:rPr>
          <w:rFonts w:ascii="Times New Roman" w:eastAsia="Calibri" w:hAnsi="Times New Roman" w:cs="Times New Roman"/>
          <w:sz w:val="24"/>
          <w:szCs w:val="24"/>
          <w:lang w:val="fr-FR"/>
        </w:rPr>
        <w:t xml:space="preserve"> associé à la </w:t>
      </w:r>
      <w:hyperlink r:id="rId139" w:tooltip="Valeur propre" w:history="1">
        <w:r w:rsidRPr="00D14456">
          <w:rPr>
            <w:rFonts w:ascii="Times New Roman" w:eastAsia="Calibri" w:hAnsi="Times New Roman" w:cs="Times New Roman"/>
            <w:sz w:val="24"/>
            <w:szCs w:val="24"/>
            <w:lang w:val="fr-FR"/>
          </w:rPr>
          <w:t>valeur propre</w:t>
        </w:r>
      </w:hyperlink>
      <w:r w:rsidRPr="00D14456">
        <w:rPr>
          <w:rFonts w:ascii="Times New Roman" w:eastAsia="Calibri" w:hAnsi="Times New Roman" w:cs="Times New Roman"/>
          <w:noProof/>
          <w:sz w:val="24"/>
          <w:szCs w:val="24"/>
        </w:rPr>
        <w:drawing>
          <wp:inline distT="0" distB="0" distL="0" distR="0">
            <wp:extent cx="152400" cy="171450"/>
            <wp:effectExtent l="0" t="0" r="0" b="0"/>
            <wp:docPr id="90" name="Image 90" descr="\lambd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lambda_1"/>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rsidR="00D14456" w:rsidRPr="00D14456" w:rsidRDefault="00D14456" w:rsidP="00D14456">
      <w:pPr>
        <w:numPr>
          <w:ilvl w:val="0"/>
          <w:numId w:val="18"/>
        </w:numPr>
        <w:bidi w:val="0"/>
        <w:spacing w:after="0" w:line="360" w:lineRule="auto"/>
        <w:jc w:val="both"/>
        <w:rPr>
          <w:rFonts w:ascii="Times New Roman" w:eastAsia="Calibri" w:hAnsi="Times New Roman" w:cs="Times New Roman"/>
          <w:sz w:val="24"/>
          <w:szCs w:val="24"/>
          <w:lang w:val="fr-FR"/>
        </w:rPr>
      </w:pP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 xml:space="preserve"> est de norme 1</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La valeur propre </w:t>
      </w:r>
      <w:r w:rsidRPr="00D14456">
        <w:rPr>
          <w:rFonts w:ascii="Times New Roman" w:eastAsia="Calibri" w:hAnsi="Times New Roman" w:cs="Times New Roman"/>
          <w:noProof/>
          <w:sz w:val="24"/>
          <w:szCs w:val="24"/>
        </w:rPr>
        <w:drawing>
          <wp:inline distT="0" distB="0" distL="0" distR="0">
            <wp:extent cx="152400" cy="171450"/>
            <wp:effectExtent l="0" t="0" r="0" b="0"/>
            <wp:docPr id="91" name="Image 91" descr="\lambd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lambda_1"/>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D14456">
        <w:rPr>
          <w:rFonts w:ascii="Times New Roman" w:eastAsia="Calibri" w:hAnsi="Times New Roman" w:cs="Times New Roman"/>
          <w:sz w:val="24"/>
          <w:szCs w:val="24"/>
          <w:lang w:val="fr-FR"/>
        </w:rPr>
        <w:t>est la variance empirique sur le premier axe de l'ACP.</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On continue la recherche du deuxième axe de projection </w:t>
      </w:r>
      <w:r w:rsidRPr="00D14456">
        <w:rPr>
          <w:rFonts w:ascii="Times New Roman" w:eastAsia="Calibri" w:hAnsi="Times New Roman" w:cs="Times New Roman"/>
          <w:i/>
          <w:iCs/>
          <w:sz w:val="24"/>
          <w:szCs w:val="24"/>
          <w:lang w:val="fr-FR"/>
        </w:rPr>
        <w:t>w</w:t>
      </w:r>
      <w:r w:rsidRPr="00D14456">
        <w:rPr>
          <w:rFonts w:ascii="Times New Roman" w:eastAsia="Calibri" w:hAnsi="Times New Roman" w:cs="Times New Roman"/>
          <w:sz w:val="24"/>
          <w:szCs w:val="24"/>
          <w:lang w:val="fr-FR"/>
        </w:rPr>
        <w:t xml:space="preserve"> sur le même principe en imposant qu'il soit orthogonal à </w:t>
      </w:r>
      <w:r w:rsidRPr="00D14456">
        <w:rPr>
          <w:rFonts w:ascii="Times New Roman" w:eastAsia="Calibri" w:hAnsi="Times New Roman" w:cs="Times New Roman"/>
          <w:i/>
          <w:iCs/>
          <w:sz w:val="24"/>
          <w:szCs w:val="24"/>
          <w:lang w:val="fr-FR"/>
        </w:rPr>
        <w:t>u</w:t>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jc w:val="both"/>
        <w:rPr>
          <w:rFonts w:ascii="Times New Roman" w:eastAsia="Calibri" w:hAnsi="Times New Roman" w:cs="Times New Roman"/>
          <w:b/>
          <w:bCs/>
          <w:sz w:val="24"/>
          <w:szCs w:val="24"/>
          <w:lang w:val="fr-FR"/>
        </w:rPr>
      </w:pPr>
      <w:r w:rsidRPr="00D14456">
        <w:rPr>
          <w:rFonts w:ascii="Times New Roman" w:eastAsia="Calibri" w:hAnsi="Times New Roman" w:cs="Times New Roman"/>
          <w:b/>
          <w:bCs/>
          <w:sz w:val="24"/>
          <w:szCs w:val="24"/>
          <w:lang w:val="fr-FR"/>
        </w:rPr>
        <w:t>3.7 Diagonalisation</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La </w:t>
      </w:r>
      <w:hyperlink r:id="rId141" w:tooltip="Diagonalisation" w:history="1">
        <w:r w:rsidRPr="00D14456">
          <w:rPr>
            <w:rFonts w:ascii="Times New Roman" w:eastAsia="Calibri" w:hAnsi="Times New Roman" w:cs="Times New Roman"/>
            <w:sz w:val="24"/>
            <w:szCs w:val="24"/>
            <w:lang w:val="fr-FR"/>
          </w:rPr>
          <w:t>diagonalisation</w:t>
        </w:r>
      </w:hyperlink>
      <w:r w:rsidRPr="00D14456">
        <w:rPr>
          <w:rFonts w:ascii="Times New Roman" w:eastAsia="Calibri" w:hAnsi="Times New Roman" w:cs="Times New Roman"/>
          <w:sz w:val="24"/>
          <w:szCs w:val="24"/>
          <w:lang w:val="fr-FR"/>
        </w:rPr>
        <w:t xml:space="preserve"> de la matrice de corrélation (ou de covariance si on se place dans un modèle non réduit), nous a permis d'écrire que le vecteur qui explique le plus d'inertie du nuage est le premier </w:t>
      </w:r>
      <w:hyperlink r:id="rId142" w:tooltip="Valeur propre (synthèse)" w:history="1">
        <w:r w:rsidRPr="00D14456">
          <w:rPr>
            <w:rFonts w:ascii="Times New Roman" w:eastAsia="Calibri" w:hAnsi="Times New Roman" w:cs="Times New Roman"/>
            <w:sz w:val="24"/>
            <w:szCs w:val="24"/>
            <w:lang w:val="fr-FR"/>
          </w:rPr>
          <w:t>vecteur propre</w:t>
        </w:r>
      </w:hyperlink>
      <w:r w:rsidRPr="00D14456">
        <w:rPr>
          <w:rFonts w:ascii="Times New Roman" w:eastAsia="Calibri" w:hAnsi="Times New Roman" w:cs="Times New Roman"/>
          <w:sz w:val="24"/>
          <w:szCs w:val="24"/>
          <w:lang w:val="fr-FR"/>
        </w:rPr>
        <w:t>. De même le deuxième vecteur qui explique la plus grande part de l'inertie restante est le deuxième vecteur propre, etc.</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 xml:space="preserve">Nous avons vu en outre que la variance expliquée par le </w:t>
      </w:r>
      <w:r w:rsidRPr="00D14456">
        <w:rPr>
          <w:rFonts w:ascii="Times New Roman" w:eastAsia="Calibri" w:hAnsi="Times New Roman" w:cs="Times New Roman"/>
          <w:i/>
          <w:iCs/>
          <w:sz w:val="24"/>
          <w:szCs w:val="24"/>
          <w:lang w:val="fr-FR"/>
        </w:rPr>
        <w:t>k</w:t>
      </w:r>
      <w:r w:rsidRPr="00D14456">
        <w:rPr>
          <w:rFonts w:ascii="Times New Roman" w:eastAsia="Calibri" w:hAnsi="Times New Roman" w:cs="Times New Roman"/>
          <w:sz w:val="24"/>
          <w:szCs w:val="24"/>
          <w:lang w:val="fr-FR"/>
        </w:rPr>
        <w:t>-ième vecteur propre vaut λ</w:t>
      </w:r>
      <w:r w:rsidRPr="00D14456">
        <w:rPr>
          <w:rFonts w:ascii="Times New Roman" w:eastAsia="Calibri" w:hAnsi="Times New Roman" w:cs="Times New Roman"/>
          <w:i/>
          <w:iCs/>
          <w:sz w:val="24"/>
          <w:szCs w:val="24"/>
          <w:vertAlign w:val="subscript"/>
          <w:lang w:val="fr-FR"/>
        </w:rPr>
        <w:t>k</w:t>
      </w:r>
      <w:r w:rsidRPr="00D14456">
        <w:rPr>
          <w:rFonts w:ascii="Times New Roman" w:eastAsia="Calibri" w:hAnsi="Times New Roman" w:cs="Times New Roman"/>
          <w:sz w:val="24"/>
          <w:szCs w:val="24"/>
          <w:lang w:val="fr-FR"/>
        </w:rPr>
        <w:t>.</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Finalement, la question de l'ACP se ramène à un problème de diagonalisation de la matrice de corrélation.</w:t>
      </w:r>
    </w:p>
    <w:p w:rsidR="00D14456" w:rsidRPr="00D14456" w:rsidRDefault="00D14456" w:rsidP="00D14456">
      <w:pPr>
        <w:bidi w:val="0"/>
        <w:spacing w:before="120" w:after="120" w:line="360" w:lineRule="auto"/>
        <w:jc w:val="both"/>
        <w:outlineLvl w:val="0"/>
        <w:rPr>
          <w:rFonts w:ascii="Times New Roman" w:eastAsia="Times New Roman" w:hAnsi="Times New Roman" w:cs="Times New Roman"/>
          <w:b/>
          <w:bCs/>
          <w:caps/>
          <w:sz w:val="24"/>
          <w:szCs w:val="24"/>
          <w:lang w:val="fr-FR" w:eastAsia="fr-FR"/>
        </w:rPr>
      </w:pPr>
      <w:r w:rsidRPr="00D14456">
        <w:rPr>
          <w:rFonts w:ascii="Times New Roman" w:eastAsia="Times New Roman" w:hAnsi="Times New Roman" w:cs="Times New Roman"/>
          <w:b/>
          <w:bCs/>
          <w:caps/>
          <w:sz w:val="24"/>
          <w:szCs w:val="24"/>
          <w:lang w:val="fr-FR" w:eastAsia="fr-FR"/>
        </w:rPr>
        <w:t>IV. Interprétation des résultats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Le but initial est (en général) atteint: on dispose d'un nombre plus réduit de variables (les composantes principales), elles sont non corrélées et les individus peuvent être facilement représentés par des graphiques sans trop de distorsion. Mais que signifient ces nouvelles variables (les composantes principales), comment les interpréter ? Deux approches existent: l'une se base sur les variables, l'autre sur les individus. Il est plus fructueux de ne pas s'en tenir à une seule méthode, mais de les utiliser conjointement.</w:t>
      </w:r>
    </w:p>
    <w:p w:rsidR="00D14456" w:rsidRDefault="00D14456" w:rsidP="00D14456">
      <w:pPr>
        <w:bidi w:val="0"/>
        <w:spacing w:before="120" w:after="120" w:line="360" w:lineRule="auto"/>
        <w:ind w:left="851"/>
        <w:jc w:val="both"/>
        <w:outlineLvl w:val="1"/>
        <w:rPr>
          <w:rFonts w:ascii="Times New Roman" w:eastAsia="Times New Roman" w:hAnsi="Times New Roman" w:cs="Times New Roman"/>
          <w:b/>
          <w:bCs/>
          <w:sz w:val="24"/>
          <w:szCs w:val="24"/>
          <w:lang w:val="fr-FR" w:eastAsia="fr-FR"/>
        </w:rPr>
      </w:pP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b/>
          <w:bCs/>
          <w:sz w:val="24"/>
          <w:szCs w:val="24"/>
          <w:lang w:val="fr-FR" w:eastAsia="fr-FR"/>
        </w:rPr>
      </w:pPr>
      <w:r w:rsidRPr="00D14456">
        <w:rPr>
          <w:rFonts w:ascii="Times New Roman" w:eastAsia="Times New Roman" w:hAnsi="Times New Roman" w:cs="Times New Roman"/>
          <w:b/>
          <w:bCs/>
          <w:sz w:val="24"/>
          <w:szCs w:val="24"/>
          <w:lang w:val="fr-FR" w:eastAsia="fr-FR"/>
        </w:rPr>
        <w:lastRenderedPageBreak/>
        <w:t>4.1. Méthode basée sur les variables</w:t>
      </w:r>
    </w:p>
    <w:p w:rsidR="00D14456" w:rsidRPr="00D14456" w:rsidRDefault="00D14456" w:rsidP="00D14456">
      <w:pPr>
        <w:bidi w:val="0"/>
        <w:spacing w:after="0" w:line="360" w:lineRule="auto"/>
        <w:ind w:firstLine="284"/>
        <w:jc w:val="both"/>
        <w:rPr>
          <w:rFonts w:ascii="Times New Roman" w:eastAsia="Calibri" w:hAnsi="Times New Roman" w:cs="Times New Roman"/>
          <w:sz w:val="24"/>
          <w:szCs w:val="24"/>
          <w:lang w:val="fr-FR"/>
        </w:rPr>
      </w:pPr>
      <w:r w:rsidRPr="00D14456">
        <w:rPr>
          <w:rFonts w:ascii="Times New Roman" w:eastAsia="Calibri" w:hAnsi="Times New Roman" w:cs="Times New Roman"/>
          <w:sz w:val="24"/>
          <w:szCs w:val="24"/>
          <w:lang w:val="fr-FR"/>
        </w:rPr>
        <w:t>On détermine la corrélation entre les composantes principales let les variables d'origine X. Si on ne garde que les r premières composantes principales Y</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Y</w:t>
      </w:r>
      <w:r w:rsidRPr="00D14456">
        <w:rPr>
          <w:rFonts w:ascii="Times New Roman" w:eastAsia="Calibri" w:hAnsi="Times New Roman" w:cs="Times New Roman"/>
          <w:sz w:val="24"/>
          <w:szCs w:val="24"/>
          <w:vertAlign w:val="subscript"/>
          <w:lang w:val="fr-FR"/>
        </w:rPr>
        <w:t xml:space="preserve">2, </w:t>
      </w:r>
      <w:r w:rsidRPr="00D14456">
        <w:rPr>
          <w:rFonts w:ascii="Times New Roman" w:eastAsia="Calibri" w:hAnsi="Times New Roman" w:cs="Times New Roman"/>
          <w:sz w:val="24"/>
          <w:szCs w:val="24"/>
          <w:lang w:val="fr-FR"/>
        </w:rPr>
        <w:t>…..,Y</w:t>
      </w:r>
      <w:r w:rsidRPr="00D14456">
        <w:rPr>
          <w:rFonts w:ascii="Times New Roman" w:eastAsia="Calibri" w:hAnsi="Times New Roman" w:cs="Times New Roman"/>
          <w:sz w:val="24"/>
          <w:szCs w:val="24"/>
          <w:vertAlign w:val="subscript"/>
          <w:lang w:val="fr-FR"/>
        </w:rPr>
        <w:t>r</w:t>
      </w:r>
      <w:r w:rsidRPr="00D14456">
        <w:rPr>
          <w:rFonts w:ascii="Times New Roman" w:eastAsia="Calibri" w:hAnsi="Times New Roman" w:cs="Times New Roman"/>
          <w:sz w:val="24"/>
          <w:szCs w:val="24"/>
          <w:lang w:val="fr-FR"/>
        </w:rPr>
        <w:t xml:space="preserve"> cela donne r * P coefficients de corrélation à calculer : la corrélation de </w:t>
      </w:r>
      <w:r w:rsidRPr="00D14456">
        <w:rPr>
          <w:rFonts w:ascii="Times New Roman" w:eastAsia="Calibri" w:hAnsi="Times New Roman" w:cs="Times New Roman"/>
          <w:position w:val="-8"/>
          <w:sz w:val="24"/>
          <w:szCs w:val="24"/>
          <w:lang w:val="fr-FR"/>
        </w:rPr>
        <w:object w:dxaOrig="240" w:dyaOrig="280">
          <v:shape id="_x0000_i1059" type="#_x0000_t75" style="width:12.15pt;height:14.05pt" o:ole="">
            <v:imagedata r:id="rId143" o:title=""/>
          </v:shape>
          <o:OLEObject Type="Embed" ProgID="Equation.3" ShapeID="_x0000_i1059" DrawAspect="Content" ObjectID="_1433114414" r:id="rId144"/>
        </w:object>
      </w:r>
      <w:r w:rsidRPr="00D14456">
        <w:rPr>
          <w:rFonts w:ascii="Times New Roman" w:eastAsia="Calibri" w:hAnsi="Times New Roman" w:cs="Times New Roman"/>
          <w:sz w:val="24"/>
          <w:szCs w:val="24"/>
          <w:lang w:val="fr-FR"/>
        </w:rPr>
        <w:t xml:space="preserve"> avec X</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X</w:t>
      </w:r>
      <w:r w:rsidRPr="00D14456">
        <w:rPr>
          <w:rFonts w:ascii="Times New Roman" w:eastAsia="Calibri" w:hAnsi="Times New Roman" w:cs="Times New Roman"/>
          <w:sz w:val="24"/>
          <w:szCs w:val="24"/>
          <w:vertAlign w:val="subscript"/>
          <w:lang w:val="fr-FR"/>
        </w:rPr>
        <w:t>2</w:t>
      </w:r>
      <w:r w:rsidRPr="00D14456">
        <w:rPr>
          <w:rFonts w:ascii="Times New Roman" w:eastAsia="Calibri" w:hAnsi="Times New Roman" w:cs="Times New Roman"/>
          <w:sz w:val="24"/>
          <w:szCs w:val="24"/>
          <w:lang w:val="fr-FR"/>
        </w:rPr>
        <w:t>, …., X</w:t>
      </w:r>
      <w:r w:rsidRPr="00D14456">
        <w:rPr>
          <w:rFonts w:ascii="Times New Roman" w:eastAsia="Calibri" w:hAnsi="Times New Roman" w:cs="Times New Roman"/>
          <w:sz w:val="24"/>
          <w:szCs w:val="24"/>
          <w:vertAlign w:val="subscript"/>
          <w:lang w:val="fr-FR"/>
        </w:rPr>
        <w:t>p</w:t>
      </w:r>
      <w:r w:rsidRPr="00D14456">
        <w:rPr>
          <w:rFonts w:ascii="Times New Roman" w:eastAsia="Calibri" w:hAnsi="Times New Roman" w:cs="Times New Roman"/>
          <w:sz w:val="24"/>
          <w:szCs w:val="24"/>
          <w:lang w:val="fr-FR"/>
        </w:rPr>
        <w:t xml:space="preserve"> de </w:t>
      </w:r>
      <w:r w:rsidRPr="00D14456">
        <w:rPr>
          <w:rFonts w:ascii="Times New Roman" w:eastAsia="Calibri" w:hAnsi="Times New Roman" w:cs="Times New Roman"/>
          <w:position w:val="-8"/>
          <w:sz w:val="24"/>
          <w:szCs w:val="24"/>
          <w:lang w:val="fr-FR"/>
        </w:rPr>
        <w:object w:dxaOrig="260" w:dyaOrig="280">
          <v:shape id="_x0000_i1060" type="#_x0000_t75" style="width:13.1pt;height:14.05pt" o:ole="">
            <v:imagedata r:id="rId145" o:title=""/>
          </v:shape>
          <o:OLEObject Type="Embed" ProgID="Equation.3" ShapeID="_x0000_i1060" DrawAspect="Content" ObjectID="_1433114415" r:id="rId146"/>
        </w:object>
      </w:r>
      <w:r w:rsidRPr="00D14456">
        <w:rPr>
          <w:rFonts w:ascii="Times New Roman" w:eastAsia="Calibri" w:hAnsi="Times New Roman" w:cs="Times New Roman"/>
          <w:sz w:val="24"/>
          <w:szCs w:val="24"/>
          <w:lang w:val="fr-FR"/>
        </w:rPr>
        <w:t xml:space="preserve"> avec  X</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X</w:t>
      </w:r>
      <w:r w:rsidRPr="00D14456">
        <w:rPr>
          <w:rFonts w:ascii="Times New Roman" w:eastAsia="Calibri" w:hAnsi="Times New Roman" w:cs="Times New Roman"/>
          <w:sz w:val="24"/>
          <w:szCs w:val="24"/>
          <w:vertAlign w:val="subscript"/>
          <w:lang w:val="fr-FR"/>
        </w:rPr>
        <w:t>2</w:t>
      </w:r>
      <w:r w:rsidRPr="00D14456">
        <w:rPr>
          <w:rFonts w:ascii="Times New Roman" w:eastAsia="Calibri" w:hAnsi="Times New Roman" w:cs="Times New Roman"/>
          <w:sz w:val="24"/>
          <w:szCs w:val="24"/>
          <w:lang w:val="fr-FR"/>
        </w:rPr>
        <w:t>, …., X</w:t>
      </w:r>
      <w:r w:rsidRPr="00D14456">
        <w:rPr>
          <w:rFonts w:ascii="Times New Roman" w:eastAsia="Calibri" w:hAnsi="Times New Roman" w:cs="Times New Roman"/>
          <w:sz w:val="24"/>
          <w:szCs w:val="24"/>
          <w:vertAlign w:val="subscript"/>
          <w:lang w:val="fr-FR"/>
        </w:rPr>
        <w:t>p</w:t>
      </w:r>
      <w:r w:rsidRPr="00D14456">
        <w:rPr>
          <w:rFonts w:ascii="Times New Roman" w:eastAsia="Calibri" w:hAnsi="Times New Roman" w:cs="Times New Roman"/>
          <w:sz w:val="24"/>
          <w:szCs w:val="24"/>
          <w:lang w:val="fr-FR"/>
        </w:rPr>
        <w:t xml:space="preserve"> de </w:t>
      </w:r>
      <w:r w:rsidRPr="00D14456">
        <w:rPr>
          <w:rFonts w:ascii="Times New Roman" w:eastAsia="Calibri" w:hAnsi="Times New Roman" w:cs="Times New Roman"/>
          <w:position w:val="-12"/>
          <w:sz w:val="24"/>
          <w:szCs w:val="24"/>
          <w:lang w:val="fr-FR"/>
        </w:rPr>
        <w:object w:dxaOrig="260" w:dyaOrig="320">
          <v:shape id="_x0000_i1061" type="#_x0000_t75" style="width:13.1pt;height:15.9pt" o:ole="">
            <v:imagedata r:id="rId147" o:title=""/>
          </v:shape>
          <o:OLEObject Type="Embed" ProgID="Equation.3" ShapeID="_x0000_i1061" DrawAspect="Content" ObjectID="_1433114416" r:id="rId148"/>
        </w:object>
      </w:r>
      <w:r w:rsidRPr="00D14456">
        <w:rPr>
          <w:rFonts w:ascii="Times New Roman" w:eastAsia="Calibri" w:hAnsi="Times New Roman" w:cs="Times New Roman"/>
          <w:sz w:val="24"/>
          <w:szCs w:val="24"/>
          <w:lang w:val="fr-FR"/>
        </w:rPr>
        <w:t xml:space="preserve"> avec X</w:t>
      </w:r>
      <w:r w:rsidRPr="00D14456">
        <w:rPr>
          <w:rFonts w:ascii="Times New Roman" w:eastAsia="Calibri" w:hAnsi="Times New Roman" w:cs="Times New Roman"/>
          <w:sz w:val="24"/>
          <w:szCs w:val="24"/>
          <w:vertAlign w:val="subscript"/>
          <w:lang w:val="fr-FR"/>
        </w:rPr>
        <w:t>1</w:t>
      </w:r>
      <w:r w:rsidRPr="00D14456">
        <w:rPr>
          <w:rFonts w:ascii="Times New Roman" w:eastAsia="Calibri" w:hAnsi="Times New Roman" w:cs="Times New Roman"/>
          <w:sz w:val="24"/>
          <w:szCs w:val="24"/>
          <w:lang w:val="fr-FR"/>
        </w:rPr>
        <w:t>, X</w:t>
      </w:r>
      <w:r w:rsidRPr="00D14456">
        <w:rPr>
          <w:rFonts w:ascii="Times New Roman" w:eastAsia="Calibri" w:hAnsi="Times New Roman" w:cs="Times New Roman"/>
          <w:sz w:val="24"/>
          <w:szCs w:val="24"/>
          <w:vertAlign w:val="subscript"/>
          <w:lang w:val="fr-FR"/>
        </w:rPr>
        <w:t>2</w:t>
      </w:r>
      <w:r w:rsidRPr="00D14456">
        <w:rPr>
          <w:rFonts w:ascii="Times New Roman" w:eastAsia="Calibri" w:hAnsi="Times New Roman" w:cs="Times New Roman"/>
          <w:sz w:val="24"/>
          <w:szCs w:val="24"/>
          <w:lang w:val="fr-FR"/>
        </w:rPr>
        <w:t>, …., X</w:t>
      </w:r>
      <w:r w:rsidRPr="00D14456">
        <w:rPr>
          <w:rFonts w:ascii="Times New Roman" w:eastAsia="Calibri" w:hAnsi="Times New Roman" w:cs="Times New Roman"/>
          <w:sz w:val="24"/>
          <w:szCs w:val="24"/>
          <w:vertAlign w:val="subscript"/>
          <w:lang w:val="fr-FR"/>
        </w:rPr>
        <w:t>p</w:t>
      </w:r>
      <w:r w:rsidRPr="00D14456">
        <w:rPr>
          <w:rFonts w:ascii="Times New Roman" w:eastAsia="Calibri" w:hAnsi="Times New Roman" w:cs="Times New Roman"/>
          <w:sz w:val="24"/>
          <w:szCs w:val="24"/>
          <w:lang w:val="fr-FR"/>
        </w:rPr>
        <w:t>. On tente alors de dégager une interprétation des composantes principales sur la base des valeurs observées de ces coefficients (sans oublier les précautions d'usage dans l'interprétation des coefficients de corrélations).</w:t>
      </w:r>
    </w:p>
    <w:p w:rsidR="00D14456" w:rsidRPr="00D14456" w:rsidRDefault="00D14456" w:rsidP="00D14456">
      <w:pPr>
        <w:bidi w:val="0"/>
        <w:spacing w:before="120" w:after="120" w:line="360" w:lineRule="auto"/>
        <w:jc w:val="both"/>
        <w:outlineLvl w:val="1"/>
        <w:rPr>
          <w:rFonts w:ascii="Times New Roman" w:eastAsia="Times New Roman" w:hAnsi="Times New Roman" w:cs="Times New Roman"/>
          <w:b/>
          <w:bCs/>
          <w:sz w:val="24"/>
          <w:szCs w:val="24"/>
          <w:lang w:val="fr-FR" w:eastAsia="fr-FR"/>
        </w:rPr>
      </w:pPr>
      <w:r w:rsidRPr="00D14456">
        <w:rPr>
          <w:rFonts w:ascii="Times New Roman" w:eastAsia="Times New Roman" w:hAnsi="Times New Roman" w:cs="Times New Roman"/>
          <w:b/>
          <w:bCs/>
          <w:sz w:val="24"/>
          <w:szCs w:val="24"/>
          <w:lang w:val="fr-FR" w:eastAsia="fr-FR"/>
        </w:rPr>
        <w:t>4.2. Méthode basée sur les individus</w:t>
      </w:r>
    </w:p>
    <w:p w:rsidR="00E80328" w:rsidRDefault="00D14456" w:rsidP="00D14456">
      <w:pPr>
        <w:bidi w:val="0"/>
        <w:spacing w:after="0" w:line="360" w:lineRule="auto"/>
        <w:ind w:firstLine="284"/>
        <w:jc w:val="both"/>
        <w:rPr>
          <w:rFonts w:ascii="Times New Roman" w:eastAsia="Calibri" w:hAnsi="Times New Roman" w:cs="Times New Roman"/>
          <w:sz w:val="24"/>
          <w:szCs w:val="24"/>
          <w:lang w:val="fr-FR"/>
        </w:rPr>
        <w:sectPr w:rsidR="00E80328" w:rsidSect="00645A93">
          <w:headerReference w:type="default" r:id="rId149"/>
          <w:pgSz w:w="11906" w:h="16838" w:code="9"/>
          <w:pgMar w:top="1417" w:right="1417" w:bottom="1417" w:left="1417" w:header="709" w:footer="709" w:gutter="0"/>
          <w:cols w:space="708"/>
          <w:docGrid w:linePitch="360"/>
        </w:sectPr>
      </w:pPr>
      <w:r w:rsidRPr="00D14456">
        <w:rPr>
          <w:rFonts w:ascii="Times New Roman" w:eastAsia="Calibri" w:hAnsi="Times New Roman" w:cs="Times New Roman"/>
          <w:sz w:val="24"/>
          <w:szCs w:val="24"/>
          <w:lang w:val="fr-FR"/>
        </w:rPr>
        <w:t xml:space="preserve">On tente d'interpréter les composantes principales à l'aide de la position des individus par rapport aux composantes principales. Mais là de nouveau il faut être prudent (et dans toutes les interprétations déduites de la représentation des individus  dans les plans formés par les composantes principales la même prudence s'impose): on se livre en fait à une opération de projection de l'individu dans un plan. Il faut alors prendre garde aux erreurs de "perspective": proximité après projection ne signifie pas proximité avant projection (seule la proximité avant projection a un sens). Pour détecter de telles erreurs (proximités apparentes dues à une opération de projection) on introduit des coefficients appelés contributions relatives d'un individu à une composante principale. Nous n'examinerons pas plus loin comment on définit ces coefficients, mais la règle est de considérer comme mal représentés les individus dont les contributions relatives aux axes concernés sont trop petites. Moyennant ces précautions, il est possible d'interpréter la position des individus dans les plans formés par les composantes principales et d'en déduire une interprétation des composantes principales elles-mêmes.  </w:t>
      </w:r>
    </w:p>
    <w:p w:rsidR="00A64EE1" w:rsidRPr="00A64EE1" w:rsidRDefault="00A64EE1" w:rsidP="00A64EE1">
      <w:pPr>
        <w:bidi w:val="0"/>
        <w:spacing w:after="0" w:line="360" w:lineRule="auto"/>
        <w:ind w:firstLine="284"/>
        <w:jc w:val="center"/>
        <w:rPr>
          <w:rFonts w:ascii="Times New Roman" w:eastAsia="Calibri" w:hAnsi="Times New Roman" w:cs="Times New Roman"/>
          <w:b/>
          <w:bCs/>
          <w:sz w:val="32"/>
          <w:szCs w:val="32"/>
          <w:lang w:val="fr-FR"/>
        </w:rPr>
      </w:pPr>
      <w:r w:rsidRPr="00A64EE1">
        <w:rPr>
          <w:rFonts w:ascii="Times New Roman" w:eastAsia="Calibri" w:hAnsi="Times New Roman" w:cs="Times New Roman"/>
          <w:b/>
          <w:bCs/>
          <w:sz w:val="32"/>
          <w:szCs w:val="32"/>
          <w:lang w:val="fr-FR"/>
        </w:rPr>
        <w:lastRenderedPageBreak/>
        <w:t>CHAPITRE IV</w:t>
      </w:r>
    </w:p>
    <w:p w:rsidR="00A64EE1" w:rsidRPr="00A64EE1" w:rsidRDefault="00A64EE1" w:rsidP="00A64EE1">
      <w:pPr>
        <w:bidi w:val="0"/>
        <w:spacing w:after="0" w:line="360" w:lineRule="auto"/>
        <w:ind w:firstLine="284"/>
        <w:jc w:val="center"/>
        <w:rPr>
          <w:rFonts w:ascii="Times New Roman" w:eastAsia="Calibri" w:hAnsi="Times New Roman" w:cs="Times New Roman"/>
          <w:b/>
          <w:bCs/>
          <w:sz w:val="32"/>
          <w:szCs w:val="32"/>
          <w:lang w:val="fr-FR"/>
        </w:rPr>
      </w:pPr>
      <w:r w:rsidRPr="00A64EE1">
        <w:rPr>
          <w:rFonts w:ascii="Times New Roman" w:eastAsia="Calibri" w:hAnsi="Times New Roman" w:cs="Times New Roman"/>
          <w:b/>
          <w:bCs/>
          <w:sz w:val="32"/>
          <w:szCs w:val="32"/>
          <w:lang w:val="fr-FR"/>
        </w:rPr>
        <w:t>INTERPRETATION DES RESULTATS DE L’ACP</w:t>
      </w:r>
    </w:p>
    <w:p w:rsidR="00A64EE1" w:rsidRPr="00A64EE1" w:rsidRDefault="00A64EE1" w:rsidP="00A64EE1">
      <w:pPr>
        <w:bidi w:val="0"/>
        <w:spacing w:before="120" w:after="120" w:line="360" w:lineRule="auto"/>
        <w:ind w:firstLine="567"/>
        <w:jc w:val="both"/>
        <w:rPr>
          <w:rFonts w:ascii="Times New Roman" w:eastAsia="Times New Roman" w:hAnsi="Times New Roman" w:cs="Times New Roman"/>
          <w:sz w:val="24"/>
          <w:szCs w:val="24"/>
          <w:lang w:val="fr-FR" w:eastAsia="fr-FR"/>
        </w:rPr>
      </w:pPr>
      <w:r w:rsidRPr="00A64EE1">
        <w:rPr>
          <w:rFonts w:ascii="Times New Roman" w:eastAsia="Times New Roman" w:hAnsi="Times New Roman" w:cs="Times New Roman"/>
          <w:sz w:val="24"/>
          <w:szCs w:val="24"/>
          <w:lang w:val="fr-FR" w:eastAsia="fr-FR"/>
        </w:rPr>
        <w:t xml:space="preserve">Chaque </w:t>
      </w:r>
      <w:r>
        <w:rPr>
          <w:rFonts w:ascii="Times New Roman" w:eastAsia="Times New Roman" w:hAnsi="Times New Roman" w:cs="Times New Roman"/>
          <w:sz w:val="24"/>
          <w:szCs w:val="24"/>
          <w:lang w:val="fr-FR" w:eastAsia="fr-FR"/>
        </w:rPr>
        <w:t xml:space="preserve">prélèvement de NR, PH, PP, </w:t>
      </w:r>
      <w:r w:rsidRPr="00A64EE1">
        <w:rPr>
          <w:rFonts w:ascii="Times New Roman" w:eastAsia="Times New Roman" w:hAnsi="Times New Roman" w:cs="Times New Roman"/>
          <w:sz w:val="24"/>
          <w:szCs w:val="24"/>
          <w:lang w:val="fr-FR" w:eastAsia="fr-FR"/>
        </w:rPr>
        <w:t>constitue une unité statistique. Les différents paramètres soumis à l’analyse constituent les variables qui caractérisent ces unités statistiques. Les données ont été traitées statistiquement grâce à l’utilisation du logiciel XLStat</w:t>
      </w:r>
      <w:r>
        <w:rPr>
          <w:rFonts w:ascii="Times New Roman" w:eastAsia="Times New Roman" w:hAnsi="Times New Roman" w:cs="Times New Roman"/>
          <w:sz w:val="24"/>
          <w:szCs w:val="24"/>
          <w:lang w:val="fr-FR" w:eastAsia="fr-FR"/>
        </w:rPr>
        <w:t xml:space="preserve"> (version démonstration)</w:t>
      </w:r>
      <w:r w:rsidRPr="00A64EE1">
        <w:rPr>
          <w:rFonts w:ascii="Times New Roman" w:eastAsia="Times New Roman" w:hAnsi="Times New Roman" w:cs="Times New Roman"/>
          <w:sz w:val="24"/>
          <w:szCs w:val="24"/>
          <w:lang w:val="fr-FR" w:eastAsia="fr-FR"/>
        </w:rPr>
        <w:t>.</w:t>
      </w:r>
    </w:p>
    <w:p w:rsidR="00A64EE1" w:rsidRPr="00A64EE1" w:rsidRDefault="00A64EE1" w:rsidP="00A64EE1">
      <w:pPr>
        <w:bidi w:val="0"/>
        <w:spacing w:after="0" w:line="360" w:lineRule="auto"/>
        <w:ind w:firstLine="567"/>
        <w:jc w:val="both"/>
        <w:rPr>
          <w:rFonts w:ascii="Times New Roman" w:eastAsia="Times New Roman" w:hAnsi="Times New Roman" w:cs="Times New Roman"/>
          <w:sz w:val="24"/>
          <w:szCs w:val="24"/>
          <w:lang w:val="fr-FR" w:eastAsia="fr-FR"/>
        </w:rPr>
      </w:pPr>
      <w:r w:rsidRPr="00A64EE1">
        <w:rPr>
          <w:rFonts w:ascii="Times New Roman" w:eastAsia="Times New Roman" w:hAnsi="Times New Roman" w:cs="Times New Roman"/>
          <w:sz w:val="24"/>
          <w:szCs w:val="24"/>
          <w:lang w:val="fr-FR" w:eastAsia="fr-FR"/>
        </w:rPr>
        <w:t xml:space="preserve">La représentation des variables dans l'espace des k facteurs permet d'interpréter visuellement les corrélations entre les variables d'une part, et entre les variables et les facteurs d'autre part, moyennant certaines précautions. </w:t>
      </w:r>
    </w:p>
    <w:p w:rsidR="00A64EE1" w:rsidRPr="00A64EE1" w:rsidRDefault="00A64EE1" w:rsidP="00A64EE1">
      <w:pPr>
        <w:bidi w:val="0"/>
        <w:spacing w:after="0" w:line="360" w:lineRule="auto"/>
        <w:ind w:firstLine="567"/>
        <w:jc w:val="both"/>
        <w:rPr>
          <w:rFonts w:ascii="Times New Roman" w:eastAsia="Times New Roman" w:hAnsi="Times New Roman" w:cs="Times New Roman"/>
          <w:sz w:val="24"/>
          <w:szCs w:val="24"/>
          <w:lang w:val="fr-FR" w:eastAsia="fr-FR"/>
        </w:rPr>
      </w:pPr>
      <w:r w:rsidRPr="00A64EE1">
        <w:rPr>
          <w:rFonts w:ascii="Times New Roman" w:eastAsia="Times New Roman" w:hAnsi="Times New Roman" w:cs="Times New Roman"/>
          <w:sz w:val="24"/>
          <w:szCs w:val="24"/>
          <w:lang w:val="fr-FR" w:eastAsia="fr-FR"/>
        </w:rPr>
        <w:t>En effet, qu'il s'agisse de la représentation des observations ou des variables dans l'espace des facteurs, deux points très éloignés dans un espace à k dimensions peuvent apparaître proches dans un espace à 2 dimensions en fonction de la direction utilisée pour la projection.</w:t>
      </w:r>
    </w:p>
    <w:p w:rsidR="00A64EE1" w:rsidRDefault="00A64EE1" w:rsidP="00EE3DE2">
      <w:pPr>
        <w:bidi w:val="0"/>
        <w:spacing w:after="0" w:line="360" w:lineRule="auto"/>
        <w:ind w:firstLine="567"/>
        <w:jc w:val="both"/>
        <w:rPr>
          <w:rFonts w:ascii="Times New Roman" w:eastAsia="Times New Roman" w:hAnsi="Times New Roman" w:cs="Times New Roman"/>
          <w:color w:val="FF0000"/>
          <w:sz w:val="24"/>
          <w:szCs w:val="24"/>
          <w:lang w:val="fr-FR" w:eastAsia="fr-FR"/>
        </w:rPr>
      </w:pPr>
      <w:r w:rsidRPr="00A64EE1">
        <w:rPr>
          <w:rFonts w:ascii="Times New Roman" w:eastAsia="Times New Roman" w:hAnsi="Times New Roman" w:cs="Times New Roman"/>
          <w:sz w:val="24"/>
          <w:szCs w:val="24"/>
          <w:lang w:val="fr-FR" w:eastAsia="fr-FR"/>
        </w:rPr>
        <w:t xml:space="preserve">On peut considérer que la projection d'un point sur un axe, un plan ou un espace à 3 dimensions est fiable si la somme des cosinus carrés sur les axes de représentation n'est pas trop éloignée de 1. Si les facteurs doivent être utilisés par la suite avec d'autres méthodes, il est intéressant d'étudier la contribution relative (exprimée en % ou en proportion) des différentes variables à la construction de chacun des axes factoriels, afin de rendre les résultats obtenus ensuite facilement interprétables. </w:t>
      </w:r>
    </w:p>
    <w:p w:rsidR="00A64EE1" w:rsidRDefault="00B27D3C" w:rsidP="00EE3DE2">
      <w:pPr>
        <w:pStyle w:val="Paragraphedeliste"/>
        <w:numPr>
          <w:ilvl w:val="0"/>
          <w:numId w:val="19"/>
        </w:numPr>
        <w:bidi w:val="0"/>
        <w:spacing w:before="120" w:after="120" w:line="360" w:lineRule="auto"/>
        <w:ind w:left="567" w:hanging="567"/>
        <w:jc w:val="both"/>
        <w:rPr>
          <w:rFonts w:ascii="Times New Roman" w:eastAsia="Times New Roman" w:hAnsi="Times New Roman" w:cs="Times New Roman"/>
          <w:b/>
          <w:bCs/>
          <w:sz w:val="28"/>
          <w:szCs w:val="28"/>
          <w:lang w:val="fr-FR" w:eastAsia="fr-FR"/>
        </w:rPr>
      </w:pPr>
      <w:r w:rsidRPr="00B27D3C">
        <w:rPr>
          <w:rFonts w:ascii="Times New Roman" w:eastAsia="Times New Roman" w:hAnsi="Times New Roman" w:cs="Times New Roman"/>
          <w:b/>
          <w:bCs/>
          <w:sz w:val="28"/>
          <w:szCs w:val="28"/>
          <w:lang w:val="fr-FR" w:eastAsia="fr-FR"/>
        </w:rPr>
        <w:t>A</w:t>
      </w:r>
      <w:r w:rsidR="006D4BD1">
        <w:rPr>
          <w:rFonts w:ascii="Times New Roman" w:eastAsia="Times New Roman" w:hAnsi="Times New Roman" w:cs="Times New Roman"/>
          <w:b/>
          <w:bCs/>
          <w:sz w:val="28"/>
          <w:szCs w:val="28"/>
          <w:lang w:val="fr-FR" w:eastAsia="fr-FR"/>
        </w:rPr>
        <w:t xml:space="preserve">nalyses en composantes principales des données </w:t>
      </w:r>
      <w:r w:rsidR="003D11E3">
        <w:rPr>
          <w:rFonts w:ascii="Times New Roman" w:eastAsia="Times New Roman" w:hAnsi="Times New Roman" w:cs="Times New Roman"/>
          <w:b/>
          <w:bCs/>
          <w:sz w:val="28"/>
          <w:szCs w:val="28"/>
          <w:lang w:val="fr-FR" w:eastAsia="fr-FR"/>
        </w:rPr>
        <w:t>hebdomadaires (période 1995 – 2000)</w:t>
      </w:r>
    </w:p>
    <w:p w:rsidR="00A64EE1" w:rsidRPr="00B27D3C" w:rsidRDefault="00A64EE1" w:rsidP="00D30661">
      <w:pPr>
        <w:pStyle w:val="NormalWeb"/>
        <w:numPr>
          <w:ilvl w:val="0"/>
          <w:numId w:val="41"/>
        </w:numPr>
        <w:bidi w:val="0"/>
        <w:spacing w:before="120" w:after="120" w:line="240" w:lineRule="auto"/>
        <w:ind w:left="714" w:hanging="357"/>
        <w:rPr>
          <w:rFonts w:eastAsia="Times New Roman"/>
          <w:b/>
          <w:bCs/>
          <w:color w:val="666666"/>
          <w:lang w:val="fr-FR" w:eastAsia="fr-FR"/>
        </w:rPr>
      </w:pPr>
      <w:r w:rsidRPr="00B27D3C">
        <w:rPr>
          <w:rFonts w:eastAsia="Times New Roman"/>
          <w:b/>
          <w:bCs/>
          <w:lang w:val="fr-FR" w:eastAsia="fr-FR"/>
        </w:rPr>
        <w:t>Statistique descriptive</w:t>
      </w:r>
    </w:p>
    <w:p w:rsidR="00A64EE1" w:rsidRDefault="00A64EE1" w:rsidP="00D30661">
      <w:pPr>
        <w:keepNext/>
        <w:bidi w:val="0"/>
        <w:spacing w:before="120" w:after="120" w:line="360" w:lineRule="auto"/>
        <w:ind w:firstLine="426"/>
        <w:jc w:val="both"/>
        <w:rPr>
          <w:rFonts w:ascii="Times New Roman" w:eastAsia="Times New Roman" w:hAnsi="Times New Roman" w:cs="Times New Roman"/>
          <w:sz w:val="24"/>
          <w:szCs w:val="24"/>
          <w:lang w:val="fr-FR" w:eastAsia="fr-FR"/>
        </w:rPr>
      </w:pPr>
      <w:r w:rsidRPr="00A64EE1">
        <w:rPr>
          <w:rFonts w:ascii="Times New Roman" w:eastAsia="Times New Roman" w:hAnsi="Times New Roman" w:cs="Times New Roman"/>
          <w:sz w:val="24"/>
          <w:szCs w:val="24"/>
          <w:lang w:val="fr-FR" w:eastAsia="fr-FR"/>
        </w:rPr>
        <w:t xml:space="preserve">Les données ont traitées par le logiciel XLStat (free version ou version démonstration valable pour un mois). Les résultats descriptifs sont représentés dans le tableau </w:t>
      </w:r>
      <w:r w:rsidR="00AA4E1F" w:rsidRPr="00AA4E1F">
        <w:rPr>
          <w:rFonts w:ascii="Times New Roman" w:eastAsia="Times New Roman" w:hAnsi="Times New Roman" w:cs="Times New Roman"/>
          <w:sz w:val="24"/>
          <w:szCs w:val="24"/>
          <w:lang w:val="fr-FR" w:eastAsia="fr-FR"/>
        </w:rPr>
        <w:t>9</w:t>
      </w:r>
      <w:r w:rsidRPr="00A64EE1">
        <w:rPr>
          <w:rFonts w:ascii="Times New Roman" w:eastAsia="Times New Roman" w:hAnsi="Times New Roman" w:cs="Times New Roman"/>
          <w:sz w:val="24"/>
          <w:szCs w:val="24"/>
          <w:lang w:val="fr-FR" w:eastAsia="fr-FR"/>
        </w:rPr>
        <w:t xml:space="preserve">.L’analyse en composantes principales (ACP), a été réalisée sur un tableau de données de </w:t>
      </w:r>
      <w:r>
        <w:rPr>
          <w:rFonts w:ascii="Times New Roman" w:eastAsia="Times New Roman" w:hAnsi="Times New Roman" w:cs="Times New Roman"/>
          <w:sz w:val="24"/>
          <w:szCs w:val="24"/>
          <w:lang w:val="fr-FR" w:eastAsia="fr-FR"/>
        </w:rPr>
        <w:t>43</w:t>
      </w:r>
      <w:r w:rsidRPr="00A64EE1">
        <w:rPr>
          <w:rFonts w:ascii="Times New Roman" w:eastAsia="Times New Roman" w:hAnsi="Times New Roman" w:cs="Times New Roman"/>
          <w:sz w:val="24"/>
          <w:szCs w:val="24"/>
          <w:lang w:val="fr-FR" w:eastAsia="fr-FR"/>
        </w:rPr>
        <w:t xml:space="preserve"> variables et de </w:t>
      </w:r>
      <w:r>
        <w:rPr>
          <w:rFonts w:ascii="Times New Roman" w:eastAsia="Times New Roman" w:hAnsi="Times New Roman" w:cs="Times New Roman"/>
          <w:sz w:val="24"/>
          <w:szCs w:val="24"/>
          <w:lang w:val="fr-FR" w:eastAsia="fr-FR"/>
        </w:rPr>
        <w:t>10</w:t>
      </w:r>
      <w:r w:rsidR="00460FEE">
        <w:rPr>
          <w:rFonts w:ascii="Times New Roman" w:eastAsia="Times New Roman" w:hAnsi="Times New Roman" w:cs="Times New Roman"/>
          <w:sz w:val="24"/>
          <w:szCs w:val="24"/>
          <w:lang w:val="fr-FR" w:eastAsia="fr-FR"/>
        </w:rPr>
        <w:t>8</w:t>
      </w:r>
      <w:r w:rsidRPr="00A64EE1">
        <w:rPr>
          <w:rFonts w:ascii="Times New Roman" w:eastAsia="Times New Roman" w:hAnsi="Times New Roman" w:cs="Times New Roman"/>
          <w:sz w:val="24"/>
          <w:szCs w:val="24"/>
          <w:lang w:val="fr-FR" w:eastAsia="fr-FR"/>
        </w:rPr>
        <w:t xml:space="preserve"> individus. Nous avons poussé l’analyse jusqu’à </w:t>
      </w:r>
      <w:r w:rsidR="00460FEE">
        <w:rPr>
          <w:rFonts w:ascii="Times New Roman" w:eastAsia="Times New Roman" w:hAnsi="Times New Roman" w:cs="Times New Roman"/>
          <w:sz w:val="24"/>
          <w:szCs w:val="24"/>
          <w:lang w:val="fr-FR" w:eastAsia="fr-FR"/>
        </w:rPr>
        <w:t>cinq</w:t>
      </w:r>
      <w:r w:rsidRPr="00A64EE1">
        <w:rPr>
          <w:rFonts w:ascii="Times New Roman" w:eastAsia="Times New Roman" w:hAnsi="Times New Roman" w:cs="Times New Roman"/>
          <w:sz w:val="24"/>
          <w:szCs w:val="24"/>
          <w:lang w:val="fr-FR" w:eastAsia="fr-FR"/>
        </w:rPr>
        <w:t xml:space="preserve"> facteurs et </w:t>
      </w:r>
      <w:r w:rsidRPr="00460FEE">
        <w:rPr>
          <w:rFonts w:ascii="Times New Roman" w:eastAsia="Times New Roman" w:hAnsi="Times New Roman" w:cs="Times New Roman"/>
          <w:sz w:val="24"/>
          <w:szCs w:val="24"/>
          <w:lang w:val="fr-FR" w:eastAsia="fr-FR"/>
        </w:rPr>
        <w:t>6</w:t>
      </w:r>
      <w:r w:rsidR="00460FEE" w:rsidRPr="00460FEE">
        <w:rPr>
          <w:rFonts w:ascii="Times New Roman" w:eastAsia="Times New Roman" w:hAnsi="Times New Roman" w:cs="Times New Roman"/>
          <w:sz w:val="24"/>
          <w:szCs w:val="24"/>
          <w:lang w:val="fr-FR" w:eastAsia="fr-FR"/>
        </w:rPr>
        <w:t>0</w:t>
      </w:r>
      <w:r w:rsidRPr="00A64EE1">
        <w:rPr>
          <w:rFonts w:ascii="Times New Roman" w:eastAsia="Times New Roman" w:hAnsi="Times New Roman" w:cs="Times New Roman"/>
          <w:sz w:val="24"/>
          <w:szCs w:val="24"/>
          <w:lang w:val="fr-FR" w:eastAsia="fr-FR"/>
        </w:rPr>
        <w:t xml:space="preserve"> % de la variance ont pu être exprimés. </w:t>
      </w:r>
    </w:p>
    <w:p w:rsidR="00D30661" w:rsidRDefault="00D30661" w:rsidP="00D30661">
      <w:pPr>
        <w:pStyle w:val="Lgende"/>
        <w:keepNext/>
        <w:bidi w:val="0"/>
        <w:spacing w:before="120" w:after="120"/>
        <w:jc w:val="center"/>
        <w:rPr>
          <w:rFonts w:asciiTheme="majorBidi" w:hAnsiTheme="majorBidi" w:cstheme="majorBidi"/>
          <w:sz w:val="24"/>
          <w:szCs w:val="24"/>
          <w:lang w:val="fr-FR"/>
        </w:rPr>
        <w:sectPr w:rsidR="00D30661" w:rsidSect="00645A93">
          <w:headerReference w:type="default" r:id="rId150"/>
          <w:pgSz w:w="11906" w:h="16838" w:code="9"/>
          <w:pgMar w:top="1417" w:right="1417" w:bottom="1417" w:left="1417" w:header="709" w:footer="709" w:gutter="0"/>
          <w:cols w:space="708"/>
          <w:docGrid w:linePitch="360"/>
        </w:sectPr>
      </w:pPr>
    </w:p>
    <w:p w:rsidR="00AA4E1F" w:rsidRPr="00AA4E1F" w:rsidRDefault="00AA4E1F" w:rsidP="00D30661">
      <w:pPr>
        <w:pStyle w:val="Lgende"/>
        <w:keepNext/>
        <w:bidi w:val="0"/>
        <w:spacing w:before="120" w:after="120"/>
        <w:jc w:val="center"/>
        <w:rPr>
          <w:rFonts w:asciiTheme="majorBidi" w:hAnsiTheme="majorBidi" w:cstheme="majorBidi"/>
          <w:sz w:val="24"/>
          <w:szCs w:val="24"/>
          <w:lang w:val="fr-FR"/>
        </w:rPr>
      </w:pPr>
      <w:r w:rsidRPr="00AA4E1F">
        <w:rPr>
          <w:rFonts w:asciiTheme="majorBidi" w:hAnsiTheme="majorBidi" w:cstheme="majorBidi"/>
          <w:sz w:val="24"/>
          <w:szCs w:val="24"/>
          <w:lang w:val="fr-FR"/>
        </w:rPr>
        <w:lastRenderedPageBreak/>
        <w:t xml:space="preserve">Tableau 9. </w:t>
      </w:r>
      <w:r w:rsidRPr="00AA4E1F">
        <w:rPr>
          <w:rFonts w:asciiTheme="majorBidi" w:hAnsiTheme="majorBidi" w:cstheme="majorBidi"/>
          <w:b w:val="0"/>
          <w:bCs w:val="0"/>
          <w:sz w:val="24"/>
          <w:szCs w:val="24"/>
          <w:lang w:val="fr-FR"/>
        </w:rPr>
        <w:t xml:space="preserve">Statistique descriptive des données </w:t>
      </w:r>
      <w:r>
        <w:rPr>
          <w:rFonts w:asciiTheme="majorBidi" w:hAnsiTheme="majorBidi" w:cstheme="majorBidi"/>
          <w:b w:val="0"/>
          <w:bCs w:val="0"/>
          <w:sz w:val="24"/>
          <w:szCs w:val="24"/>
          <w:lang w:val="fr-FR"/>
        </w:rPr>
        <w:t>de surveillance du barrage Ain Zada</w:t>
      </w:r>
    </w:p>
    <w:tbl>
      <w:tblPr>
        <w:tblW w:w="8524" w:type="dxa"/>
        <w:tblInd w:w="55" w:type="dxa"/>
        <w:tblCellMar>
          <w:left w:w="70" w:type="dxa"/>
          <w:right w:w="70" w:type="dxa"/>
        </w:tblCellMar>
        <w:tblLook w:val="04A0"/>
      </w:tblPr>
      <w:tblGrid>
        <w:gridCol w:w="967"/>
        <w:gridCol w:w="1407"/>
        <w:gridCol w:w="1287"/>
        <w:gridCol w:w="1287"/>
        <w:gridCol w:w="1101"/>
        <w:gridCol w:w="1140"/>
        <w:gridCol w:w="1047"/>
        <w:gridCol w:w="800"/>
      </w:tblGrid>
      <w:tr w:rsidR="00AA4E1F" w:rsidRPr="00A31069" w:rsidTr="00AA4E1F">
        <w:trPr>
          <w:trHeight w:val="20"/>
        </w:trPr>
        <w:tc>
          <w:tcPr>
            <w:tcW w:w="879"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Variable</w:t>
            </w:r>
          </w:p>
        </w:tc>
        <w:tc>
          <w:tcPr>
            <w:tcW w:w="1321"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Observations</w:t>
            </w:r>
          </w:p>
        </w:tc>
        <w:tc>
          <w:tcPr>
            <w:tcW w:w="1259"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Obs. avec données manquantes</w:t>
            </w:r>
          </w:p>
        </w:tc>
        <w:tc>
          <w:tcPr>
            <w:tcW w:w="1259"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Obs. sans données manquantes</w:t>
            </w:r>
          </w:p>
        </w:tc>
        <w:tc>
          <w:tcPr>
            <w:tcW w:w="1012"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Minimum</w:t>
            </w:r>
          </w:p>
        </w:tc>
        <w:tc>
          <w:tcPr>
            <w:tcW w:w="1047"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Maximum</w:t>
            </w:r>
          </w:p>
        </w:tc>
        <w:tc>
          <w:tcPr>
            <w:tcW w:w="994"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Moyenne</w:t>
            </w:r>
          </w:p>
        </w:tc>
        <w:tc>
          <w:tcPr>
            <w:tcW w:w="753" w:type="dxa"/>
            <w:tcBorders>
              <w:top w:val="single" w:sz="8"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Ecart-type</w:t>
            </w:r>
          </w:p>
        </w:tc>
      </w:tr>
      <w:tr w:rsidR="00AA4E1F" w:rsidRPr="00A31069" w:rsidTr="00AA4E1F">
        <w:trPr>
          <w:trHeight w:val="20"/>
        </w:trPr>
        <w:tc>
          <w:tcPr>
            <w:tcW w:w="879"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NR</w:t>
            </w:r>
          </w:p>
        </w:tc>
        <w:tc>
          <w:tcPr>
            <w:tcW w:w="1321"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847,070</w:t>
            </w:r>
          </w:p>
        </w:tc>
        <w:tc>
          <w:tcPr>
            <w:tcW w:w="1047"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854,340</w:t>
            </w:r>
          </w:p>
        </w:tc>
        <w:tc>
          <w:tcPr>
            <w:tcW w:w="994"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850,814</w:t>
            </w:r>
          </w:p>
        </w:tc>
        <w:tc>
          <w:tcPr>
            <w:tcW w:w="753" w:type="dxa"/>
            <w:tcBorders>
              <w:top w:val="single" w:sz="4" w:space="0" w:color="auto"/>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2,129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WS9</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1,930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9,630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3,927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1,150</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4,680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8,090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7,546</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0,664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22,220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26,700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23,383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0,696</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WS15</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9,250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10,660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9,940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0,263</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WS16</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31,700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32,630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32,084</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0,185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WS17</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19,000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17,533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1,809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WS19</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20,200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28,840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26,718</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1,595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WR2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0,970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1,250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1,079</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0,075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WR3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5,260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5,045</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0,115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WR4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4,890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9,230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5,126</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0,414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WR7</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6,740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6,270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0,739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PP1/1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1,180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1,320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1,273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0,035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PP1/2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2,330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3,790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3,410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0,373</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PP1/3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0,970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1,000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0,037</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PP1/4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2,550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3,700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2,721</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0,221</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PP2/1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2,210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2,850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2,355</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0,088</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PP2/2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3,220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5,240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5,020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0,239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PP2/3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2,200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4,390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2,921</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0,768</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PP2/4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3,070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3,990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3,239</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0,170</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PP3/1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2,090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5,560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3,095</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0,507</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PP3/2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3,200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4,890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4,258</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0,204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PP3/3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1,230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3,600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2,552</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0,694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PP3/4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2,350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3,680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3,327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0,117</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PP4/1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1,270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1,920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1,747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0,073</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PP4/2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3,030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4,100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3,909</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0,159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PP4/3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1,750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1,568</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0,177</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PP4/4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3,340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3,143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0,313</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PH1/1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15,020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20,600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17,957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1,630</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PH1/2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6,500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8,700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7,697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0,424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PH1/3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17,600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17,003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0,309</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PH1/4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16,500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16,169</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0,160</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PH2/1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21,000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23,500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22,373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0,751</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PH2/2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8,500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7,600</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0,575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PH2/3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5,300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7,400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6,326</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0,532</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PH3/2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6,500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9,900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7,873</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0,725</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PH3/3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3,400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6,000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4,657</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0,644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PH3/4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15,300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19,800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17,031</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1,087</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PH4/1</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18,400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16,275</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0,928</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PH4/2</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11,200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18,000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12,159</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0,733</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PH4/3</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2,700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4,900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3,981</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0,444</w:t>
            </w:r>
          </w:p>
        </w:tc>
      </w:tr>
      <w:tr w:rsidR="00AA4E1F" w:rsidRPr="00A31069" w:rsidTr="00AA4E1F">
        <w:trPr>
          <w:trHeight w:val="20"/>
        </w:trPr>
        <w:tc>
          <w:tcPr>
            <w:tcW w:w="87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PH4/4</w:t>
            </w:r>
          </w:p>
        </w:tc>
        <w:tc>
          <w:tcPr>
            <w:tcW w:w="1321"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18,000</w:t>
            </w:r>
          </w:p>
        </w:tc>
        <w:tc>
          <w:tcPr>
            <w:tcW w:w="1047"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181,000</w:t>
            </w:r>
          </w:p>
        </w:tc>
        <w:tc>
          <w:tcPr>
            <w:tcW w:w="994"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19,875</w:t>
            </w:r>
          </w:p>
        </w:tc>
        <w:tc>
          <w:tcPr>
            <w:tcW w:w="753" w:type="dxa"/>
            <w:tcBorders>
              <w:top w:val="nil"/>
              <w:left w:val="nil"/>
              <w:bottom w:val="nil"/>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15,655</w:t>
            </w:r>
          </w:p>
        </w:tc>
      </w:tr>
      <w:tr w:rsidR="00AA4E1F" w:rsidRPr="00A31069" w:rsidTr="00AA4E1F">
        <w:trPr>
          <w:trHeight w:val="20"/>
        </w:trPr>
        <w:tc>
          <w:tcPr>
            <w:tcW w:w="879"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Q fuite</w:t>
            </w:r>
          </w:p>
        </w:tc>
        <w:tc>
          <w:tcPr>
            <w:tcW w:w="1321"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259"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0</w:t>
            </w:r>
          </w:p>
        </w:tc>
        <w:tc>
          <w:tcPr>
            <w:tcW w:w="1259"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108</w:t>
            </w:r>
          </w:p>
        </w:tc>
        <w:tc>
          <w:tcPr>
            <w:tcW w:w="1012"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1,600</w:t>
            </w:r>
          </w:p>
        </w:tc>
        <w:tc>
          <w:tcPr>
            <w:tcW w:w="1047"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9,660</w:t>
            </w:r>
          </w:p>
        </w:tc>
        <w:tc>
          <w:tcPr>
            <w:tcW w:w="994"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3,646</w:t>
            </w:r>
          </w:p>
        </w:tc>
        <w:tc>
          <w:tcPr>
            <w:tcW w:w="753" w:type="dxa"/>
            <w:tcBorders>
              <w:top w:val="nil"/>
              <w:left w:val="nil"/>
              <w:bottom w:val="single" w:sz="8" w:space="0" w:color="auto"/>
              <w:right w:val="nil"/>
            </w:tcBorders>
            <w:shd w:val="clear" w:color="auto" w:fill="auto"/>
            <w:noWrap/>
            <w:vAlign w:val="center"/>
            <w:hideMark/>
          </w:tcPr>
          <w:p w:rsidR="00AA4E1F" w:rsidRPr="00A31069" w:rsidRDefault="00AA4E1F" w:rsidP="00AA4E1F">
            <w:pPr>
              <w:bidi w:val="0"/>
              <w:spacing w:after="0" w:line="240" w:lineRule="auto"/>
              <w:jc w:val="center"/>
              <w:rPr>
                <w:rFonts w:asciiTheme="majorBidi" w:eastAsia="Times New Roman" w:hAnsiTheme="majorBidi" w:cstheme="majorBidi"/>
                <w:color w:val="000000"/>
                <w:sz w:val="24"/>
                <w:szCs w:val="24"/>
                <w:lang w:val="fr-FR" w:eastAsia="fr-FR"/>
              </w:rPr>
            </w:pPr>
            <w:r w:rsidRPr="00A31069">
              <w:rPr>
                <w:rFonts w:asciiTheme="majorBidi" w:eastAsia="Times New Roman" w:hAnsiTheme="majorBidi" w:cstheme="majorBidi"/>
                <w:color w:val="000000"/>
                <w:sz w:val="24"/>
                <w:szCs w:val="24"/>
                <w:lang w:val="fr-FR" w:eastAsia="fr-FR"/>
              </w:rPr>
              <w:t>2,249</w:t>
            </w:r>
          </w:p>
        </w:tc>
      </w:tr>
    </w:tbl>
    <w:p w:rsidR="00A64EE1" w:rsidRDefault="00A64EE1" w:rsidP="00A64EE1">
      <w:pPr>
        <w:bidi w:val="0"/>
        <w:spacing w:after="0" w:line="360" w:lineRule="auto"/>
        <w:ind w:firstLine="567"/>
        <w:jc w:val="both"/>
        <w:rPr>
          <w:rFonts w:ascii="Times New Roman" w:eastAsia="Times New Roman" w:hAnsi="Times New Roman" w:cs="Times New Roman"/>
          <w:sz w:val="24"/>
          <w:szCs w:val="24"/>
          <w:lang w:val="fr-FR" w:eastAsia="fr-FR"/>
        </w:rPr>
      </w:pPr>
    </w:p>
    <w:p w:rsidR="00D30661" w:rsidRPr="00A64EE1" w:rsidRDefault="00D30661" w:rsidP="00D30661">
      <w:pPr>
        <w:bidi w:val="0"/>
        <w:spacing w:after="0" w:line="360" w:lineRule="auto"/>
        <w:ind w:firstLine="567"/>
        <w:jc w:val="both"/>
        <w:rPr>
          <w:rFonts w:ascii="Times New Roman" w:eastAsia="Times New Roman" w:hAnsi="Times New Roman" w:cs="Times New Roman"/>
          <w:sz w:val="24"/>
          <w:szCs w:val="24"/>
          <w:lang w:val="fr-FR" w:eastAsia="fr-FR"/>
        </w:rPr>
      </w:pPr>
    </w:p>
    <w:p w:rsidR="00D30661" w:rsidRDefault="00D30661" w:rsidP="00D30661">
      <w:pPr>
        <w:keepNext/>
        <w:bidi w:val="0"/>
        <w:spacing w:after="0" w:line="360" w:lineRule="auto"/>
        <w:ind w:left="284"/>
        <w:jc w:val="both"/>
        <w:rPr>
          <w:rFonts w:ascii="Times New Roman" w:eastAsia="Times New Roman" w:hAnsi="Times New Roman" w:cs="Times New Roman"/>
          <w:sz w:val="24"/>
          <w:szCs w:val="24"/>
          <w:lang w:val="fr-FR" w:eastAsia="fr-FR"/>
        </w:rPr>
      </w:pPr>
      <w:r w:rsidRPr="00D30661">
        <w:rPr>
          <w:rFonts w:ascii="Times New Roman" w:eastAsia="Times New Roman" w:hAnsi="Times New Roman" w:cs="Times New Roman"/>
          <w:b/>
          <w:bCs/>
          <w:sz w:val="24"/>
          <w:szCs w:val="24"/>
          <w:lang w:val="fr-FR" w:eastAsia="fr-FR"/>
        </w:rPr>
        <w:lastRenderedPageBreak/>
        <w:t>2.</w:t>
      </w:r>
      <w:r w:rsidRPr="00D30661">
        <w:rPr>
          <w:rFonts w:ascii="Times New Roman" w:eastAsia="Times New Roman" w:hAnsi="Times New Roman" w:cs="Times New Roman"/>
          <w:sz w:val="24"/>
          <w:szCs w:val="24"/>
          <w:lang w:val="fr-FR" w:eastAsia="fr-FR"/>
        </w:rPr>
        <w:tab/>
      </w:r>
      <w:r w:rsidRPr="00D30661">
        <w:rPr>
          <w:rFonts w:ascii="Times New Roman" w:eastAsia="Times New Roman" w:hAnsi="Times New Roman" w:cs="Times New Roman"/>
          <w:b/>
          <w:bCs/>
          <w:sz w:val="24"/>
          <w:szCs w:val="24"/>
          <w:lang w:val="fr-FR" w:eastAsia="fr-FR"/>
        </w:rPr>
        <w:t>Matrice de corrélation</w:t>
      </w:r>
    </w:p>
    <w:p w:rsidR="000761D8" w:rsidRDefault="00AA4E1F" w:rsidP="00D30661">
      <w:pPr>
        <w:keepNext/>
        <w:bidi w:val="0"/>
        <w:spacing w:after="0" w:line="360" w:lineRule="auto"/>
        <w:jc w:val="both"/>
        <w:rPr>
          <w:rFonts w:ascii="Times New Roman" w:eastAsia="Times New Roman" w:hAnsi="Times New Roman" w:cs="Times New Roman"/>
          <w:sz w:val="24"/>
          <w:szCs w:val="24"/>
          <w:lang w:val="fr-FR" w:eastAsia="fr-FR"/>
        </w:rPr>
      </w:pPr>
      <w:r w:rsidRPr="00AA4E1F">
        <w:rPr>
          <w:rFonts w:ascii="Times New Roman" w:eastAsia="Times New Roman" w:hAnsi="Times New Roman" w:cs="Times New Roman"/>
          <w:sz w:val="24"/>
          <w:szCs w:val="24"/>
          <w:lang w:val="fr-FR" w:eastAsia="fr-FR"/>
        </w:rPr>
        <w:t xml:space="preserve">L’examen du tableau </w:t>
      </w:r>
      <w:r>
        <w:rPr>
          <w:rFonts w:ascii="Times New Roman" w:eastAsia="Times New Roman" w:hAnsi="Times New Roman" w:cs="Times New Roman"/>
          <w:sz w:val="24"/>
          <w:szCs w:val="24"/>
          <w:lang w:val="fr-FR" w:eastAsia="fr-FR"/>
        </w:rPr>
        <w:t>10</w:t>
      </w:r>
      <w:r w:rsidRPr="00AA4E1F">
        <w:rPr>
          <w:rFonts w:ascii="Times New Roman" w:eastAsia="Times New Roman" w:hAnsi="Times New Roman" w:cs="Times New Roman"/>
          <w:sz w:val="24"/>
          <w:szCs w:val="24"/>
          <w:lang w:val="fr-FR" w:eastAsia="fr-FR"/>
        </w:rPr>
        <w:t xml:space="preserve"> relatif à la matrice de corrélation </w:t>
      </w:r>
      <w:r w:rsidR="000761D8">
        <w:rPr>
          <w:rFonts w:ascii="Times New Roman" w:eastAsia="Times New Roman" w:hAnsi="Times New Roman" w:cs="Times New Roman"/>
          <w:sz w:val="24"/>
          <w:szCs w:val="24"/>
          <w:lang w:val="fr-FR" w:eastAsia="fr-FR"/>
        </w:rPr>
        <w:t xml:space="preserve">permet de </w:t>
      </w:r>
      <w:r w:rsidRPr="00AA4E1F">
        <w:rPr>
          <w:rFonts w:ascii="Times New Roman" w:eastAsia="Times New Roman" w:hAnsi="Times New Roman" w:cs="Times New Roman"/>
          <w:sz w:val="24"/>
          <w:szCs w:val="24"/>
          <w:lang w:val="fr-FR" w:eastAsia="fr-FR"/>
        </w:rPr>
        <w:t>montre</w:t>
      </w:r>
      <w:r w:rsidR="000761D8">
        <w:rPr>
          <w:rFonts w:ascii="Times New Roman" w:eastAsia="Times New Roman" w:hAnsi="Times New Roman" w:cs="Times New Roman"/>
          <w:sz w:val="24"/>
          <w:szCs w:val="24"/>
          <w:lang w:val="fr-FR" w:eastAsia="fr-FR"/>
        </w:rPr>
        <w:t>r :</w:t>
      </w:r>
    </w:p>
    <w:p w:rsidR="00AA4E1F" w:rsidRDefault="007750D7" w:rsidP="007750D7">
      <w:pPr>
        <w:keepNext/>
        <w:bidi w:val="0"/>
        <w:spacing w:after="0" w:line="360" w:lineRule="auto"/>
        <w:jc w:val="both"/>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 xml:space="preserve">Le niveau de la retenue NR est très corrélé avec les instruments suivants : </w:t>
      </w:r>
      <w:r w:rsidRPr="007750D7">
        <w:rPr>
          <w:rFonts w:ascii="Times New Roman" w:eastAsia="Times New Roman" w:hAnsi="Times New Roman" w:cs="Times New Roman"/>
          <w:sz w:val="24"/>
          <w:szCs w:val="24"/>
          <w:lang w:val="fr-FR" w:eastAsia="fr-FR"/>
        </w:rPr>
        <w:t>WS15</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WR2, PP1/1, PP2/1, PP3/1, PH1/1, PH1/3</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PH2/1</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PH3/2</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Q</w:t>
      </w:r>
      <w:r w:rsidRPr="007750D7">
        <w:rPr>
          <w:rFonts w:ascii="Times New Roman" w:eastAsia="Times New Roman" w:hAnsi="Times New Roman" w:cs="Times New Roman"/>
          <w:sz w:val="24"/>
          <w:szCs w:val="24"/>
          <w:vertAlign w:val="subscript"/>
          <w:lang w:val="fr-FR" w:eastAsia="fr-FR"/>
        </w:rPr>
        <w:t>fuite</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PH4/1</w:t>
      </w:r>
      <w:r>
        <w:rPr>
          <w:rFonts w:ascii="Times New Roman" w:eastAsia="Times New Roman" w:hAnsi="Times New Roman" w:cs="Times New Roman"/>
          <w:sz w:val="24"/>
          <w:szCs w:val="24"/>
          <w:lang w:val="fr-FR" w:eastAsia="fr-FR"/>
        </w:rPr>
        <w:t xml:space="preserve">, </w:t>
      </w:r>
      <w:r w:rsidRPr="007750D7">
        <w:rPr>
          <w:rFonts w:ascii="Times New Roman" w:eastAsia="Times New Roman" w:hAnsi="Times New Roman" w:cs="Times New Roman"/>
          <w:sz w:val="24"/>
          <w:szCs w:val="24"/>
          <w:lang w:val="fr-FR" w:eastAsia="fr-FR"/>
        </w:rPr>
        <w:t>PH3/4</w:t>
      </w:r>
      <w:r>
        <w:rPr>
          <w:rFonts w:ascii="Times New Roman" w:eastAsia="Times New Roman" w:hAnsi="Times New Roman" w:cs="Times New Roman"/>
          <w:sz w:val="24"/>
          <w:szCs w:val="24"/>
          <w:lang w:val="fr-FR" w:eastAsia="fr-FR"/>
        </w:rPr>
        <w:t xml:space="preserve"> et inversement corrélé avec  WS9 et PH2/3.</w:t>
      </w:r>
    </w:p>
    <w:p w:rsidR="007750D7" w:rsidRDefault="007750D7" w:rsidP="007750D7">
      <w:pPr>
        <w:keepNext/>
        <w:bidi w:val="0"/>
        <w:spacing w:after="0" w:line="360" w:lineRule="auto"/>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Ce qui peut s’expliquer par l’influence du niveau du barrage sur les données des instruments de surveillance.</w:t>
      </w:r>
    </w:p>
    <w:p w:rsidR="002F02C0" w:rsidRDefault="002F02C0" w:rsidP="002F02C0">
      <w:pPr>
        <w:keepNext/>
        <w:bidi w:val="0"/>
        <w:spacing w:after="0" w:line="360" w:lineRule="auto"/>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D’autres variables ont des bonnes relations entre elles comme par exemple:</w:t>
      </w:r>
    </w:p>
    <w:p w:rsidR="002F02C0" w:rsidRPr="002F02C0" w:rsidRDefault="002F02C0" w:rsidP="002F02C0">
      <w:pPr>
        <w:pStyle w:val="Paragraphedeliste"/>
        <w:keepNext/>
        <w:numPr>
          <w:ilvl w:val="0"/>
          <w:numId w:val="17"/>
        </w:numPr>
        <w:bidi w:val="0"/>
        <w:spacing w:after="0" w:line="360" w:lineRule="auto"/>
        <w:rPr>
          <w:rFonts w:ascii="Times New Roman" w:eastAsia="Times New Roman" w:hAnsi="Times New Roman" w:cs="Times New Roman"/>
          <w:sz w:val="24"/>
          <w:szCs w:val="24"/>
          <w:lang w:val="fr-FR" w:eastAsia="fr-FR"/>
        </w:rPr>
      </w:pPr>
      <w:r w:rsidRPr="002F02C0">
        <w:rPr>
          <w:rFonts w:ascii="Times New Roman" w:eastAsia="Times New Roman" w:hAnsi="Times New Roman" w:cs="Times New Roman"/>
          <w:sz w:val="24"/>
          <w:szCs w:val="24"/>
          <w:lang w:val="fr-FR" w:eastAsia="fr-FR"/>
        </w:rPr>
        <w:t>Le débit de fuite est bien corrélé avec NR, WS13, WS15 et PP1/4 avec respectivement des coefficients de corrélations de 0,602, 0,873, 0,689 et 0,607</w:t>
      </w:r>
      <w:r>
        <w:rPr>
          <w:rFonts w:ascii="Times New Roman" w:eastAsia="Times New Roman" w:hAnsi="Times New Roman" w:cs="Times New Roman"/>
          <w:sz w:val="24"/>
          <w:szCs w:val="24"/>
          <w:lang w:val="fr-FR" w:eastAsia="fr-FR"/>
        </w:rPr>
        <w:t>.</w:t>
      </w:r>
    </w:p>
    <w:p w:rsidR="002F02C0" w:rsidRDefault="002F02C0" w:rsidP="002F02C0">
      <w:pPr>
        <w:pStyle w:val="Paragraphedeliste"/>
        <w:keepNext/>
        <w:numPr>
          <w:ilvl w:val="0"/>
          <w:numId w:val="17"/>
        </w:numPr>
        <w:bidi w:val="0"/>
        <w:spacing w:after="0" w:line="360" w:lineRule="auto"/>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PH1/1 avec WS15 (r=0.715)</w:t>
      </w:r>
      <w:r w:rsidR="00C2158D">
        <w:rPr>
          <w:rFonts w:ascii="Times New Roman" w:eastAsia="Times New Roman" w:hAnsi="Times New Roman" w:cs="Times New Roman"/>
          <w:sz w:val="24"/>
          <w:szCs w:val="24"/>
          <w:lang w:val="fr-FR" w:eastAsia="fr-FR"/>
        </w:rPr>
        <w:t>, PP3/1 (r=0.765), PP2/1 (r=0.677) et inversement avec WS9</w:t>
      </w:r>
    </w:p>
    <w:p w:rsidR="002F02C0" w:rsidRPr="002F02C0" w:rsidRDefault="002F02C0" w:rsidP="002F02C0">
      <w:pPr>
        <w:pStyle w:val="Paragraphedeliste"/>
        <w:keepNext/>
        <w:numPr>
          <w:ilvl w:val="0"/>
          <w:numId w:val="17"/>
        </w:numPr>
        <w:bidi w:val="0"/>
        <w:spacing w:after="0" w:line="360" w:lineRule="auto"/>
        <w:rPr>
          <w:rFonts w:ascii="Times New Roman" w:eastAsia="Times New Roman" w:hAnsi="Times New Roman" w:cs="Times New Roman"/>
          <w:sz w:val="24"/>
          <w:szCs w:val="24"/>
          <w:lang w:val="fr-FR" w:eastAsia="fr-FR"/>
        </w:rPr>
      </w:pPr>
      <w:r>
        <w:rPr>
          <w:rFonts w:ascii="Times New Roman" w:eastAsia="Times New Roman" w:hAnsi="Times New Roman" w:cs="Times New Roman"/>
          <w:sz w:val="24"/>
          <w:szCs w:val="24"/>
          <w:lang w:val="fr-FR" w:eastAsia="fr-FR"/>
        </w:rPr>
        <w:t xml:space="preserve">PH2/1 </w:t>
      </w:r>
      <w:r w:rsidR="00C2158D">
        <w:rPr>
          <w:rFonts w:ascii="Times New Roman" w:eastAsia="Times New Roman" w:hAnsi="Times New Roman" w:cs="Times New Roman"/>
          <w:sz w:val="24"/>
          <w:szCs w:val="24"/>
          <w:lang w:val="fr-FR" w:eastAsia="fr-FR"/>
        </w:rPr>
        <w:t>est bien corrélé avec PP3/1 (r=0.774).</w:t>
      </w:r>
    </w:p>
    <w:p w:rsidR="008F1CF7" w:rsidRPr="008F1CF7" w:rsidRDefault="008F1CF7" w:rsidP="00B27D3C">
      <w:pPr>
        <w:keepNext/>
        <w:numPr>
          <w:ilvl w:val="0"/>
          <w:numId w:val="41"/>
        </w:numPr>
        <w:bidi w:val="0"/>
        <w:spacing w:before="120" w:after="120" w:line="360" w:lineRule="auto"/>
        <w:ind w:left="425" w:hanging="425"/>
        <w:rPr>
          <w:rFonts w:ascii="Times New Roman" w:eastAsia="Times New Roman" w:hAnsi="Times New Roman" w:cs="Times New Roman"/>
          <w:b/>
          <w:bCs/>
          <w:sz w:val="24"/>
          <w:szCs w:val="24"/>
          <w:lang w:val="fr-FR" w:eastAsia="fr-FR"/>
        </w:rPr>
      </w:pPr>
      <w:r w:rsidRPr="008F1CF7">
        <w:rPr>
          <w:rFonts w:ascii="Times New Roman" w:eastAsia="Times New Roman" w:hAnsi="Times New Roman" w:cs="Times New Roman"/>
          <w:b/>
          <w:bCs/>
          <w:sz w:val="24"/>
          <w:szCs w:val="24"/>
          <w:lang w:val="fr-FR" w:eastAsia="fr-FR"/>
        </w:rPr>
        <w:t xml:space="preserve">Valeurs propres </w:t>
      </w:r>
    </w:p>
    <w:p w:rsidR="008F1CF7" w:rsidRDefault="008F1CF7" w:rsidP="008F1CF7">
      <w:pPr>
        <w:keepNext/>
        <w:bidi w:val="0"/>
        <w:spacing w:after="0" w:line="360" w:lineRule="auto"/>
        <w:ind w:firstLine="360"/>
        <w:jc w:val="both"/>
        <w:rPr>
          <w:rFonts w:ascii="Times New Roman" w:eastAsia="Times New Roman" w:hAnsi="Times New Roman" w:cs="Times New Roman"/>
          <w:sz w:val="24"/>
          <w:szCs w:val="24"/>
          <w:lang w:val="fr-FR" w:eastAsia="fr-FR"/>
        </w:rPr>
      </w:pPr>
      <w:r w:rsidRPr="008F1CF7">
        <w:rPr>
          <w:rFonts w:ascii="Times New Roman" w:eastAsia="Times New Roman" w:hAnsi="Times New Roman" w:cs="Times New Roman"/>
          <w:sz w:val="24"/>
          <w:szCs w:val="24"/>
          <w:lang w:val="fr-FR" w:eastAsia="fr-FR"/>
        </w:rPr>
        <w:t xml:space="preserve">Le tableau </w:t>
      </w:r>
      <w:r>
        <w:rPr>
          <w:rFonts w:ascii="Times New Roman" w:eastAsia="Times New Roman" w:hAnsi="Times New Roman" w:cs="Times New Roman"/>
          <w:sz w:val="24"/>
          <w:szCs w:val="24"/>
          <w:lang w:val="fr-FR" w:eastAsia="fr-FR"/>
        </w:rPr>
        <w:t>11</w:t>
      </w:r>
      <w:r w:rsidRPr="008F1CF7">
        <w:rPr>
          <w:rFonts w:ascii="Times New Roman" w:eastAsia="Times New Roman" w:hAnsi="Times New Roman" w:cs="Times New Roman"/>
          <w:sz w:val="24"/>
          <w:szCs w:val="24"/>
          <w:lang w:val="fr-FR" w:eastAsia="fr-FR"/>
        </w:rPr>
        <w:t xml:space="preserve"> et le graphique associé (figure </w:t>
      </w:r>
      <w:r>
        <w:rPr>
          <w:rFonts w:ascii="Times New Roman" w:eastAsia="Times New Roman" w:hAnsi="Times New Roman" w:cs="Times New Roman"/>
          <w:sz w:val="24"/>
          <w:szCs w:val="24"/>
          <w:lang w:val="fr-FR" w:eastAsia="fr-FR"/>
        </w:rPr>
        <w:t>1</w:t>
      </w:r>
      <w:r w:rsidRPr="008F1CF7">
        <w:rPr>
          <w:rFonts w:ascii="Times New Roman" w:eastAsia="Times New Roman" w:hAnsi="Times New Roman" w:cs="Times New Roman"/>
          <w:sz w:val="24"/>
          <w:szCs w:val="24"/>
          <w:lang w:val="fr-FR" w:eastAsia="fr-FR"/>
        </w:rPr>
        <w:t xml:space="preserve">9) sont liées à un objet mathématique, les valeurs propres, qui sont heureusement liées à un concept très simple : la qualité de la projection lorsque l'on passe de N dimensions (N étant le nombre de variables, ici </w:t>
      </w:r>
      <w:r>
        <w:rPr>
          <w:rFonts w:ascii="Times New Roman" w:eastAsia="Times New Roman" w:hAnsi="Times New Roman" w:cs="Times New Roman"/>
          <w:sz w:val="24"/>
          <w:szCs w:val="24"/>
          <w:lang w:val="fr-FR" w:eastAsia="fr-FR"/>
        </w:rPr>
        <w:t>43</w:t>
      </w:r>
      <w:r w:rsidRPr="008F1CF7">
        <w:rPr>
          <w:rFonts w:ascii="Times New Roman" w:eastAsia="Times New Roman" w:hAnsi="Times New Roman" w:cs="Times New Roman"/>
          <w:sz w:val="24"/>
          <w:szCs w:val="24"/>
          <w:lang w:val="fr-FR" w:eastAsia="fr-FR"/>
        </w:rPr>
        <w:t>) à un nombre plus faible de dimensions.</w:t>
      </w:r>
    </w:p>
    <w:p w:rsidR="00A31B9C" w:rsidRPr="00A31B9C" w:rsidRDefault="00A31B9C" w:rsidP="00A31B9C">
      <w:pPr>
        <w:keepNext/>
        <w:bidi w:val="0"/>
        <w:spacing w:after="0" w:line="360" w:lineRule="auto"/>
        <w:ind w:firstLine="360"/>
        <w:jc w:val="both"/>
        <w:rPr>
          <w:rFonts w:ascii="Times New Roman" w:eastAsia="Times New Roman" w:hAnsi="Times New Roman" w:cs="Times New Roman"/>
          <w:sz w:val="24"/>
          <w:szCs w:val="24"/>
          <w:lang w:val="fr-FR" w:eastAsia="fr-FR"/>
        </w:rPr>
      </w:pPr>
      <w:r w:rsidRPr="00A31B9C">
        <w:rPr>
          <w:rFonts w:ascii="Times New Roman" w:eastAsia="Times New Roman" w:hAnsi="Times New Roman" w:cs="Times New Roman"/>
          <w:sz w:val="24"/>
          <w:szCs w:val="24"/>
          <w:lang w:val="fr-FR" w:eastAsia="fr-FR"/>
        </w:rPr>
        <w:t xml:space="preserve">Dans </w:t>
      </w:r>
      <w:r>
        <w:rPr>
          <w:rFonts w:ascii="Times New Roman" w:eastAsia="Times New Roman" w:hAnsi="Times New Roman" w:cs="Times New Roman"/>
          <w:sz w:val="24"/>
          <w:szCs w:val="24"/>
          <w:lang w:val="fr-FR" w:eastAsia="fr-FR"/>
        </w:rPr>
        <w:t>ce</w:t>
      </w:r>
      <w:r w:rsidRPr="00A31B9C">
        <w:rPr>
          <w:rFonts w:ascii="Times New Roman" w:eastAsia="Times New Roman" w:hAnsi="Times New Roman" w:cs="Times New Roman"/>
          <w:sz w:val="24"/>
          <w:szCs w:val="24"/>
          <w:lang w:val="fr-FR" w:eastAsia="fr-FR"/>
        </w:rPr>
        <w:t xml:space="preserve"> cas, on voit que la première valeur propre vaut </w:t>
      </w:r>
      <w:r>
        <w:rPr>
          <w:rFonts w:ascii="Times New Roman" w:eastAsia="Times New Roman" w:hAnsi="Times New Roman" w:cs="Times New Roman"/>
          <w:sz w:val="24"/>
          <w:szCs w:val="24"/>
          <w:lang w:val="fr-FR" w:eastAsia="fr-FR"/>
        </w:rPr>
        <w:t>11.73</w:t>
      </w:r>
      <w:r w:rsidRPr="00A31B9C">
        <w:rPr>
          <w:rFonts w:ascii="Times New Roman" w:eastAsia="Times New Roman" w:hAnsi="Times New Roman" w:cs="Times New Roman"/>
          <w:sz w:val="24"/>
          <w:szCs w:val="24"/>
          <w:lang w:val="fr-FR" w:eastAsia="fr-FR"/>
        </w:rPr>
        <w:t xml:space="preserve"> et représente 2</w:t>
      </w:r>
      <w:r>
        <w:rPr>
          <w:rFonts w:ascii="Times New Roman" w:eastAsia="Times New Roman" w:hAnsi="Times New Roman" w:cs="Times New Roman"/>
          <w:sz w:val="24"/>
          <w:szCs w:val="24"/>
          <w:lang w:val="fr-FR" w:eastAsia="fr-FR"/>
        </w:rPr>
        <w:t>7</w:t>
      </w:r>
      <w:r w:rsidRPr="00A31B9C">
        <w:rPr>
          <w:rFonts w:ascii="Times New Roman" w:eastAsia="Times New Roman" w:hAnsi="Times New Roman" w:cs="Times New Roman"/>
          <w:sz w:val="24"/>
          <w:szCs w:val="24"/>
          <w:lang w:val="fr-FR" w:eastAsia="fr-FR"/>
        </w:rPr>
        <w:t>% de la variabilité. Cela signifie que si l'on représente les données sur un seul axe F1, alors on aura toujours 2</w:t>
      </w:r>
      <w:r>
        <w:rPr>
          <w:rFonts w:ascii="Times New Roman" w:eastAsia="Times New Roman" w:hAnsi="Times New Roman" w:cs="Times New Roman"/>
          <w:sz w:val="24"/>
          <w:szCs w:val="24"/>
          <w:lang w:val="fr-FR" w:eastAsia="fr-FR"/>
        </w:rPr>
        <w:t>7</w:t>
      </w:r>
      <w:r w:rsidRPr="00A31B9C">
        <w:rPr>
          <w:rFonts w:ascii="Times New Roman" w:eastAsia="Times New Roman" w:hAnsi="Times New Roman" w:cs="Times New Roman"/>
          <w:sz w:val="24"/>
          <w:szCs w:val="24"/>
          <w:lang w:val="fr-FR" w:eastAsia="fr-FR"/>
        </w:rPr>
        <w:t>% de la variabilité totale qui sera préservée.</w:t>
      </w:r>
    </w:p>
    <w:p w:rsidR="00A31B9C" w:rsidRPr="00A31B9C" w:rsidRDefault="00A31B9C" w:rsidP="00493B17">
      <w:pPr>
        <w:keepNext/>
        <w:bidi w:val="0"/>
        <w:spacing w:after="0" w:line="360" w:lineRule="auto"/>
        <w:ind w:firstLine="360"/>
        <w:jc w:val="both"/>
        <w:rPr>
          <w:rFonts w:ascii="Times New Roman" w:eastAsia="Times New Roman" w:hAnsi="Times New Roman" w:cs="Times New Roman"/>
          <w:sz w:val="24"/>
          <w:szCs w:val="24"/>
          <w:lang w:val="fr-FR" w:eastAsia="fr-FR"/>
        </w:rPr>
      </w:pPr>
      <w:r w:rsidRPr="00A31B9C">
        <w:rPr>
          <w:rFonts w:ascii="Times New Roman" w:eastAsia="Times New Roman" w:hAnsi="Times New Roman" w:cs="Times New Roman"/>
          <w:sz w:val="24"/>
          <w:szCs w:val="24"/>
          <w:lang w:val="fr-FR" w:eastAsia="fr-FR"/>
        </w:rPr>
        <w:t xml:space="preserve">A chaque valeur propre correspond un facteur. Chaque facteur est en fait une combinaison linéaire des variables de départ. Les facteurs ont la particularité de ne pas être corrélés entre eux. Les valeurs propres et les facteurs sont triés par ordre décroissant de variabilité représentée. Idéalement, les deux premières valeurs propres correspondent à un % élevé de la variabilité, si bien que la représentation sur les deux premiers axes factoriels est de bonne qualité. Dans notre exemple, cela n'est pas tout à fait le cas, d'où la nécessité de valider les hypothèses formulées par l'utilisation des graphiques sur les facteurs F1 </w:t>
      </w:r>
      <w:r w:rsidR="00493B17">
        <w:rPr>
          <w:rFonts w:ascii="Times New Roman" w:eastAsia="Times New Roman" w:hAnsi="Times New Roman" w:cs="Times New Roman"/>
          <w:sz w:val="24"/>
          <w:szCs w:val="24"/>
          <w:lang w:val="fr-FR" w:eastAsia="fr-FR"/>
        </w:rPr>
        <w:t>-</w:t>
      </w:r>
      <w:r w:rsidRPr="00A31B9C">
        <w:rPr>
          <w:rFonts w:ascii="Times New Roman" w:eastAsia="Times New Roman" w:hAnsi="Times New Roman" w:cs="Times New Roman"/>
          <w:sz w:val="24"/>
          <w:szCs w:val="24"/>
          <w:lang w:val="fr-FR" w:eastAsia="fr-FR"/>
        </w:rPr>
        <w:t xml:space="preserve"> F2, F2 </w:t>
      </w:r>
      <w:r w:rsidR="00493B17">
        <w:rPr>
          <w:rFonts w:ascii="Times New Roman" w:eastAsia="Times New Roman" w:hAnsi="Times New Roman" w:cs="Times New Roman"/>
          <w:sz w:val="24"/>
          <w:szCs w:val="24"/>
          <w:lang w:val="fr-FR" w:eastAsia="fr-FR"/>
        </w:rPr>
        <w:t>-</w:t>
      </w:r>
      <w:r w:rsidRPr="00A31B9C">
        <w:rPr>
          <w:rFonts w:ascii="Times New Roman" w:eastAsia="Times New Roman" w:hAnsi="Times New Roman" w:cs="Times New Roman"/>
          <w:sz w:val="24"/>
          <w:szCs w:val="24"/>
          <w:lang w:val="fr-FR" w:eastAsia="fr-FR"/>
        </w:rPr>
        <w:t xml:space="preserve"> F3 </w:t>
      </w:r>
      <w:r w:rsidR="00493B17">
        <w:rPr>
          <w:rFonts w:ascii="Times New Roman" w:eastAsia="Times New Roman" w:hAnsi="Times New Roman" w:cs="Times New Roman"/>
          <w:sz w:val="24"/>
          <w:szCs w:val="24"/>
          <w:lang w:val="fr-FR" w:eastAsia="fr-FR"/>
        </w:rPr>
        <w:t>et F1-F3.</w:t>
      </w:r>
    </w:p>
    <w:p w:rsidR="00A31B9C" w:rsidRPr="00A31B9C" w:rsidRDefault="00A31B9C" w:rsidP="00A31B9C">
      <w:pPr>
        <w:keepNext/>
        <w:bidi w:val="0"/>
        <w:spacing w:after="0" w:line="360" w:lineRule="auto"/>
        <w:ind w:firstLine="360"/>
        <w:jc w:val="both"/>
        <w:rPr>
          <w:rFonts w:ascii="Times New Roman" w:eastAsia="Times New Roman" w:hAnsi="Times New Roman" w:cs="Times New Roman"/>
          <w:sz w:val="24"/>
          <w:szCs w:val="24"/>
          <w:lang w:val="fr-FR" w:eastAsia="fr-FR"/>
        </w:rPr>
      </w:pPr>
      <w:r w:rsidRPr="00A31B9C">
        <w:rPr>
          <w:rFonts w:ascii="Times New Roman" w:eastAsia="Times New Roman" w:hAnsi="Times New Roman" w:cs="Times New Roman"/>
          <w:sz w:val="24"/>
          <w:szCs w:val="24"/>
          <w:lang w:val="fr-FR" w:eastAsia="fr-FR"/>
        </w:rPr>
        <w:t xml:space="preserve">Le tableau </w:t>
      </w:r>
      <w:r>
        <w:rPr>
          <w:rFonts w:ascii="Times New Roman" w:eastAsia="Times New Roman" w:hAnsi="Times New Roman" w:cs="Times New Roman"/>
          <w:sz w:val="24"/>
          <w:szCs w:val="24"/>
          <w:lang w:val="fr-FR" w:eastAsia="fr-FR"/>
        </w:rPr>
        <w:t>11</w:t>
      </w:r>
      <w:r w:rsidRPr="00A31B9C">
        <w:rPr>
          <w:rFonts w:ascii="Times New Roman" w:eastAsia="Times New Roman" w:hAnsi="Times New Roman" w:cs="Times New Roman"/>
          <w:sz w:val="24"/>
          <w:szCs w:val="24"/>
          <w:lang w:val="fr-FR" w:eastAsia="fr-FR"/>
        </w:rPr>
        <w:t xml:space="preserve"> et la figure </w:t>
      </w:r>
      <w:r>
        <w:rPr>
          <w:rFonts w:ascii="Times New Roman" w:eastAsia="Times New Roman" w:hAnsi="Times New Roman" w:cs="Times New Roman"/>
          <w:sz w:val="24"/>
          <w:szCs w:val="24"/>
          <w:lang w:val="fr-FR" w:eastAsia="fr-FR"/>
        </w:rPr>
        <w:t>1</w:t>
      </w:r>
      <w:r w:rsidRPr="00A31B9C">
        <w:rPr>
          <w:rFonts w:ascii="Times New Roman" w:eastAsia="Times New Roman" w:hAnsi="Times New Roman" w:cs="Times New Roman"/>
          <w:sz w:val="24"/>
          <w:szCs w:val="24"/>
          <w:lang w:val="fr-FR" w:eastAsia="fr-FR"/>
        </w:rPr>
        <w:t>9 montrent les pourcentages de la variance exprimée par chaque facteur et le pourcentage cumulés. On remarque que le facteur F1 exprime 2</w:t>
      </w:r>
      <w:r>
        <w:rPr>
          <w:rFonts w:ascii="Times New Roman" w:eastAsia="Times New Roman" w:hAnsi="Times New Roman" w:cs="Times New Roman"/>
          <w:sz w:val="24"/>
          <w:szCs w:val="24"/>
          <w:lang w:val="fr-FR" w:eastAsia="fr-FR"/>
        </w:rPr>
        <w:t>7</w:t>
      </w:r>
      <w:r w:rsidRPr="00A31B9C">
        <w:rPr>
          <w:rFonts w:ascii="Times New Roman" w:eastAsia="Times New Roman" w:hAnsi="Times New Roman" w:cs="Times New Roman"/>
          <w:sz w:val="24"/>
          <w:szCs w:val="24"/>
          <w:lang w:val="fr-FR" w:eastAsia="fr-FR"/>
        </w:rPr>
        <w:t xml:space="preserve">% de la variance, le facteur F2 exprime </w:t>
      </w:r>
      <w:r>
        <w:rPr>
          <w:rFonts w:ascii="Times New Roman" w:eastAsia="Times New Roman" w:hAnsi="Times New Roman" w:cs="Times New Roman"/>
          <w:sz w:val="24"/>
          <w:szCs w:val="24"/>
          <w:lang w:val="fr-FR" w:eastAsia="fr-FR"/>
        </w:rPr>
        <w:t>11.67</w:t>
      </w:r>
      <w:r w:rsidRPr="00A31B9C">
        <w:rPr>
          <w:rFonts w:ascii="Times New Roman" w:eastAsia="Times New Roman" w:hAnsi="Times New Roman" w:cs="Times New Roman"/>
          <w:sz w:val="24"/>
          <w:szCs w:val="24"/>
          <w:lang w:val="fr-FR" w:eastAsia="fr-FR"/>
        </w:rPr>
        <w:t xml:space="preserve">%, et le facteur F3 exprime </w:t>
      </w:r>
      <w:r>
        <w:rPr>
          <w:rFonts w:ascii="Times New Roman" w:eastAsia="Times New Roman" w:hAnsi="Times New Roman" w:cs="Times New Roman"/>
          <w:sz w:val="24"/>
          <w:szCs w:val="24"/>
          <w:lang w:val="fr-FR" w:eastAsia="fr-FR"/>
        </w:rPr>
        <w:t>8.77</w:t>
      </w:r>
      <w:r w:rsidRPr="00A31B9C">
        <w:rPr>
          <w:rFonts w:ascii="Times New Roman" w:eastAsia="Times New Roman" w:hAnsi="Times New Roman" w:cs="Times New Roman"/>
          <w:sz w:val="24"/>
          <w:szCs w:val="24"/>
          <w:lang w:val="fr-FR" w:eastAsia="fr-FR"/>
        </w:rPr>
        <w:t>%.</w:t>
      </w:r>
    </w:p>
    <w:p w:rsidR="00A31B9C" w:rsidRPr="00014D91" w:rsidRDefault="00A31B9C" w:rsidP="00014D91">
      <w:pPr>
        <w:keepNext/>
        <w:bidi w:val="0"/>
        <w:spacing w:after="0" w:line="360" w:lineRule="auto"/>
        <w:ind w:firstLine="360"/>
        <w:jc w:val="both"/>
        <w:rPr>
          <w:rFonts w:ascii="Times New Roman" w:eastAsia="Times New Roman" w:hAnsi="Times New Roman" w:cs="Times New Roman"/>
          <w:sz w:val="24"/>
          <w:szCs w:val="24"/>
          <w:lang w:val="fr-FR" w:eastAsia="fr-FR"/>
        </w:rPr>
      </w:pPr>
      <w:r w:rsidRPr="00A31B9C">
        <w:rPr>
          <w:rFonts w:ascii="Times New Roman" w:eastAsia="Times New Roman" w:hAnsi="Times New Roman" w:cs="Times New Roman"/>
          <w:sz w:val="24"/>
          <w:szCs w:val="24"/>
          <w:lang w:val="fr-FR" w:eastAsia="fr-FR"/>
        </w:rPr>
        <w:lastRenderedPageBreak/>
        <w:t xml:space="preserve">Le plan factoriel F1-F2 exprime </w:t>
      </w:r>
      <w:r>
        <w:rPr>
          <w:rFonts w:ascii="Times New Roman" w:eastAsia="Times New Roman" w:hAnsi="Times New Roman" w:cs="Times New Roman"/>
          <w:sz w:val="24"/>
          <w:szCs w:val="24"/>
          <w:lang w:val="fr-FR" w:eastAsia="fr-FR"/>
        </w:rPr>
        <w:t>3</w:t>
      </w:r>
      <w:r w:rsidRPr="00A31B9C">
        <w:rPr>
          <w:rFonts w:ascii="Times New Roman" w:eastAsia="Times New Roman" w:hAnsi="Times New Roman" w:cs="Times New Roman"/>
          <w:sz w:val="24"/>
          <w:szCs w:val="24"/>
          <w:lang w:val="fr-FR" w:eastAsia="fr-FR"/>
        </w:rPr>
        <w:t>8</w:t>
      </w:r>
      <w:r>
        <w:rPr>
          <w:rFonts w:ascii="Times New Roman" w:eastAsia="Times New Roman" w:hAnsi="Times New Roman" w:cs="Times New Roman"/>
          <w:sz w:val="24"/>
          <w:szCs w:val="24"/>
          <w:lang w:val="fr-FR" w:eastAsia="fr-FR"/>
        </w:rPr>
        <w:t>.96</w:t>
      </w:r>
      <w:r w:rsidRPr="00A31B9C">
        <w:rPr>
          <w:rFonts w:ascii="Times New Roman" w:eastAsia="Times New Roman" w:hAnsi="Times New Roman" w:cs="Times New Roman"/>
          <w:sz w:val="24"/>
          <w:szCs w:val="24"/>
          <w:lang w:val="fr-FR" w:eastAsia="fr-FR"/>
        </w:rPr>
        <w:t xml:space="preserve"> % de variance cumulée et le plan F2 – F3 exprime environ </w:t>
      </w:r>
      <w:r w:rsidR="00E83D5D">
        <w:rPr>
          <w:rFonts w:ascii="Times New Roman" w:eastAsia="Times New Roman" w:hAnsi="Times New Roman" w:cs="Times New Roman"/>
          <w:sz w:val="24"/>
          <w:szCs w:val="24"/>
          <w:lang w:val="fr-FR" w:eastAsia="fr-FR"/>
        </w:rPr>
        <w:t>47.73</w:t>
      </w:r>
      <w:r w:rsidRPr="00A31B9C">
        <w:rPr>
          <w:rFonts w:ascii="Times New Roman" w:eastAsia="Times New Roman" w:hAnsi="Times New Roman" w:cs="Times New Roman"/>
          <w:sz w:val="24"/>
          <w:szCs w:val="24"/>
          <w:lang w:val="fr-FR" w:eastAsia="fr-FR"/>
        </w:rPr>
        <w:t xml:space="preserve">% de la variance. D’où le poids de cette analyse factorielle suivant ces plans exprime </w:t>
      </w:r>
      <w:r w:rsidR="00E83D5D">
        <w:rPr>
          <w:rFonts w:ascii="Times New Roman" w:eastAsia="Times New Roman" w:hAnsi="Times New Roman" w:cs="Times New Roman"/>
          <w:sz w:val="24"/>
          <w:szCs w:val="24"/>
          <w:lang w:val="fr-FR" w:eastAsia="fr-FR"/>
        </w:rPr>
        <w:t xml:space="preserve">uniquement à peu près 48 </w:t>
      </w:r>
      <w:r w:rsidRPr="00A31B9C">
        <w:rPr>
          <w:rFonts w:ascii="Times New Roman" w:eastAsia="Times New Roman" w:hAnsi="Times New Roman" w:cs="Times New Roman"/>
          <w:sz w:val="24"/>
          <w:szCs w:val="24"/>
          <w:lang w:val="fr-FR" w:eastAsia="fr-FR"/>
        </w:rPr>
        <w:t xml:space="preserve">% d’information. Ce qui est </w:t>
      </w:r>
      <w:r w:rsidR="00E83D5D">
        <w:rPr>
          <w:rFonts w:ascii="Times New Roman" w:eastAsia="Times New Roman" w:hAnsi="Times New Roman" w:cs="Times New Roman"/>
          <w:sz w:val="24"/>
          <w:szCs w:val="24"/>
          <w:lang w:val="fr-FR" w:eastAsia="fr-FR"/>
        </w:rPr>
        <w:t>tout juste</w:t>
      </w:r>
      <w:r w:rsidRPr="00A31B9C">
        <w:rPr>
          <w:rFonts w:ascii="Times New Roman" w:eastAsia="Times New Roman" w:hAnsi="Times New Roman" w:cs="Times New Roman"/>
          <w:sz w:val="24"/>
          <w:szCs w:val="24"/>
          <w:lang w:val="fr-FR" w:eastAsia="fr-FR"/>
        </w:rPr>
        <w:t xml:space="preserve"> lors de l’analyse en composantes principales.</w:t>
      </w:r>
      <w:r w:rsidR="00E83D5D">
        <w:rPr>
          <w:rFonts w:ascii="Times New Roman" w:eastAsia="Times New Roman" w:hAnsi="Times New Roman" w:cs="Times New Roman"/>
          <w:sz w:val="24"/>
          <w:szCs w:val="24"/>
          <w:lang w:val="fr-FR" w:eastAsia="fr-FR"/>
        </w:rPr>
        <w:t xml:space="preserve"> Il faut aller jusqu’au plan factoriel F4-F5 pour arriver à 60% d’information.</w:t>
      </w:r>
      <w:r w:rsidR="00493B17">
        <w:rPr>
          <w:rFonts w:ascii="Times New Roman" w:eastAsia="Times New Roman" w:hAnsi="Times New Roman" w:cs="Times New Roman"/>
          <w:sz w:val="24"/>
          <w:szCs w:val="24"/>
          <w:lang w:val="fr-FR" w:eastAsia="fr-FR"/>
        </w:rPr>
        <w:t>La structure  du nuage n’est pas très forte. Ceci est dû aux données qui présente une faible variabilité.</w:t>
      </w:r>
      <w:r w:rsidR="00014D91" w:rsidRPr="00014D91">
        <w:rPr>
          <w:rFonts w:ascii="Times New Roman" w:eastAsia="Times New Roman" w:hAnsi="Times New Roman" w:cs="Times New Roman"/>
          <w:sz w:val="24"/>
          <w:szCs w:val="24"/>
          <w:lang w:val="fr-FR" w:eastAsia="fr-FR"/>
        </w:rPr>
        <w:t xml:space="preserve">De l’avis unanime, </w:t>
      </w:r>
      <w:r w:rsidR="00014D91">
        <w:rPr>
          <w:rFonts w:ascii="Times New Roman" w:eastAsia="Times New Roman" w:hAnsi="Times New Roman" w:cs="Times New Roman"/>
          <w:sz w:val="24"/>
          <w:szCs w:val="24"/>
          <w:lang w:val="fr-FR" w:eastAsia="fr-FR"/>
        </w:rPr>
        <w:t>on</w:t>
      </w:r>
      <w:r w:rsidR="00014D91" w:rsidRPr="00014D91">
        <w:rPr>
          <w:rFonts w:ascii="Times New Roman" w:eastAsia="Times New Roman" w:hAnsi="Times New Roman" w:cs="Times New Roman"/>
          <w:sz w:val="24"/>
          <w:szCs w:val="24"/>
          <w:lang w:val="fr-FR" w:eastAsia="fr-FR"/>
        </w:rPr>
        <w:t xml:space="preserve"> retien</w:t>
      </w:r>
      <w:r w:rsidR="00014D91">
        <w:rPr>
          <w:rFonts w:ascii="Times New Roman" w:eastAsia="Times New Roman" w:hAnsi="Times New Roman" w:cs="Times New Roman"/>
          <w:sz w:val="24"/>
          <w:szCs w:val="24"/>
          <w:lang w:val="fr-FR" w:eastAsia="fr-FR"/>
        </w:rPr>
        <w:t>t</w:t>
      </w:r>
      <w:r w:rsidR="00014D91" w:rsidRPr="00014D91">
        <w:rPr>
          <w:rFonts w:ascii="Times New Roman" w:eastAsia="Times New Roman" w:hAnsi="Times New Roman" w:cs="Times New Roman"/>
          <w:sz w:val="24"/>
          <w:szCs w:val="24"/>
          <w:lang w:val="fr-FR" w:eastAsia="fr-FR"/>
        </w:rPr>
        <w:t xml:space="preserve"> trois axes en </w:t>
      </w:r>
      <w:r w:rsidR="00014D91">
        <w:rPr>
          <w:rFonts w:ascii="Times New Roman" w:eastAsia="Times New Roman" w:hAnsi="Times New Roman" w:cs="Times New Roman"/>
          <w:sz w:val="24"/>
          <w:szCs w:val="24"/>
          <w:lang w:val="fr-FR" w:eastAsia="fr-FR"/>
        </w:rPr>
        <w:t>respectant le critère de Kaiser. I</w:t>
      </w:r>
      <w:r w:rsidR="00014D91" w:rsidRPr="00014D91">
        <w:rPr>
          <w:rFonts w:ascii="Times New Roman" w:eastAsia="Times New Roman" w:hAnsi="Times New Roman" w:cs="Times New Roman"/>
          <w:sz w:val="24"/>
          <w:szCs w:val="24"/>
          <w:lang w:val="fr-FR" w:eastAsia="fr-FR"/>
        </w:rPr>
        <w:t>l existe bien une inflexion entre la troisième et la quatrième valeur propre, même si finalement nous n’aurons pas une super explication de l’</w:t>
      </w:r>
      <w:hyperlink r:id="rId151" w:history="1">
        <w:r w:rsidR="00014D91" w:rsidRPr="00014D91">
          <w:rPr>
            <w:rStyle w:val="Lienhypertexte"/>
            <w:rFonts w:ascii="Times New Roman" w:eastAsia="Times New Roman" w:hAnsi="Times New Roman" w:cs="Times New Roman"/>
            <w:color w:val="auto"/>
            <w:sz w:val="24"/>
            <w:szCs w:val="24"/>
            <w:u w:val="none"/>
            <w:lang w:val="fr-FR" w:eastAsia="fr-FR"/>
          </w:rPr>
          <w:t>inertie</w:t>
        </w:r>
      </w:hyperlink>
      <w:r w:rsidR="00014D91" w:rsidRPr="00014D91">
        <w:rPr>
          <w:rFonts w:ascii="Times New Roman" w:eastAsia="Times New Roman" w:hAnsi="Times New Roman" w:cs="Times New Roman"/>
          <w:sz w:val="24"/>
          <w:szCs w:val="24"/>
          <w:lang w:val="fr-FR" w:eastAsia="fr-FR"/>
        </w:rPr>
        <w:t xml:space="preserve"> (près de </w:t>
      </w:r>
      <w:r w:rsidR="00014D91">
        <w:rPr>
          <w:rFonts w:ascii="Times New Roman" w:eastAsia="Times New Roman" w:hAnsi="Times New Roman" w:cs="Times New Roman"/>
          <w:sz w:val="24"/>
          <w:szCs w:val="24"/>
          <w:lang w:val="fr-FR" w:eastAsia="fr-FR"/>
        </w:rPr>
        <w:t>62</w:t>
      </w:r>
      <w:r w:rsidR="00014D91" w:rsidRPr="00014D91">
        <w:rPr>
          <w:rFonts w:ascii="Times New Roman" w:eastAsia="Times New Roman" w:hAnsi="Times New Roman" w:cs="Times New Roman"/>
          <w:sz w:val="24"/>
          <w:szCs w:val="24"/>
          <w:lang w:val="fr-FR" w:eastAsia="fr-FR"/>
        </w:rPr>
        <w:t> % restera inexpliquée).</w:t>
      </w:r>
    </w:p>
    <w:p w:rsidR="00A31B9C" w:rsidRDefault="00A31B9C" w:rsidP="00493B17">
      <w:pPr>
        <w:keepNext/>
        <w:bidi w:val="0"/>
        <w:spacing w:after="0" w:line="360" w:lineRule="auto"/>
        <w:ind w:firstLine="360"/>
        <w:jc w:val="both"/>
        <w:rPr>
          <w:rFonts w:ascii="Times New Roman" w:eastAsia="Times New Roman" w:hAnsi="Times New Roman" w:cs="Times New Roman"/>
          <w:sz w:val="24"/>
          <w:szCs w:val="24"/>
          <w:lang w:val="fr-FR" w:eastAsia="fr-FR"/>
        </w:rPr>
      </w:pPr>
      <w:r w:rsidRPr="00A31B9C">
        <w:rPr>
          <w:rFonts w:ascii="Times New Roman" w:eastAsia="Times New Roman" w:hAnsi="Times New Roman" w:cs="Times New Roman"/>
          <w:sz w:val="24"/>
          <w:szCs w:val="24"/>
          <w:lang w:val="fr-FR" w:eastAsia="fr-FR"/>
        </w:rPr>
        <w:t xml:space="preserve">Le tableau </w:t>
      </w:r>
      <w:r w:rsidR="00E83D5D">
        <w:rPr>
          <w:rFonts w:ascii="Times New Roman" w:eastAsia="Times New Roman" w:hAnsi="Times New Roman" w:cs="Times New Roman"/>
          <w:sz w:val="24"/>
          <w:szCs w:val="24"/>
          <w:lang w:val="fr-FR" w:eastAsia="fr-FR"/>
        </w:rPr>
        <w:t>12</w:t>
      </w:r>
      <w:r w:rsidRPr="00A31B9C">
        <w:rPr>
          <w:rFonts w:ascii="Times New Roman" w:eastAsia="Times New Roman" w:hAnsi="Times New Roman" w:cs="Times New Roman"/>
          <w:sz w:val="24"/>
          <w:szCs w:val="24"/>
          <w:lang w:val="fr-FR" w:eastAsia="fr-FR"/>
        </w:rPr>
        <w:t xml:space="preserve"> montre le pourcentage exprimé dans chaque facteur de chaque paramètre </w:t>
      </w:r>
      <w:r w:rsidR="00E83D5D">
        <w:rPr>
          <w:rFonts w:ascii="Times New Roman" w:eastAsia="Times New Roman" w:hAnsi="Times New Roman" w:cs="Times New Roman"/>
          <w:sz w:val="24"/>
          <w:szCs w:val="24"/>
          <w:lang w:val="fr-FR" w:eastAsia="fr-FR"/>
        </w:rPr>
        <w:t>de surveillance</w:t>
      </w:r>
      <w:r w:rsidRPr="00A31B9C">
        <w:rPr>
          <w:rFonts w:ascii="Times New Roman" w:eastAsia="Times New Roman" w:hAnsi="Times New Roman" w:cs="Times New Roman"/>
          <w:sz w:val="24"/>
          <w:szCs w:val="24"/>
          <w:lang w:val="fr-FR" w:eastAsia="fr-FR"/>
        </w:rPr>
        <w:t xml:space="preserve">. </w:t>
      </w:r>
    </w:p>
    <w:p w:rsidR="00A31B9C" w:rsidRPr="008F1CF7" w:rsidRDefault="00A31B9C" w:rsidP="00A31B9C">
      <w:pPr>
        <w:keepNext/>
        <w:bidi w:val="0"/>
        <w:spacing w:after="0" w:line="360" w:lineRule="auto"/>
        <w:ind w:firstLine="360"/>
        <w:jc w:val="both"/>
        <w:rPr>
          <w:rFonts w:ascii="Times New Roman" w:eastAsia="Times New Roman" w:hAnsi="Times New Roman" w:cs="Times New Roman"/>
          <w:sz w:val="24"/>
          <w:szCs w:val="24"/>
          <w:lang w:val="fr-FR" w:eastAsia="fr-FR"/>
        </w:rPr>
      </w:pPr>
    </w:p>
    <w:p w:rsidR="002F02C0" w:rsidRDefault="002F02C0" w:rsidP="002F02C0">
      <w:pPr>
        <w:keepNext/>
        <w:bidi w:val="0"/>
        <w:spacing w:after="0" w:line="360" w:lineRule="auto"/>
        <w:rPr>
          <w:rFonts w:ascii="Times New Roman" w:eastAsia="Times New Roman" w:hAnsi="Times New Roman" w:cs="Times New Roman"/>
          <w:sz w:val="24"/>
          <w:szCs w:val="24"/>
          <w:lang w:val="fr-FR" w:eastAsia="fr-FR"/>
        </w:rPr>
      </w:pPr>
    </w:p>
    <w:p w:rsidR="008F1CF7" w:rsidRDefault="008F1CF7" w:rsidP="008F1CF7">
      <w:pPr>
        <w:keepNext/>
        <w:bidi w:val="0"/>
        <w:spacing w:after="0" w:line="360" w:lineRule="auto"/>
        <w:rPr>
          <w:rFonts w:ascii="Times New Roman" w:eastAsia="Times New Roman" w:hAnsi="Times New Roman" w:cs="Times New Roman"/>
          <w:sz w:val="24"/>
          <w:szCs w:val="24"/>
          <w:lang w:val="fr-FR" w:eastAsia="fr-FR"/>
        </w:rPr>
        <w:sectPr w:rsidR="008F1CF7" w:rsidSect="00645A93">
          <w:pgSz w:w="11906" w:h="16838" w:code="9"/>
          <w:pgMar w:top="1417" w:right="1417" w:bottom="1417" w:left="1417" w:header="709" w:footer="709" w:gutter="0"/>
          <w:cols w:space="708"/>
          <w:docGrid w:linePitch="360"/>
        </w:sectPr>
      </w:pPr>
    </w:p>
    <w:p w:rsidR="00AA4E1F" w:rsidRDefault="00AA4E1F" w:rsidP="00A31069">
      <w:pPr>
        <w:keepNext/>
        <w:bidi w:val="0"/>
        <w:spacing w:before="120" w:after="120" w:line="240" w:lineRule="auto"/>
        <w:jc w:val="center"/>
        <w:rPr>
          <w:rFonts w:ascii="Times New Roman" w:eastAsia="Times New Roman" w:hAnsi="Times New Roman" w:cs="Times New Roman"/>
          <w:sz w:val="24"/>
          <w:szCs w:val="24"/>
          <w:lang w:val="fr-FR" w:eastAsia="fr-FR"/>
        </w:rPr>
      </w:pPr>
      <w:r w:rsidRPr="00AA4E1F">
        <w:rPr>
          <w:rFonts w:ascii="Times New Roman" w:eastAsia="Times New Roman" w:hAnsi="Times New Roman" w:cs="Times New Roman"/>
          <w:b/>
          <w:bCs/>
          <w:sz w:val="24"/>
          <w:szCs w:val="24"/>
          <w:lang w:val="fr-FR" w:eastAsia="fr-FR"/>
        </w:rPr>
        <w:lastRenderedPageBreak/>
        <w:t xml:space="preserve">Tableau </w:t>
      </w:r>
      <w:r w:rsidR="00A31069">
        <w:rPr>
          <w:rFonts w:ascii="Times New Roman" w:eastAsia="Times New Roman" w:hAnsi="Times New Roman" w:cs="Times New Roman"/>
          <w:b/>
          <w:bCs/>
          <w:sz w:val="24"/>
          <w:szCs w:val="24"/>
          <w:lang w:val="fr-FR" w:eastAsia="fr-FR"/>
        </w:rPr>
        <w:t>10</w:t>
      </w:r>
      <w:r w:rsidRPr="00AA4E1F">
        <w:rPr>
          <w:rFonts w:ascii="Times New Roman" w:eastAsia="Times New Roman" w:hAnsi="Times New Roman" w:cs="Times New Roman"/>
          <w:b/>
          <w:bCs/>
          <w:sz w:val="24"/>
          <w:szCs w:val="24"/>
          <w:lang w:val="fr-FR" w:eastAsia="fr-FR"/>
        </w:rPr>
        <w:t xml:space="preserve">. </w:t>
      </w:r>
      <w:r w:rsidRPr="00AA4E1F">
        <w:rPr>
          <w:rFonts w:ascii="Times New Roman" w:eastAsia="Times New Roman" w:hAnsi="Times New Roman" w:cs="Times New Roman"/>
          <w:sz w:val="24"/>
          <w:szCs w:val="24"/>
          <w:lang w:val="fr-FR" w:eastAsia="fr-FR"/>
        </w:rPr>
        <w:t xml:space="preserve">Matrice des corrélations entre les variables </w:t>
      </w:r>
      <w:r>
        <w:rPr>
          <w:rFonts w:ascii="Times New Roman" w:eastAsia="Times New Roman" w:hAnsi="Times New Roman" w:cs="Times New Roman"/>
          <w:sz w:val="24"/>
          <w:szCs w:val="24"/>
          <w:lang w:val="fr-FR" w:eastAsia="fr-FR"/>
        </w:rPr>
        <w:t xml:space="preserve"> barrage Ain zada</w:t>
      </w:r>
    </w:p>
    <w:tbl>
      <w:tblPr>
        <w:tblW w:w="15000" w:type="dxa"/>
        <w:tblInd w:w="55" w:type="dxa"/>
        <w:tblCellMar>
          <w:left w:w="70" w:type="dxa"/>
          <w:right w:w="70" w:type="dxa"/>
        </w:tblCellMar>
        <w:tblLook w:val="04A0"/>
      </w:tblPr>
      <w:tblGrid>
        <w:gridCol w:w="754"/>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gridCol w:w="600"/>
      </w:tblGrid>
      <w:tr w:rsidR="00AA4E1F" w:rsidRPr="00AA4E1F" w:rsidTr="00AA4E1F">
        <w:trPr>
          <w:trHeight w:val="300"/>
        </w:trPr>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Variables</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NR</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WS9</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WS12</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WS13</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WS15</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WS16</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WS17</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WS19</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WR2</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WR3</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WR4</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WR7</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PP1/1</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PP1/2</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PP1/3</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PP1/4</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PP2/1</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PP2/2</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PP2/3</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PP2/4</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PP3/1</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PP3/2</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PP3/3</w:t>
            </w:r>
          </w:p>
        </w:tc>
        <w:tc>
          <w:tcPr>
            <w:tcW w:w="600" w:type="dxa"/>
            <w:tcBorders>
              <w:top w:val="single" w:sz="8"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center"/>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PP3/4</w:t>
            </w:r>
          </w:p>
        </w:tc>
      </w:tr>
      <w:tr w:rsidR="00AA4E1F" w:rsidRPr="00AA4E1F" w:rsidTr="00AA4E1F">
        <w:trPr>
          <w:trHeight w:val="300"/>
        </w:trPr>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NR</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 </w:t>
            </w:r>
          </w:p>
        </w:tc>
        <w:tc>
          <w:tcPr>
            <w:tcW w:w="600" w:type="dxa"/>
            <w:tcBorders>
              <w:top w:val="single" w:sz="4" w:space="0" w:color="auto"/>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 </w:t>
            </w: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-0,721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-0,079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0,188</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WS13</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0,462</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-0,393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0,050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WS15</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0,771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-0,539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0,074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0,583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WS16</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0,296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0,000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-0,227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0,454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0,277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WS17</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0,232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0,173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0,189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0,202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WS19</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0,219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-0,113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-0,592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-0,481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0,697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-0,509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0,030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0,528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-0,061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0,376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WR3</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0,315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0,249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0,057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-0,113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0,272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WR4</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0,193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0,007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0,075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0,172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WR7</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-0,212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0,378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0,046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0,041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0,531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0,367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0,545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-0,116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0,464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0,234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-0,132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0,169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-0,304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-0,125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0,244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-0,091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-0,205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-0,101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0,384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0,180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-0,110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0,323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-0,031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0,123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PP1/4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0,046</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0,053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0,105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0,558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0,250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0,515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-0,820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-0,165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0,209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0,026</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0,087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0,258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-0,037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0,745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-0,590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0,335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0,489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0,173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0,223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0,209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0,631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0,268</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0,070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-0,141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0,446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-0,204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-0,005</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0,481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-0,358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0,135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0,312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0,507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0,000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0,161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0,040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0,111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-0,023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0,329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-0,124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0,098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0,374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0,556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-0,526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0,453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0,463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-0,274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0,321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0,332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-0,023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0,107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-0,164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0,484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0,421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PP2/4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0,067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-0,072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0,035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0,261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-0,362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0,110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0,233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0,251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0,037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-0,050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0,221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-0,344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-0,173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0,132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-0,081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0,669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-0,632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0,147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0,558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0,286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0,313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0,514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0,258</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0,047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-0,049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0,009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-0,318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-0,120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0,582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0,470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0,670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0,383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PP3/2</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-0,382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0,270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0,031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-0,246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-0,318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-0,183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-0,039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-0,112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-0,047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0,045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-0,355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0,104</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-0,085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-0,403</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-0,121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-0,293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-0,010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-0,303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CC349D">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b/>
                <w:bCs/>
                <w:color w:val="000000"/>
                <w:sz w:val="16"/>
                <w:szCs w:val="16"/>
                <w:lang w:val="fr-FR" w:eastAsia="fr-FR"/>
              </w:rPr>
            </w:pP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PP3/3</w:t>
            </w:r>
          </w:p>
        </w:tc>
        <w:tc>
          <w:tcPr>
            <w:tcW w:w="600"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796F10">
              <w:rPr>
                <w:rFonts w:ascii="Times New Roman" w:eastAsia="Times New Roman" w:hAnsi="Times New Roman" w:cs="Times New Roman"/>
                <w:color w:val="000000"/>
                <w:sz w:val="16"/>
                <w:szCs w:val="16"/>
                <w:lang w:val="fr-FR" w:eastAsia="fr-FR"/>
              </w:rPr>
              <w:t>0,213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0,232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0,511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0,398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0,281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-0,180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-0,140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0,012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-0,127</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0,016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-0,092</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-0,245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0,281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0,211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0,148</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0,285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0,227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0,323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-0,412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p>
        </w:tc>
      </w:tr>
      <w:tr w:rsidR="00AA4E1F" w:rsidRPr="00AA4E1F" w:rsidTr="00AA4E1F">
        <w:trPr>
          <w:trHeight w:val="300"/>
        </w:trPr>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PP3/4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-0,087</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0,140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0,243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-0,153</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0,046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-0,126</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0,044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0,130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0,029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0,066</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0,072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0,181</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-0,025</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-0,130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0,252</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-0,171</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-0,080</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-0,038</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0,098</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-0,170</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-0,079</w:t>
            </w:r>
          </w:p>
        </w:tc>
        <w:tc>
          <w:tcPr>
            <w:tcW w:w="600" w:type="dxa"/>
            <w:tcBorders>
              <w:top w:val="nil"/>
              <w:left w:val="nil"/>
              <w:bottom w:val="nil"/>
              <w:right w:val="nil"/>
            </w:tcBorders>
            <w:shd w:val="clear" w:color="auto" w:fill="auto"/>
            <w:noWrap/>
            <w:vAlign w:val="bottom"/>
            <w:hideMark/>
          </w:tcPr>
          <w:p w:rsidR="00AA4E1F" w:rsidRPr="00CC349D"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CC349D">
              <w:rPr>
                <w:rFonts w:ascii="Times New Roman" w:eastAsia="Times New Roman" w:hAnsi="Times New Roman" w:cs="Times New Roman"/>
                <w:color w:val="000000"/>
                <w:sz w:val="16"/>
                <w:szCs w:val="16"/>
                <w:lang w:val="fr-FR" w:eastAsia="fr-FR"/>
              </w:rPr>
              <w:t>0,064</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color w:val="000000"/>
                <w:sz w:val="16"/>
                <w:szCs w:val="16"/>
                <w:lang w:val="fr-FR" w:eastAsia="fr-FR"/>
              </w:rPr>
            </w:pPr>
            <w:r w:rsidRPr="00AA4E1F">
              <w:rPr>
                <w:rFonts w:ascii="Times New Roman" w:eastAsia="Times New Roman" w:hAnsi="Times New Roman" w:cs="Times New Roman"/>
                <w:color w:val="000000"/>
                <w:sz w:val="16"/>
                <w:szCs w:val="16"/>
                <w:lang w:val="fr-FR" w:eastAsia="fr-FR"/>
              </w:rPr>
              <w:t>-0,009</w:t>
            </w:r>
          </w:p>
        </w:tc>
        <w:tc>
          <w:tcPr>
            <w:tcW w:w="600" w:type="dxa"/>
            <w:tcBorders>
              <w:top w:val="nil"/>
              <w:left w:val="nil"/>
              <w:bottom w:val="nil"/>
              <w:right w:val="nil"/>
            </w:tcBorders>
            <w:shd w:val="clear" w:color="auto" w:fill="auto"/>
            <w:noWrap/>
            <w:vAlign w:val="bottom"/>
            <w:hideMark/>
          </w:tcPr>
          <w:p w:rsidR="00AA4E1F" w:rsidRPr="00AA4E1F" w:rsidRDefault="00AA4E1F" w:rsidP="00AA4E1F">
            <w:pPr>
              <w:bidi w:val="0"/>
              <w:spacing w:after="0" w:line="240" w:lineRule="auto"/>
              <w:jc w:val="right"/>
              <w:rPr>
                <w:rFonts w:ascii="Times New Roman" w:eastAsia="Times New Roman" w:hAnsi="Times New Roman" w:cs="Times New Roman"/>
                <w:b/>
                <w:bCs/>
                <w:color w:val="000000"/>
                <w:sz w:val="16"/>
                <w:szCs w:val="16"/>
                <w:lang w:val="fr-FR" w:eastAsia="fr-FR"/>
              </w:rPr>
            </w:pPr>
            <w:r w:rsidRPr="00AA4E1F">
              <w:rPr>
                <w:rFonts w:ascii="Times New Roman" w:eastAsia="Times New Roman" w:hAnsi="Times New Roman" w:cs="Times New Roman"/>
                <w:b/>
                <w:bCs/>
                <w:color w:val="000000"/>
                <w:sz w:val="16"/>
                <w:szCs w:val="16"/>
                <w:lang w:val="fr-FR" w:eastAsia="fr-FR"/>
              </w:rPr>
              <w:t>1</w:t>
            </w:r>
          </w:p>
        </w:tc>
      </w:tr>
    </w:tbl>
    <w:p w:rsidR="00AA4E1F" w:rsidRDefault="00AA4E1F" w:rsidP="00AA4E1F">
      <w:pPr>
        <w:keepNext/>
        <w:bidi w:val="0"/>
        <w:spacing w:before="120" w:after="120" w:line="240" w:lineRule="auto"/>
        <w:jc w:val="center"/>
        <w:rPr>
          <w:rFonts w:ascii="Times New Roman" w:eastAsia="Times New Roman" w:hAnsi="Times New Roman" w:cs="Times New Roman"/>
          <w:sz w:val="24"/>
          <w:szCs w:val="24"/>
          <w:lang w:val="fr-FR" w:eastAsia="fr-FR"/>
        </w:rPr>
      </w:pPr>
    </w:p>
    <w:p w:rsidR="00AA4E1F" w:rsidRPr="00AA4E1F" w:rsidRDefault="00AA4E1F" w:rsidP="00AA4E1F">
      <w:pPr>
        <w:keepNext/>
        <w:bidi w:val="0"/>
        <w:spacing w:before="120" w:after="120" w:line="240" w:lineRule="auto"/>
        <w:jc w:val="center"/>
        <w:rPr>
          <w:rFonts w:ascii="Times New Roman" w:eastAsia="Times New Roman" w:hAnsi="Times New Roman" w:cs="Times New Roman"/>
          <w:sz w:val="24"/>
          <w:szCs w:val="24"/>
          <w:lang w:val="fr-FR" w:eastAsia="fr-FR"/>
        </w:rPr>
      </w:pPr>
    </w:p>
    <w:p w:rsidR="0032164A" w:rsidRDefault="0032164A" w:rsidP="00D14456">
      <w:pPr>
        <w:tabs>
          <w:tab w:val="left" w:pos="0"/>
        </w:tabs>
        <w:bidi w:val="0"/>
        <w:spacing w:line="360" w:lineRule="auto"/>
        <w:jc w:val="both"/>
        <w:rPr>
          <w:rFonts w:ascii="Times New Roman" w:eastAsia="Calibri" w:hAnsi="Times New Roman" w:cs="Times New Roman"/>
          <w:color w:val="000000"/>
          <w:sz w:val="24"/>
          <w:szCs w:val="24"/>
          <w:lang w:val="fr-FR"/>
        </w:rPr>
      </w:pPr>
    </w:p>
    <w:p w:rsidR="00696B2F" w:rsidRPr="002A0392" w:rsidRDefault="00A31069" w:rsidP="00A31069">
      <w:pPr>
        <w:keepNext/>
        <w:tabs>
          <w:tab w:val="left" w:pos="0"/>
        </w:tabs>
        <w:bidi w:val="0"/>
        <w:spacing w:after="0" w:line="360" w:lineRule="auto"/>
        <w:jc w:val="center"/>
        <w:rPr>
          <w:rFonts w:asciiTheme="majorBidi" w:eastAsia="Calibri" w:hAnsiTheme="majorBidi" w:cstheme="majorBidi"/>
          <w:b/>
          <w:bCs/>
          <w:lang w:val="fr-FR"/>
        </w:rPr>
      </w:pPr>
      <w:r w:rsidRPr="002A0392">
        <w:rPr>
          <w:rFonts w:asciiTheme="majorBidi" w:eastAsia="Calibri" w:hAnsiTheme="majorBidi" w:cstheme="majorBidi"/>
          <w:b/>
          <w:bCs/>
          <w:lang w:val="fr-FR"/>
        </w:rPr>
        <w:lastRenderedPageBreak/>
        <w:t>Suite du tableau 10</w:t>
      </w:r>
    </w:p>
    <w:p w:rsidR="00696B2F" w:rsidRPr="00696B2F" w:rsidRDefault="00696B2F" w:rsidP="00696B2F">
      <w:pPr>
        <w:bidi w:val="0"/>
        <w:spacing w:after="0" w:line="240" w:lineRule="auto"/>
        <w:jc w:val="both"/>
        <w:rPr>
          <w:rFonts w:ascii="Times New Roman" w:eastAsia="Calibri" w:hAnsi="Times New Roman" w:cs="Times New Roman"/>
          <w:sz w:val="24"/>
          <w:szCs w:val="24"/>
          <w:lang w:val="fr-FR"/>
        </w:rPr>
      </w:pPr>
    </w:p>
    <w:tbl>
      <w:tblPr>
        <w:tblW w:w="15600" w:type="dxa"/>
        <w:tblInd w:w="55" w:type="dxa"/>
        <w:tblCellMar>
          <w:left w:w="70" w:type="dxa"/>
          <w:right w:w="70" w:type="dxa"/>
        </w:tblCellMar>
        <w:tblLook w:val="04A0"/>
      </w:tblPr>
      <w:tblGrid>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gridCol w:w="624"/>
      </w:tblGrid>
      <w:tr w:rsidR="001B0452" w:rsidRPr="001B0452" w:rsidTr="002F02C0">
        <w:trPr>
          <w:trHeight w:val="340"/>
        </w:trPr>
        <w:tc>
          <w:tcPr>
            <w:tcW w:w="624" w:type="dxa"/>
            <w:tcBorders>
              <w:top w:val="nil"/>
              <w:left w:val="nil"/>
              <w:bottom w:val="nil"/>
              <w:right w:val="nil"/>
            </w:tcBorders>
            <w:shd w:val="clear" w:color="auto" w:fill="auto"/>
            <w:noWrap/>
            <w:vAlign w:val="bottom"/>
          </w:tcPr>
          <w:p w:rsidR="001B0452" w:rsidRPr="001B0452" w:rsidRDefault="001B0452" w:rsidP="00AA4E1F">
            <w:pPr>
              <w:bidi w:val="0"/>
              <w:spacing w:after="0" w:line="240" w:lineRule="auto"/>
              <w:rPr>
                <w:rFonts w:ascii="Times New Roman" w:eastAsia="Times New Roman" w:hAnsi="Times New Roman" w:cs="Times New Roman"/>
                <w:color w:val="000000"/>
                <w:sz w:val="18"/>
                <w:szCs w:val="18"/>
                <w:lang w:val="fr-FR" w:eastAsia="fr-FR"/>
              </w:rPr>
            </w:pP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NR</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WS9</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WS12</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WS13</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WS15</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WS16</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WS17</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WS19</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WR2</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WR3</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WR4</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WR7</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PP1/1</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PP1/2</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PP1/3</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PP1/4</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PP2/1</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PP2/2</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PP2/3</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PP2/4</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PP3/1</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PP3/2</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PP3/3</w:t>
            </w:r>
          </w:p>
        </w:tc>
        <w:tc>
          <w:tcPr>
            <w:tcW w:w="624" w:type="dxa"/>
            <w:tcBorders>
              <w:top w:val="nil"/>
              <w:left w:val="nil"/>
              <w:bottom w:val="nil"/>
              <w:right w:val="nil"/>
            </w:tcBorders>
            <w:shd w:val="clear" w:color="auto" w:fill="auto"/>
            <w:noWrap/>
          </w:tcPr>
          <w:p w:rsidR="001B0452" w:rsidRPr="001B0452" w:rsidRDefault="001B0452" w:rsidP="001B0452">
            <w:pPr>
              <w:spacing w:after="0" w:line="240" w:lineRule="auto"/>
              <w:rPr>
                <w:sz w:val="18"/>
                <w:szCs w:val="18"/>
              </w:rPr>
            </w:pPr>
            <w:r w:rsidRPr="001B0452">
              <w:rPr>
                <w:sz w:val="18"/>
                <w:szCs w:val="18"/>
              </w:rPr>
              <w:t>PP3/4</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PP4/1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0,133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0,031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0,121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0,009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0,167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0,029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-0,181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0,021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0,128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0,100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-0,149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0,100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0,007</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PP4/2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0,160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0,273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0,046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-0,140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0,132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0,269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0,103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-0,044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0,044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0,202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0,063</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PP4/3</w:t>
            </w:r>
          </w:p>
        </w:tc>
        <w:tc>
          <w:tcPr>
            <w:tcW w:w="624"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96F10">
              <w:rPr>
                <w:rFonts w:ascii="Times New Roman" w:eastAsia="Times New Roman" w:hAnsi="Times New Roman" w:cs="Times New Roman"/>
                <w:color w:val="000000"/>
                <w:sz w:val="18"/>
                <w:szCs w:val="18"/>
                <w:lang w:val="fr-FR" w:eastAsia="fr-FR"/>
              </w:rPr>
              <w:t>0,401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w:t>
            </w:r>
            <w:r w:rsidRPr="009E1FC8">
              <w:rPr>
                <w:rFonts w:ascii="Times New Roman" w:eastAsia="Times New Roman" w:hAnsi="Times New Roman" w:cs="Times New Roman"/>
                <w:color w:val="000000"/>
                <w:sz w:val="18"/>
                <w:szCs w:val="18"/>
                <w:lang w:val="fr-FR" w:eastAsia="fr-FR"/>
              </w:rPr>
              <w:t>0,536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0,290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0,348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-0,269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0,285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0,385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-0,057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-0,029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-0,292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-0,502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0,363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0,219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0,456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0,434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0,569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0,365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0,059</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PP4/4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0,239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-0,055</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PH1/1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0,825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-0,725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0,401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0,715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0,328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0,410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0,542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-0,250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0,339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-0,366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-0,139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0,677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0,413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0,565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0,396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0,765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-0,331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0,424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-0,090</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PH1/2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0,326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-0,165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-0,294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0,255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0,308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0,127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0,034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0,150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-0,145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-0,107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-0,366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0,030</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PH1/3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0,607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-0,501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0,237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0,570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-0,218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0,400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0,491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0,377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0,126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0,118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0,214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-0,023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-0,276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-0,250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0,392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0,356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0,589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0,623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-0,140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0,268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-0,043</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PH1/4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0,251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0,207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0,027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0,288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0,160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0,302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0,105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0,264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0,279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0,087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0,120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0,139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0,043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0,045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0,066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-0,266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0,028</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PH2/1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0,807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-0,752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0,655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-0,137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0,352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0,488</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0,582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0,246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-0,194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-0,035</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-0,380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-0,218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0,667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0,430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0,667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0,315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0,774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-0,359</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0,304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-0,048</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PH2/2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0,188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0,143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0,280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0,317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-0,123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-0,215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0,061</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PH2/3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-0,678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0,726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0,354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-0,321</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-0,517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0,053</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-0,207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-0,417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-0,549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0,415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-0,243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0,429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0,213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-0,607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-0,304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-0,308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-0,465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-0,636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0,226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-0,258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0,143</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PH3/2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0,637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-0,505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0,611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0,269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0,631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0,352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0,265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0,568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0,299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0,185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0,468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0,400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0,185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0,364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0,506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-0,227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-0,209</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PH3/3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-0,079</w:t>
            </w:r>
          </w:p>
        </w:tc>
        <w:tc>
          <w:tcPr>
            <w:tcW w:w="624" w:type="dxa"/>
            <w:tcBorders>
              <w:top w:val="nil"/>
              <w:left w:val="nil"/>
              <w:bottom w:val="nil"/>
              <w:right w:val="nil"/>
            </w:tcBorders>
            <w:shd w:val="clear" w:color="auto" w:fill="auto"/>
            <w:noWrap/>
            <w:vAlign w:val="bottom"/>
            <w:hideMark/>
          </w:tcPr>
          <w:p w:rsidR="00AA4E1F" w:rsidRPr="002F02C0"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2F02C0">
              <w:rPr>
                <w:rFonts w:ascii="Times New Roman" w:eastAsia="Times New Roman" w:hAnsi="Times New Roman" w:cs="Times New Roman"/>
                <w:color w:val="000000"/>
                <w:sz w:val="18"/>
                <w:szCs w:val="18"/>
                <w:lang w:val="fr-FR" w:eastAsia="fr-FR"/>
              </w:rPr>
              <w:t>-0,587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w:t>
            </w:r>
            <w:r w:rsidRPr="007750D7">
              <w:rPr>
                <w:rFonts w:ascii="Times New Roman" w:eastAsia="Times New Roman" w:hAnsi="Times New Roman" w:cs="Times New Roman"/>
                <w:color w:val="000000"/>
                <w:sz w:val="18"/>
                <w:szCs w:val="18"/>
                <w:lang w:val="fr-FR" w:eastAsia="fr-FR"/>
              </w:rPr>
              <w:t>0,217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-0,192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0,245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-0,336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-0,147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-0,230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-0,145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-0,225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-0,452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-0,282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-0,104</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PH3/4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0,776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w:t>
            </w:r>
            <w:r w:rsidRPr="009E1FC8">
              <w:rPr>
                <w:rFonts w:ascii="Times New Roman" w:eastAsia="Times New Roman" w:hAnsi="Times New Roman" w:cs="Times New Roman"/>
                <w:color w:val="000000"/>
                <w:sz w:val="18"/>
                <w:szCs w:val="18"/>
                <w:lang w:val="fr-FR" w:eastAsia="fr-FR"/>
              </w:rPr>
              <w:t>0,577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-0,370</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0,572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0,674</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0,520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0,484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0,199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0,469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0,316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0,234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0,500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0,199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0,382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-0,254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0,146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-0,218</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PH4/1</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0,769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-0,712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-0,310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0,388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0,602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0,092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0,29</w:t>
            </w:r>
            <w:r w:rsidRPr="001B0452">
              <w:rPr>
                <w:rFonts w:ascii="Times New Roman" w:eastAsia="Times New Roman" w:hAnsi="Times New Roman" w:cs="Times New Roman"/>
                <w:b/>
                <w:bCs/>
                <w:color w:val="000000"/>
                <w:sz w:val="18"/>
                <w:szCs w:val="18"/>
                <w:lang w:val="fr-FR" w:eastAsia="fr-FR"/>
              </w:rPr>
              <w:t>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0,612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0,116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-0,337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0,349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0,290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-0,369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0,622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0,304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0,453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0,667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-0,290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0,295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-0,189</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PH4/2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-0,186</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0,370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0,332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-0,207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-0,143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0,021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-0,044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-0,073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-0,092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0,020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0,175</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0,271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-0,061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-0,078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0,029</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-0,205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-0,191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-0,208</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0,004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-0,265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0,137</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PH4/3</w:t>
            </w:r>
          </w:p>
        </w:tc>
        <w:tc>
          <w:tcPr>
            <w:tcW w:w="624" w:type="dxa"/>
            <w:tcBorders>
              <w:top w:val="nil"/>
              <w:left w:val="nil"/>
              <w:bottom w:val="nil"/>
              <w:right w:val="nil"/>
            </w:tcBorders>
            <w:shd w:val="clear" w:color="auto" w:fill="auto"/>
            <w:noWrap/>
            <w:vAlign w:val="bottom"/>
            <w:hideMark/>
          </w:tcPr>
          <w:p w:rsidR="00AA4E1F" w:rsidRPr="00796F10"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96F10">
              <w:rPr>
                <w:rFonts w:ascii="Times New Roman" w:eastAsia="Times New Roman" w:hAnsi="Times New Roman" w:cs="Times New Roman"/>
                <w:color w:val="000000"/>
                <w:sz w:val="18"/>
                <w:szCs w:val="18"/>
                <w:lang w:val="fr-FR" w:eastAsia="fr-FR"/>
              </w:rPr>
              <w:t>0,322</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-0,536</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0,017</w:t>
            </w:r>
          </w:p>
        </w:tc>
        <w:tc>
          <w:tcPr>
            <w:tcW w:w="624" w:type="dxa"/>
            <w:tcBorders>
              <w:top w:val="nil"/>
              <w:left w:val="nil"/>
              <w:bottom w:val="nil"/>
              <w:right w:val="nil"/>
            </w:tcBorders>
            <w:shd w:val="clear" w:color="auto" w:fill="auto"/>
            <w:noWrap/>
            <w:vAlign w:val="bottom"/>
            <w:hideMark/>
          </w:tcPr>
          <w:p w:rsidR="00AA4E1F" w:rsidRPr="009E1FC8"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9E1FC8">
              <w:rPr>
                <w:rFonts w:ascii="Times New Roman" w:eastAsia="Times New Roman" w:hAnsi="Times New Roman" w:cs="Times New Roman"/>
                <w:color w:val="000000"/>
                <w:sz w:val="18"/>
                <w:szCs w:val="18"/>
                <w:lang w:val="fr-FR" w:eastAsia="fr-FR"/>
              </w:rPr>
              <w:t>0,552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0,455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0,163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-0,159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0,157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0,194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-0,128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0,170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-0,487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0,260</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0,327</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0,303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0,442</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0,283</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0,491</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-0,254</w:t>
            </w:r>
          </w:p>
        </w:tc>
        <w:tc>
          <w:tcPr>
            <w:tcW w:w="624" w:type="dxa"/>
            <w:tcBorders>
              <w:top w:val="nil"/>
              <w:left w:val="nil"/>
              <w:bottom w:val="nil"/>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0,520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-0,081</w:t>
            </w:r>
          </w:p>
        </w:tc>
      </w:tr>
      <w:tr w:rsidR="00AA4E1F" w:rsidRPr="001B0452" w:rsidTr="001B0452">
        <w:trPr>
          <w:trHeight w:val="340"/>
        </w:trPr>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PH4/4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-0,109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-0,040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-0,038</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-0,023</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0,015</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-0,002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-0,077</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-0,080</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0,076</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-0,062</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-0,054</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-0,129</w:t>
            </w:r>
          </w:p>
        </w:tc>
        <w:tc>
          <w:tcPr>
            <w:tcW w:w="624" w:type="dxa"/>
            <w:tcBorders>
              <w:top w:val="nil"/>
              <w:left w:val="nil"/>
              <w:bottom w:val="nil"/>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0,011</w:t>
            </w:r>
          </w:p>
        </w:tc>
      </w:tr>
      <w:tr w:rsidR="00AA4E1F" w:rsidRPr="001B0452" w:rsidTr="001B0452">
        <w:trPr>
          <w:trHeight w:val="340"/>
        </w:trPr>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rPr>
                <w:rFonts w:ascii="Times New Roman" w:eastAsia="Times New Roman" w:hAnsi="Times New Roman" w:cs="Times New Roman"/>
                <w:color w:val="000000"/>
                <w:sz w:val="16"/>
                <w:szCs w:val="16"/>
                <w:lang w:val="fr-FR" w:eastAsia="fr-FR"/>
              </w:rPr>
            </w:pPr>
            <w:r w:rsidRPr="001B0452">
              <w:rPr>
                <w:rFonts w:ascii="Times New Roman" w:eastAsia="Times New Roman" w:hAnsi="Times New Roman" w:cs="Times New Roman"/>
                <w:color w:val="000000"/>
                <w:sz w:val="16"/>
                <w:szCs w:val="16"/>
                <w:lang w:val="fr-FR" w:eastAsia="fr-FR"/>
              </w:rPr>
              <w:t>Q fuite</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0,602</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-0,484</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0,028</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0,873</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0,689</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0,421</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0,125</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w:t>
            </w:r>
            <w:r w:rsidRPr="009E1FC8">
              <w:rPr>
                <w:rFonts w:ascii="Times New Roman" w:eastAsia="Times New Roman" w:hAnsi="Times New Roman" w:cs="Times New Roman"/>
                <w:color w:val="000000"/>
                <w:sz w:val="18"/>
                <w:szCs w:val="18"/>
                <w:lang w:val="fr-FR" w:eastAsia="fr-FR"/>
              </w:rPr>
              <w:t>0,535</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0,268</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0,352</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0,032</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-0,059</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0,440</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0,204</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-0,187</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b/>
                <w:bCs/>
                <w:color w:val="000000"/>
                <w:sz w:val="18"/>
                <w:szCs w:val="18"/>
                <w:lang w:val="fr-FR" w:eastAsia="fr-FR"/>
              </w:rPr>
            </w:pPr>
            <w:r w:rsidRPr="001B0452">
              <w:rPr>
                <w:rFonts w:ascii="Times New Roman" w:eastAsia="Times New Roman" w:hAnsi="Times New Roman" w:cs="Times New Roman"/>
                <w:b/>
                <w:bCs/>
                <w:color w:val="000000"/>
                <w:sz w:val="18"/>
                <w:szCs w:val="18"/>
                <w:lang w:val="fr-FR" w:eastAsia="fr-FR"/>
              </w:rPr>
              <w:t>0,607</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0,460</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0,395</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0,324</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0,061</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0,445</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-0,259</w:t>
            </w:r>
          </w:p>
        </w:tc>
        <w:tc>
          <w:tcPr>
            <w:tcW w:w="624" w:type="dxa"/>
            <w:tcBorders>
              <w:top w:val="nil"/>
              <w:left w:val="nil"/>
              <w:bottom w:val="single" w:sz="8" w:space="0" w:color="auto"/>
              <w:right w:val="nil"/>
            </w:tcBorders>
            <w:shd w:val="clear" w:color="auto" w:fill="auto"/>
            <w:noWrap/>
            <w:vAlign w:val="bottom"/>
            <w:hideMark/>
          </w:tcPr>
          <w:p w:rsidR="00AA4E1F" w:rsidRPr="007750D7"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7750D7">
              <w:rPr>
                <w:rFonts w:ascii="Times New Roman" w:eastAsia="Times New Roman" w:hAnsi="Times New Roman" w:cs="Times New Roman"/>
                <w:color w:val="000000"/>
                <w:sz w:val="18"/>
                <w:szCs w:val="18"/>
                <w:lang w:val="fr-FR" w:eastAsia="fr-FR"/>
              </w:rPr>
              <w:t>0,400</w:t>
            </w:r>
          </w:p>
        </w:tc>
        <w:tc>
          <w:tcPr>
            <w:tcW w:w="624" w:type="dxa"/>
            <w:tcBorders>
              <w:top w:val="nil"/>
              <w:left w:val="nil"/>
              <w:bottom w:val="single" w:sz="8" w:space="0" w:color="auto"/>
              <w:right w:val="nil"/>
            </w:tcBorders>
            <w:shd w:val="clear" w:color="auto" w:fill="auto"/>
            <w:noWrap/>
            <w:vAlign w:val="bottom"/>
            <w:hideMark/>
          </w:tcPr>
          <w:p w:rsidR="00AA4E1F" w:rsidRPr="001B0452" w:rsidRDefault="00AA4E1F" w:rsidP="00AA4E1F">
            <w:pPr>
              <w:bidi w:val="0"/>
              <w:spacing w:after="0" w:line="240" w:lineRule="auto"/>
              <w:jc w:val="right"/>
              <w:rPr>
                <w:rFonts w:ascii="Times New Roman" w:eastAsia="Times New Roman" w:hAnsi="Times New Roman" w:cs="Times New Roman"/>
                <w:color w:val="000000"/>
                <w:sz w:val="18"/>
                <w:szCs w:val="18"/>
                <w:lang w:val="fr-FR" w:eastAsia="fr-FR"/>
              </w:rPr>
            </w:pPr>
            <w:r w:rsidRPr="001B0452">
              <w:rPr>
                <w:rFonts w:ascii="Times New Roman" w:eastAsia="Times New Roman" w:hAnsi="Times New Roman" w:cs="Times New Roman"/>
                <w:color w:val="000000"/>
                <w:sz w:val="18"/>
                <w:szCs w:val="18"/>
                <w:lang w:val="fr-FR" w:eastAsia="fr-FR"/>
              </w:rPr>
              <w:t>-0,154</w:t>
            </w:r>
          </w:p>
        </w:tc>
      </w:tr>
    </w:tbl>
    <w:p w:rsidR="00B018B0" w:rsidRDefault="00B018B0" w:rsidP="001E734A">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1B0452" w:rsidRPr="002A0392" w:rsidRDefault="00A31069" w:rsidP="00A31069">
      <w:pPr>
        <w:tabs>
          <w:tab w:val="right" w:pos="567"/>
        </w:tabs>
        <w:autoSpaceDE w:val="0"/>
        <w:autoSpaceDN w:val="0"/>
        <w:bidi w:val="0"/>
        <w:adjustRightInd w:val="0"/>
        <w:spacing w:after="0" w:line="360" w:lineRule="auto"/>
        <w:jc w:val="center"/>
        <w:rPr>
          <w:rFonts w:asciiTheme="majorBidi" w:hAnsiTheme="majorBidi" w:cstheme="majorBidi"/>
          <w:b/>
          <w:bCs/>
          <w:lang w:val="fr-FR"/>
        </w:rPr>
      </w:pPr>
      <w:r w:rsidRPr="002A0392">
        <w:rPr>
          <w:rFonts w:asciiTheme="majorBidi" w:hAnsiTheme="majorBidi" w:cstheme="majorBidi"/>
          <w:b/>
          <w:bCs/>
          <w:lang w:val="fr-FR"/>
        </w:rPr>
        <w:t>Tableau 10 (suite)</w:t>
      </w:r>
    </w:p>
    <w:p w:rsidR="001B0452" w:rsidRDefault="001B0452" w:rsidP="001B0452">
      <w:pPr>
        <w:tabs>
          <w:tab w:val="right" w:pos="567"/>
        </w:tabs>
        <w:autoSpaceDE w:val="0"/>
        <w:autoSpaceDN w:val="0"/>
        <w:bidi w:val="0"/>
        <w:adjustRightInd w:val="0"/>
        <w:spacing w:after="0" w:line="360" w:lineRule="auto"/>
        <w:jc w:val="center"/>
        <w:rPr>
          <w:rFonts w:asciiTheme="majorBidi" w:hAnsiTheme="majorBidi" w:cstheme="majorBidi"/>
          <w:lang w:val="fr-FR"/>
        </w:rPr>
      </w:pPr>
    </w:p>
    <w:tbl>
      <w:tblPr>
        <w:tblW w:w="14940" w:type="dxa"/>
        <w:tblInd w:w="55" w:type="dxa"/>
        <w:tblCellMar>
          <w:left w:w="70" w:type="dxa"/>
          <w:right w:w="70" w:type="dxa"/>
        </w:tblCellMar>
        <w:tblLook w:val="04A0"/>
      </w:tblPr>
      <w:tblGrid>
        <w:gridCol w:w="747"/>
        <w:gridCol w:w="747"/>
        <w:gridCol w:w="747"/>
        <w:gridCol w:w="747"/>
        <w:gridCol w:w="747"/>
        <w:gridCol w:w="747"/>
        <w:gridCol w:w="747"/>
        <w:gridCol w:w="747"/>
        <w:gridCol w:w="747"/>
        <w:gridCol w:w="747"/>
        <w:gridCol w:w="747"/>
        <w:gridCol w:w="747"/>
        <w:gridCol w:w="747"/>
        <w:gridCol w:w="747"/>
        <w:gridCol w:w="747"/>
        <w:gridCol w:w="747"/>
        <w:gridCol w:w="747"/>
        <w:gridCol w:w="747"/>
        <w:gridCol w:w="747"/>
        <w:gridCol w:w="747"/>
      </w:tblGrid>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PP4/1</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PP4/2</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PP4/3</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PP4/4</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PH1/1</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PH1/2</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PH1/3</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PH1/4</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PH2/1</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PH2/2</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PH2/3</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PH3/2</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PH3/3</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PH3/4</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PH4/1</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PH4/2</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PH4/3</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PH4/4</w:t>
            </w:r>
          </w:p>
        </w:tc>
        <w:tc>
          <w:tcPr>
            <w:tcW w:w="747" w:type="dxa"/>
            <w:shd w:val="clear" w:color="auto" w:fill="auto"/>
            <w:noWrap/>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Q fuite</w:t>
            </w: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0,114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PP4/4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-0,048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-0,043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0,671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0,431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-0,040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-0,315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-0,241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0,158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0,583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0,124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0,782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PH1/4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0,315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-0,136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0,658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0,289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0,734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0,907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0,797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0,156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-0,015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-0,088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0,015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0,389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0,474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0,137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-0,664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-0,118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-0,852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0,328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-0,533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0,120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-0,801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0,189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0,156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0,477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0,457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0,327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0,390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0,450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-0,418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-0,176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0,139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0,080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-0,012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0,040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-0,278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0,663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0,192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0,390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0,182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-0,635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0,674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0,298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-0,041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0,549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0,156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0,867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-0,142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0,562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0,079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0,800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-0,885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0,559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0,201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0,734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0,205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0,191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-0,273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-0,083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-0,329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0,291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0,330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-0,228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0,490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-0,244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-0,246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-0,409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-0,119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-0,154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0,488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0,490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-0,235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0,236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-0,233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0,501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-0,539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0,163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-0,145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0,247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0,519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t>PH4/4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-0,076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0,023</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-0,019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-0,025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-0,060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p>
        </w:tc>
      </w:tr>
      <w:tr w:rsidR="001B0452" w:rsidRPr="00A31069" w:rsidTr="00A31069">
        <w:trPr>
          <w:trHeight w:val="397"/>
        </w:trPr>
        <w:tc>
          <w:tcPr>
            <w:tcW w:w="747" w:type="dxa"/>
            <w:vAlign w:val="center"/>
          </w:tcPr>
          <w:p w:rsidR="001B0452" w:rsidRPr="00A31069" w:rsidRDefault="001B0452" w:rsidP="00A31069">
            <w:pPr>
              <w:spacing w:after="0" w:line="240" w:lineRule="auto"/>
              <w:jc w:val="center"/>
              <w:rPr>
                <w:rFonts w:asciiTheme="majorBidi" w:hAnsiTheme="majorBidi" w:cstheme="majorBidi"/>
                <w:sz w:val="18"/>
                <w:szCs w:val="18"/>
              </w:rPr>
            </w:pPr>
            <w:r w:rsidRPr="00A31069">
              <w:rPr>
                <w:rFonts w:asciiTheme="majorBidi" w:hAnsiTheme="majorBidi" w:cstheme="majorBidi"/>
                <w:sz w:val="18"/>
                <w:szCs w:val="18"/>
              </w:rPr>
              <w:lastRenderedPageBreak/>
              <w:t>Q fuite</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0,146</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0,100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0,234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0,014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0,455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0,177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0,097</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0,395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-0,005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-0,365</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0,510</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-0,259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0,614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0,498</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-0,204</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0,609</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color w:val="000000"/>
                <w:sz w:val="18"/>
                <w:szCs w:val="18"/>
                <w:lang w:val="fr-FR" w:eastAsia="fr-FR"/>
              </w:rPr>
            </w:pPr>
            <w:r w:rsidRPr="001B0452">
              <w:rPr>
                <w:rFonts w:asciiTheme="majorBidi" w:eastAsia="Times New Roman" w:hAnsiTheme="majorBidi" w:cstheme="majorBidi"/>
                <w:color w:val="000000"/>
                <w:sz w:val="18"/>
                <w:szCs w:val="18"/>
                <w:lang w:val="fr-FR" w:eastAsia="fr-FR"/>
              </w:rPr>
              <w:t>-0,082</w:t>
            </w:r>
          </w:p>
        </w:tc>
        <w:tc>
          <w:tcPr>
            <w:tcW w:w="747" w:type="dxa"/>
            <w:shd w:val="clear" w:color="auto" w:fill="auto"/>
            <w:noWrap/>
            <w:vAlign w:val="center"/>
            <w:hideMark/>
          </w:tcPr>
          <w:p w:rsidR="001B0452" w:rsidRPr="001B0452" w:rsidRDefault="001B0452" w:rsidP="00A31069">
            <w:pPr>
              <w:bidi w:val="0"/>
              <w:spacing w:after="0" w:line="240" w:lineRule="auto"/>
              <w:jc w:val="center"/>
              <w:rPr>
                <w:rFonts w:asciiTheme="majorBidi" w:eastAsia="Times New Roman" w:hAnsiTheme="majorBidi" w:cstheme="majorBidi"/>
                <w:b/>
                <w:bCs/>
                <w:color w:val="000000"/>
                <w:sz w:val="18"/>
                <w:szCs w:val="18"/>
                <w:lang w:val="fr-FR" w:eastAsia="fr-FR"/>
              </w:rPr>
            </w:pPr>
            <w:r w:rsidRPr="001B0452">
              <w:rPr>
                <w:rFonts w:asciiTheme="majorBidi" w:eastAsia="Times New Roman" w:hAnsiTheme="majorBidi" w:cstheme="majorBidi"/>
                <w:b/>
                <w:bCs/>
                <w:color w:val="000000"/>
                <w:sz w:val="18"/>
                <w:szCs w:val="18"/>
                <w:lang w:val="fr-FR" w:eastAsia="fr-FR"/>
              </w:rPr>
              <w:t>1</w:t>
            </w:r>
          </w:p>
        </w:tc>
      </w:tr>
    </w:tbl>
    <w:p w:rsidR="00A31069" w:rsidRDefault="00A31069" w:rsidP="00AA4E1F">
      <w:pPr>
        <w:tabs>
          <w:tab w:val="right" w:pos="567"/>
        </w:tabs>
        <w:autoSpaceDE w:val="0"/>
        <w:autoSpaceDN w:val="0"/>
        <w:bidi w:val="0"/>
        <w:adjustRightInd w:val="0"/>
        <w:spacing w:after="0" w:line="360" w:lineRule="auto"/>
        <w:jc w:val="center"/>
        <w:rPr>
          <w:rFonts w:asciiTheme="majorBidi" w:hAnsiTheme="majorBidi" w:cstheme="majorBidi"/>
          <w:lang w:val="fr-FR"/>
        </w:rPr>
        <w:sectPr w:rsidR="00A31069" w:rsidSect="00AA4E1F">
          <w:headerReference w:type="default" r:id="rId152"/>
          <w:pgSz w:w="16838" w:h="11906" w:orient="landscape" w:code="9"/>
          <w:pgMar w:top="720" w:right="720" w:bottom="720" w:left="720" w:header="709" w:footer="709" w:gutter="0"/>
          <w:cols w:space="708"/>
          <w:docGrid w:linePitch="360"/>
        </w:sectPr>
      </w:pPr>
    </w:p>
    <w:p w:rsidR="008F1CF7" w:rsidRDefault="008F1CF7" w:rsidP="008F1CF7">
      <w:pPr>
        <w:tabs>
          <w:tab w:val="right" w:pos="567"/>
        </w:tabs>
        <w:autoSpaceDE w:val="0"/>
        <w:autoSpaceDN w:val="0"/>
        <w:bidi w:val="0"/>
        <w:adjustRightInd w:val="0"/>
        <w:spacing w:after="0" w:line="360" w:lineRule="auto"/>
        <w:jc w:val="center"/>
        <w:rPr>
          <w:rFonts w:asciiTheme="majorBidi" w:hAnsiTheme="majorBidi" w:cstheme="majorBidi"/>
          <w:b/>
          <w:bCs/>
          <w:lang w:val="fr-FR"/>
        </w:rPr>
      </w:pPr>
    </w:p>
    <w:p w:rsidR="008F1CF7" w:rsidRPr="008F1CF7" w:rsidRDefault="008F1CF7" w:rsidP="008F1CF7">
      <w:pPr>
        <w:tabs>
          <w:tab w:val="right" w:pos="567"/>
        </w:tabs>
        <w:autoSpaceDE w:val="0"/>
        <w:autoSpaceDN w:val="0"/>
        <w:bidi w:val="0"/>
        <w:adjustRightInd w:val="0"/>
        <w:spacing w:after="0" w:line="360" w:lineRule="auto"/>
        <w:jc w:val="center"/>
        <w:rPr>
          <w:rFonts w:asciiTheme="majorBidi" w:hAnsiTheme="majorBidi" w:cstheme="majorBidi"/>
          <w:lang w:val="fr-FR"/>
        </w:rPr>
      </w:pPr>
      <w:r w:rsidRPr="008F1CF7">
        <w:rPr>
          <w:rFonts w:asciiTheme="majorBidi" w:hAnsiTheme="majorBidi" w:cstheme="majorBidi"/>
          <w:b/>
          <w:bCs/>
          <w:lang w:val="fr-FR"/>
        </w:rPr>
        <w:t xml:space="preserve">Tableau </w:t>
      </w:r>
      <w:r>
        <w:rPr>
          <w:rFonts w:asciiTheme="majorBidi" w:hAnsiTheme="majorBidi" w:cstheme="majorBidi"/>
          <w:b/>
          <w:bCs/>
          <w:lang w:val="fr-FR"/>
        </w:rPr>
        <w:t>11</w:t>
      </w:r>
      <w:r w:rsidRPr="008F1CF7">
        <w:rPr>
          <w:rFonts w:asciiTheme="majorBidi" w:hAnsiTheme="majorBidi" w:cstheme="majorBidi"/>
          <w:b/>
          <w:bCs/>
          <w:lang w:val="fr-FR"/>
        </w:rPr>
        <w:t xml:space="preserve">. </w:t>
      </w:r>
      <w:r w:rsidRPr="008F1CF7">
        <w:rPr>
          <w:rFonts w:asciiTheme="majorBidi" w:hAnsiTheme="majorBidi" w:cstheme="majorBidi"/>
          <w:lang w:val="fr-FR"/>
        </w:rPr>
        <w:t>Pourcentages cumulés de la variance exprimés par les facteurs</w:t>
      </w:r>
    </w:p>
    <w:tbl>
      <w:tblPr>
        <w:tblW w:w="6918" w:type="dxa"/>
        <w:jc w:val="center"/>
        <w:tblInd w:w="55" w:type="dxa"/>
        <w:tblCellMar>
          <w:left w:w="70" w:type="dxa"/>
          <w:right w:w="70" w:type="dxa"/>
        </w:tblCellMar>
        <w:tblLook w:val="04A0"/>
      </w:tblPr>
      <w:tblGrid>
        <w:gridCol w:w="1398"/>
        <w:gridCol w:w="920"/>
        <w:gridCol w:w="920"/>
        <w:gridCol w:w="920"/>
        <w:gridCol w:w="920"/>
        <w:gridCol w:w="920"/>
        <w:gridCol w:w="920"/>
      </w:tblGrid>
      <w:tr w:rsidR="008F1CF7" w:rsidRPr="008F1CF7" w:rsidTr="00E33A92">
        <w:trPr>
          <w:trHeight w:val="20"/>
          <w:jc w:val="center"/>
        </w:trPr>
        <w:tc>
          <w:tcPr>
            <w:tcW w:w="1398"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 </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F1</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F2</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F3</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F4</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F5</w:t>
            </w:r>
          </w:p>
        </w:tc>
        <w:tc>
          <w:tcPr>
            <w:tcW w:w="920" w:type="dxa"/>
            <w:tcBorders>
              <w:top w:val="single" w:sz="8"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center"/>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F6</w:t>
            </w:r>
          </w:p>
        </w:tc>
      </w:tr>
      <w:tr w:rsidR="008F1CF7" w:rsidRPr="008F1CF7" w:rsidTr="00E33A92">
        <w:trPr>
          <w:trHeight w:val="20"/>
          <w:jc w:val="center"/>
        </w:trPr>
        <w:tc>
          <w:tcPr>
            <w:tcW w:w="1398"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Valeur propre</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11,733</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5,020</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3,772</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3,466</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1,906</w:t>
            </w:r>
          </w:p>
        </w:tc>
        <w:tc>
          <w:tcPr>
            <w:tcW w:w="920" w:type="dxa"/>
            <w:tcBorders>
              <w:top w:val="single" w:sz="4" w:space="0" w:color="auto"/>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1,817</w:t>
            </w:r>
          </w:p>
        </w:tc>
      </w:tr>
      <w:tr w:rsidR="008F1CF7" w:rsidRPr="008F1CF7" w:rsidTr="00E33A92">
        <w:trPr>
          <w:trHeight w:val="20"/>
          <w:jc w:val="center"/>
        </w:trPr>
        <w:tc>
          <w:tcPr>
            <w:tcW w:w="1398"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Variabilité (%)</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27,286</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11,674</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8,771</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8,061</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4,434</w:t>
            </w:r>
          </w:p>
        </w:tc>
        <w:tc>
          <w:tcPr>
            <w:tcW w:w="920" w:type="dxa"/>
            <w:tcBorders>
              <w:top w:val="nil"/>
              <w:left w:val="nil"/>
              <w:bottom w:val="nil"/>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4,226</w:t>
            </w:r>
          </w:p>
        </w:tc>
      </w:tr>
      <w:tr w:rsidR="008F1CF7" w:rsidRPr="008F1CF7" w:rsidTr="00E33A92">
        <w:trPr>
          <w:trHeight w:val="20"/>
          <w:jc w:val="center"/>
        </w:trPr>
        <w:tc>
          <w:tcPr>
            <w:tcW w:w="1398"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 cumulé</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27,286</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38,960</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47,731</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55,792</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60,226</w:t>
            </w:r>
          </w:p>
        </w:tc>
        <w:tc>
          <w:tcPr>
            <w:tcW w:w="920" w:type="dxa"/>
            <w:tcBorders>
              <w:top w:val="nil"/>
              <w:left w:val="nil"/>
              <w:bottom w:val="single" w:sz="8" w:space="0" w:color="auto"/>
              <w:right w:val="nil"/>
            </w:tcBorders>
            <w:shd w:val="clear" w:color="auto" w:fill="auto"/>
            <w:noWrap/>
            <w:vAlign w:val="bottom"/>
            <w:hideMark/>
          </w:tcPr>
          <w:p w:rsidR="008F1CF7" w:rsidRPr="008F1CF7" w:rsidRDefault="008F1CF7" w:rsidP="008F1CF7">
            <w:pPr>
              <w:bidi w:val="0"/>
              <w:spacing w:after="0" w:line="240" w:lineRule="auto"/>
              <w:jc w:val="right"/>
              <w:rPr>
                <w:rFonts w:ascii="Times New Roman" w:eastAsia="Times New Roman" w:hAnsi="Times New Roman" w:cs="Times New Roman"/>
                <w:color w:val="000000"/>
                <w:sz w:val="24"/>
                <w:szCs w:val="24"/>
                <w:lang w:val="fr-FR" w:eastAsia="fr-FR"/>
              </w:rPr>
            </w:pPr>
            <w:r w:rsidRPr="008F1CF7">
              <w:rPr>
                <w:rFonts w:ascii="Times New Roman" w:eastAsia="Times New Roman" w:hAnsi="Times New Roman" w:cs="Times New Roman"/>
                <w:color w:val="000000"/>
                <w:sz w:val="24"/>
                <w:szCs w:val="24"/>
                <w:lang w:val="fr-FR" w:eastAsia="fr-FR"/>
              </w:rPr>
              <w:t>64,451</w:t>
            </w:r>
          </w:p>
        </w:tc>
      </w:tr>
    </w:tbl>
    <w:p w:rsidR="00A31069" w:rsidRDefault="00A31069" w:rsidP="00A31069">
      <w:pPr>
        <w:tabs>
          <w:tab w:val="right" w:pos="567"/>
        </w:tabs>
        <w:autoSpaceDE w:val="0"/>
        <w:autoSpaceDN w:val="0"/>
        <w:bidi w:val="0"/>
        <w:adjustRightInd w:val="0"/>
        <w:spacing w:after="0" w:line="360" w:lineRule="auto"/>
        <w:jc w:val="center"/>
        <w:rPr>
          <w:rFonts w:asciiTheme="majorBidi" w:hAnsiTheme="majorBidi" w:cstheme="majorBidi"/>
          <w:lang w:val="fr-FR"/>
        </w:rPr>
      </w:pPr>
    </w:p>
    <w:p w:rsidR="008F1CF7" w:rsidRDefault="008F1CF7" w:rsidP="008F1CF7">
      <w:pPr>
        <w:tabs>
          <w:tab w:val="right" w:pos="567"/>
        </w:tabs>
        <w:autoSpaceDE w:val="0"/>
        <w:autoSpaceDN w:val="0"/>
        <w:bidi w:val="0"/>
        <w:adjustRightInd w:val="0"/>
        <w:spacing w:after="0" w:line="360" w:lineRule="auto"/>
        <w:jc w:val="center"/>
        <w:rPr>
          <w:rFonts w:asciiTheme="majorBidi" w:hAnsiTheme="majorBidi" w:cstheme="majorBidi"/>
          <w:lang w:val="fr-FR"/>
        </w:rPr>
      </w:pPr>
      <w:r>
        <w:rPr>
          <w:rFonts w:asciiTheme="majorBidi" w:hAnsiTheme="majorBidi" w:cstheme="majorBidi"/>
          <w:noProof/>
        </w:rPr>
        <w:drawing>
          <wp:inline distT="0" distB="0" distL="0" distR="0">
            <wp:extent cx="5303984" cy="3636000"/>
            <wp:effectExtent l="0" t="0" r="0" b="317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3984" cy="3636000"/>
                    </a:xfrm>
                    <a:prstGeom prst="rect">
                      <a:avLst/>
                    </a:prstGeom>
                    <a:noFill/>
                    <a:ln>
                      <a:noFill/>
                    </a:ln>
                  </pic:spPr>
                </pic:pic>
              </a:graphicData>
            </a:graphic>
          </wp:inline>
        </w:drawing>
      </w:r>
    </w:p>
    <w:p w:rsidR="008F1CF7" w:rsidRDefault="008F1CF7" w:rsidP="008F1CF7">
      <w:pPr>
        <w:tabs>
          <w:tab w:val="right" w:pos="567"/>
        </w:tabs>
        <w:autoSpaceDE w:val="0"/>
        <w:autoSpaceDN w:val="0"/>
        <w:bidi w:val="0"/>
        <w:adjustRightInd w:val="0"/>
        <w:spacing w:after="0" w:line="360" w:lineRule="auto"/>
        <w:jc w:val="center"/>
        <w:rPr>
          <w:rFonts w:asciiTheme="majorBidi" w:hAnsiTheme="majorBidi" w:cstheme="majorBidi"/>
          <w:lang w:val="fr-FR"/>
        </w:rPr>
      </w:pPr>
      <w:r w:rsidRPr="008F1CF7">
        <w:rPr>
          <w:rFonts w:asciiTheme="majorBidi" w:hAnsiTheme="majorBidi" w:cstheme="majorBidi"/>
          <w:b/>
          <w:bCs/>
          <w:lang w:val="fr-FR"/>
        </w:rPr>
        <w:t xml:space="preserve">Figure </w:t>
      </w:r>
      <w:r>
        <w:rPr>
          <w:rFonts w:asciiTheme="majorBidi" w:hAnsiTheme="majorBidi" w:cstheme="majorBidi"/>
          <w:b/>
          <w:bCs/>
          <w:lang w:val="fr-FR"/>
        </w:rPr>
        <w:t>19</w:t>
      </w:r>
      <w:r w:rsidRPr="008F1CF7">
        <w:rPr>
          <w:rFonts w:asciiTheme="majorBidi" w:hAnsiTheme="majorBidi" w:cstheme="majorBidi"/>
          <w:b/>
          <w:bCs/>
          <w:lang w:val="fr-FR"/>
        </w:rPr>
        <w:t xml:space="preserve">. </w:t>
      </w:r>
      <w:r w:rsidRPr="008F1CF7">
        <w:rPr>
          <w:rFonts w:asciiTheme="majorBidi" w:hAnsiTheme="majorBidi" w:cstheme="majorBidi"/>
          <w:lang w:val="fr-FR"/>
        </w:rPr>
        <w:t>Valeurs propres et variances cumulées selon les facteurs</w:t>
      </w:r>
    </w:p>
    <w:p w:rsidR="00E43D83" w:rsidRDefault="00E43D83" w:rsidP="00E43D83">
      <w:pPr>
        <w:tabs>
          <w:tab w:val="right" w:pos="567"/>
        </w:tabs>
        <w:autoSpaceDE w:val="0"/>
        <w:autoSpaceDN w:val="0"/>
        <w:bidi w:val="0"/>
        <w:adjustRightInd w:val="0"/>
        <w:spacing w:after="0" w:line="360" w:lineRule="auto"/>
        <w:jc w:val="center"/>
        <w:rPr>
          <w:rFonts w:asciiTheme="majorBidi" w:hAnsiTheme="majorBidi" w:cstheme="majorBidi"/>
          <w:b/>
          <w:bCs/>
          <w:lang w:val="fr-FR"/>
        </w:rPr>
      </w:pPr>
    </w:p>
    <w:p w:rsidR="00E43D83" w:rsidRPr="00E43D83" w:rsidRDefault="00E43D83" w:rsidP="00E43D83">
      <w:pPr>
        <w:tabs>
          <w:tab w:val="right" w:pos="567"/>
        </w:tabs>
        <w:autoSpaceDE w:val="0"/>
        <w:autoSpaceDN w:val="0"/>
        <w:bidi w:val="0"/>
        <w:adjustRightInd w:val="0"/>
        <w:spacing w:after="0" w:line="360" w:lineRule="auto"/>
        <w:jc w:val="center"/>
        <w:rPr>
          <w:rFonts w:asciiTheme="majorBidi" w:hAnsiTheme="majorBidi" w:cstheme="majorBidi"/>
          <w:sz w:val="24"/>
          <w:szCs w:val="24"/>
          <w:lang w:val="fr-FR"/>
        </w:rPr>
      </w:pPr>
      <w:r w:rsidRPr="00E43D83">
        <w:rPr>
          <w:rFonts w:asciiTheme="majorBidi" w:hAnsiTheme="majorBidi" w:cstheme="majorBidi"/>
          <w:b/>
          <w:bCs/>
          <w:lang w:val="fr-FR"/>
        </w:rPr>
        <w:t xml:space="preserve">Tableau </w:t>
      </w:r>
      <w:r>
        <w:rPr>
          <w:rFonts w:asciiTheme="majorBidi" w:hAnsiTheme="majorBidi" w:cstheme="majorBidi"/>
          <w:b/>
          <w:bCs/>
          <w:lang w:val="fr-FR"/>
        </w:rPr>
        <w:t>12</w:t>
      </w:r>
      <w:r w:rsidRPr="00E43D83">
        <w:rPr>
          <w:rFonts w:asciiTheme="majorBidi" w:hAnsiTheme="majorBidi" w:cstheme="majorBidi"/>
          <w:b/>
          <w:bCs/>
          <w:lang w:val="fr-FR"/>
        </w:rPr>
        <w:t xml:space="preserve">. </w:t>
      </w:r>
      <w:r w:rsidRPr="00E43D83">
        <w:rPr>
          <w:rFonts w:asciiTheme="majorBidi" w:hAnsiTheme="majorBidi" w:cstheme="majorBidi"/>
          <w:sz w:val="24"/>
          <w:szCs w:val="24"/>
          <w:lang w:val="fr-FR"/>
        </w:rPr>
        <w:t xml:space="preserve">Vecteurs propres de chaque paramètre </w:t>
      </w:r>
      <w:r>
        <w:rPr>
          <w:rFonts w:asciiTheme="majorBidi" w:hAnsiTheme="majorBidi" w:cstheme="majorBidi"/>
          <w:sz w:val="24"/>
          <w:szCs w:val="24"/>
          <w:lang w:val="fr-FR"/>
        </w:rPr>
        <w:t>de surveillance</w:t>
      </w:r>
      <w:r w:rsidRPr="00E43D83">
        <w:rPr>
          <w:rFonts w:asciiTheme="majorBidi" w:hAnsiTheme="majorBidi" w:cstheme="majorBidi"/>
          <w:sz w:val="24"/>
          <w:szCs w:val="24"/>
          <w:lang w:val="fr-FR"/>
        </w:rPr>
        <w:t xml:space="preserve"> selon les facteurs</w:t>
      </w:r>
    </w:p>
    <w:tbl>
      <w:tblPr>
        <w:tblW w:w="6440" w:type="dxa"/>
        <w:jc w:val="center"/>
        <w:tblInd w:w="55" w:type="dxa"/>
        <w:tblCellMar>
          <w:left w:w="70" w:type="dxa"/>
          <w:right w:w="70" w:type="dxa"/>
        </w:tblCellMar>
        <w:tblLook w:val="04A0"/>
      </w:tblPr>
      <w:tblGrid>
        <w:gridCol w:w="920"/>
        <w:gridCol w:w="920"/>
        <w:gridCol w:w="920"/>
        <w:gridCol w:w="920"/>
        <w:gridCol w:w="920"/>
        <w:gridCol w:w="920"/>
        <w:gridCol w:w="920"/>
      </w:tblGrid>
      <w:tr w:rsidR="00E43D83" w:rsidRPr="00E43D83" w:rsidTr="00E33A92">
        <w:trPr>
          <w:trHeight w:val="20"/>
          <w:jc w:val="center"/>
        </w:trPr>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 </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F1</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F2</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F3</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F4</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F5</w:t>
            </w:r>
          </w:p>
        </w:tc>
        <w:tc>
          <w:tcPr>
            <w:tcW w:w="920" w:type="dxa"/>
            <w:tcBorders>
              <w:top w:val="single" w:sz="8"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center"/>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F6</w:t>
            </w:r>
          </w:p>
        </w:tc>
      </w:tr>
      <w:tr w:rsidR="00E43D83" w:rsidRPr="00E43D83" w:rsidTr="00E33A92">
        <w:trPr>
          <w:trHeight w:val="20"/>
          <w:jc w:val="center"/>
        </w:trPr>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NR</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0,260</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-0,081</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-0,038</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0,082</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-0,187</w:t>
            </w:r>
          </w:p>
        </w:tc>
        <w:tc>
          <w:tcPr>
            <w:tcW w:w="920" w:type="dxa"/>
            <w:tcBorders>
              <w:top w:val="single" w:sz="4" w:space="0" w:color="auto"/>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0,027</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-0,236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0,374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-0,096</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-0,202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0,234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-0,320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-0,303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WS19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0,321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0,277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WR2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0,001</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WR3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0,261</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WR4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-0,163</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WR7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0,226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-0,220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-0,214</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-0,273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-0,320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PP1/3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-0,162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0,160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-0,350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-0,184</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PP1/4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-0,316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-0,239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0,062</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PP2/1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0,028</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0,083</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lastRenderedPageBreak/>
              <w:t>PP2/3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0,169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0,297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0,113</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PP2/4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0,391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-0,231</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PP3/1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0,234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-0,007</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PP3/2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0,246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0,163</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PP3/3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-0,306</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PP3/4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-0,075</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PP4/1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0,447</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PP4/2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-0,297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PP4/3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0,133</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PP4/4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0,272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-0,084</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PH1/2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-0,316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0,208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0,218</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PH1/3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0,201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0,206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-0,084</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PH1/4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0,318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0,240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0,006</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PH2/1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0,051</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0,328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-0,207</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PH2/3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-0,245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0,139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-0,016</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PH3/2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-0,157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0,050</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PH3/3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-0,356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-0,113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PH3/4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-0,146</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-0,068</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0,052</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PH4/1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0,257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0,055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-0,147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-0,064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0,011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-0,039</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PH4/2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-0,100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0,091</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0,267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-0,045</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-0,026</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PH4/3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0,049</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0,170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-0,227</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0,210</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0,034</w:t>
            </w:r>
          </w:p>
        </w:tc>
      </w:tr>
      <w:tr w:rsidR="00E43D83" w:rsidRPr="00E43D83" w:rsidTr="00E33A92">
        <w:trPr>
          <w:trHeight w:val="20"/>
          <w:jc w:val="center"/>
        </w:trPr>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PH4/4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0,022</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-0,024</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0,003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0,073</w:t>
            </w:r>
          </w:p>
        </w:tc>
        <w:tc>
          <w:tcPr>
            <w:tcW w:w="920" w:type="dxa"/>
            <w:tcBorders>
              <w:top w:val="nil"/>
              <w:left w:val="nil"/>
              <w:bottom w:val="nil"/>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0,072</w:t>
            </w:r>
          </w:p>
        </w:tc>
      </w:tr>
      <w:tr w:rsidR="00E43D83" w:rsidRPr="00E43D83" w:rsidTr="00E33A92">
        <w:trPr>
          <w:trHeight w:val="20"/>
          <w:jc w:val="center"/>
        </w:trPr>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Q fuite</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0,190</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-0,243</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0,121</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-0,182</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0,088</w:t>
            </w:r>
          </w:p>
        </w:tc>
        <w:tc>
          <w:tcPr>
            <w:tcW w:w="920" w:type="dxa"/>
            <w:tcBorders>
              <w:top w:val="nil"/>
              <w:left w:val="nil"/>
              <w:bottom w:val="single" w:sz="8" w:space="0" w:color="auto"/>
              <w:right w:val="nil"/>
            </w:tcBorders>
            <w:shd w:val="clear" w:color="auto" w:fill="auto"/>
            <w:noWrap/>
            <w:vAlign w:val="bottom"/>
            <w:hideMark/>
          </w:tcPr>
          <w:p w:rsidR="00E43D83" w:rsidRPr="00E43D83" w:rsidRDefault="00E43D83" w:rsidP="00E43D83">
            <w:pPr>
              <w:bidi w:val="0"/>
              <w:spacing w:after="0" w:line="240" w:lineRule="auto"/>
              <w:jc w:val="right"/>
              <w:rPr>
                <w:rFonts w:asciiTheme="majorBidi" w:eastAsia="Times New Roman" w:hAnsiTheme="majorBidi" w:cstheme="majorBidi"/>
                <w:color w:val="000000"/>
                <w:sz w:val="18"/>
                <w:szCs w:val="18"/>
                <w:lang w:val="fr-FR" w:eastAsia="fr-FR"/>
              </w:rPr>
            </w:pPr>
            <w:r w:rsidRPr="00E43D83">
              <w:rPr>
                <w:rFonts w:asciiTheme="majorBidi" w:eastAsia="Times New Roman" w:hAnsiTheme="majorBidi" w:cstheme="majorBidi"/>
                <w:color w:val="000000"/>
                <w:sz w:val="18"/>
                <w:szCs w:val="18"/>
                <w:lang w:val="fr-FR" w:eastAsia="fr-FR"/>
              </w:rPr>
              <w:t>0,071</w:t>
            </w:r>
          </w:p>
        </w:tc>
      </w:tr>
    </w:tbl>
    <w:p w:rsidR="004928DA" w:rsidRPr="00CD724A" w:rsidRDefault="004928DA" w:rsidP="004928DA">
      <w:pPr>
        <w:tabs>
          <w:tab w:val="right" w:pos="567"/>
        </w:tabs>
        <w:autoSpaceDE w:val="0"/>
        <w:autoSpaceDN w:val="0"/>
        <w:bidi w:val="0"/>
        <w:adjustRightInd w:val="0"/>
        <w:spacing w:after="0" w:line="360" w:lineRule="auto"/>
        <w:rPr>
          <w:rFonts w:asciiTheme="majorBidi" w:eastAsia="Times New Roman" w:hAnsiTheme="majorBidi" w:cstheme="majorBidi"/>
          <w:color w:val="000000"/>
          <w:sz w:val="24"/>
          <w:szCs w:val="24"/>
          <w:lang w:val="fr-FR" w:eastAsia="fr-FR"/>
        </w:rPr>
      </w:pPr>
    </w:p>
    <w:p w:rsidR="00A31069" w:rsidRPr="00CD724A" w:rsidRDefault="00CD724A" w:rsidP="00CD724A">
      <w:pPr>
        <w:tabs>
          <w:tab w:val="right" w:pos="567"/>
        </w:tabs>
        <w:autoSpaceDE w:val="0"/>
        <w:autoSpaceDN w:val="0"/>
        <w:bidi w:val="0"/>
        <w:adjustRightInd w:val="0"/>
        <w:spacing w:after="0" w:line="360" w:lineRule="auto"/>
        <w:jc w:val="center"/>
        <w:rPr>
          <w:rFonts w:asciiTheme="majorBidi" w:hAnsiTheme="majorBidi" w:cstheme="majorBidi"/>
          <w:sz w:val="24"/>
          <w:szCs w:val="24"/>
          <w:lang w:val="fr-FR"/>
        </w:rPr>
      </w:pPr>
      <w:r w:rsidRPr="00CD724A">
        <w:rPr>
          <w:rFonts w:asciiTheme="majorBidi" w:eastAsia="Times New Roman" w:hAnsiTheme="majorBidi" w:cstheme="majorBidi"/>
          <w:b/>
          <w:bCs/>
          <w:color w:val="000000"/>
          <w:sz w:val="24"/>
          <w:szCs w:val="24"/>
          <w:lang w:val="fr-FR" w:eastAsia="fr-FR"/>
        </w:rPr>
        <w:t>Tableau 13.</w:t>
      </w:r>
      <w:r w:rsidR="004928DA" w:rsidRPr="00CD724A">
        <w:rPr>
          <w:rFonts w:asciiTheme="majorBidi" w:eastAsia="Times New Roman" w:hAnsiTheme="majorBidi" w:cstheme="majorBidi"/>
          <w:color w:val="000000"/>
          <w:sz w:val="24"/>
          <w:szCs w:val="24"/>
          <w:lang w:val="fr-FR" w:eastAsia="fr-FR"/>
        </w:rPr>
        <w:t>Corrélations entre les variables et les facteurs</w:t>
      </w:r>
    </w:p>
    <w:tbl>
      <w:tblPr>
        <w:tblW w:w="5558" w:type="dxa"/>
        <w:jc w:val="center"/>
        <w:tblInd w:w="55" w:type="dxa"/>
        <w:tblLayout w:type="fixed"/>
        <w:tblCellMar>
          <w:left w:w="70" w:type="dxa"/>
          <w:right w:w="70" w:type="dxa"/>
        </w:tblCellMar>
        <w:tblLook w:val="04A0"/>
      </w:tblPr>
      <w:tblGrid>
        <w:gridCol w:w="794"/>
        <w:gridCol w:w="794"/>
        <w:gridCol w:w="794"/>
        <w:gridCol w:w="794"/>
        <w:gridCol w:w="794"/>
        <w:gridCol w:w="794"/>
        <w:gridCol w:w="794"/>
      </w:tblGrid>
      <w:tr w:rsidR="004928DA" w:rsidRPr="007973B1" w:rsidTr="00735BF8">
        <w:trPr>
          <w:trHeight w:val="20"/>
          <w:jc w:val="center"/>
        </w:trPr>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 </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F1</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F2</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F3</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F4</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F5</w:t>
            </w:r>
          </w:p>
        </w:tc>
        <w:tc>
          <w:tcPr>
            <w:tcW w:w="794" w:type="dxa"/>
            <w:tcBorders>
              <w:top w:val="single" w:sz="8"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center"/>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F6</w:t>
            </w:r>
          </w:p>
        </w:tc>
      </w:tr>
      <w:tr w:rsidR="004928DA" w:rsidRPr="007973B1" w:rsidTr="00735BF8">
        <w:trPr>
          <w:trHeight w:val="20"/>
          <w:jc w:val="center"/>
        </w:trPr>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NR</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0,892</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-0,182</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-0,073</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0,152</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-0,258</w:t>
            </w:r>
          </w:p>
        </w:tc>
        <w:tc>
          <w:tcPr>
            <w:tcW w:w="794" w:type="dxa"/>
            <w:tcBorders>
              <w:top w:val="single" w:sz="4" w:space="0" w:color="auto"/>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0,037</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i/>
                <w:iCs/>
                <w:color w:val="000000"/>
                <w:sz w:val="18"/>
                <w:szCs w:val="18"/>
                <w:lang w:val="fr-FR" w:eastAsia="fr-FR"/>
              </w:rPr>
            </w:pPr>
            <w:r w:rsidRPr="007973B1">
              <w:rPr>
                <w:rFonts w:asciiTheme="majorBidi" w:eastAsia="Times New Roman" w:hAnsiTheme="majorBidi" w:cstheme="majorBidi"/>
                <w:i/>
                <w:iCs/>
                <w:color w:val="000000"/>
                <w:sz w:val="18"/>
                <w:szCs w:val="18"/>
                <w:lang w:val="fr-FR" w:eastAsia="fr-FR"/>
              </w:rPr>
              <w:t>-0,810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-0,139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-0,256</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-0,071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0,727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0,395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0,130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-0,129</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0,546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-0,452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0,310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-0,493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0,012</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0,800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-0,174</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-0,717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-0,227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-0,275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-0,418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0,332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-0,108</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WS19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0,226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0,720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-0,300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0,516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-0,026</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WR2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0,642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-0,345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0,394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WR3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0,310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0,351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WR4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0,362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-0,220</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WR7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0,438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-0,054</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0,497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-0,494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-0,289</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0,139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-0,530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0,191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-0,432</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PP1/3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-0,370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-0,362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-0,483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-0,248</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PP1/4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-0,446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0,126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0,084</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PP2/1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0,744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-0,234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0,037</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PP2/2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0,524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-0,163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0,580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0,577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0,329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PP2/4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0,366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0,284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-0,197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-0,022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0,539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-0,311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PP3/1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0,803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-0,010</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PP3/2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-0,401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0,340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0,219</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0,405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0,056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-0,408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-0,413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PP3/4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0,057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-0,151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-0,102</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PP4/1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-0,305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0,603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PP4/2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0,263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-0,256</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PP4/3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0,626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0,476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0,180</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PP4/4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-0,190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-0,242</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0,932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PH1/2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-0,709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0,388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0,258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0,294</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PH1/3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0,690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0,383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PH1/4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-0,446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0,593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0,331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0,008</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PH2/1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0,907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0,248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0,069</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PH2/2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-0,321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-0,260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0,230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0,452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-0,279</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-0,838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-0,341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0,270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-0,021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PH3/2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0,641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-0,423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-0,304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0,187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0,120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0,068</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-0,691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-0,084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0,255</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lastRenderedPageBreak/>
              <w:t>PH3/4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0,738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-0,328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-0,374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0,071</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PH4/1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0,880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0,124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-0,285</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0,016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-0,053</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PH4/2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-0,341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-0,268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0,178</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0,496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-0,061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-0,035</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PH4/3</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0,597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0,111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0,329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-0,422</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0,290</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0,045</w:t>
            </w:r>
          </w:p>
        </w:tc>
      </w:tr>
      <w:tr w:rsidR="004928DA" w:rsidRPr="007973B1" w:rsidTr="00735BF8">
        <w:trPr>
          <w:trHeight w:val="20"/>
          <w:jc w:val="center"/>
        </w:trPr>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PH4/4</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-0,077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0,049</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-0,047</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0,006</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0,101</w:t>
            </w:r>
          </w:p>
        </w:tc>
        <w:tc>
          <w:tcPr>
            <w:tcW w:w="794" w:type="dxa"/>
            <w:tcBorders>
              <w:top w:val="nil"/>
              <w:left w:val="nil"/>
              <w:bottom w:val="nil"/>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0,097</w:t>
            </w:r>
          </w:p>
        </w:tc>
      </w:tr>
      <w:tr w:rsidR="004928DA" w:rsidRPr="007973B1" w:rsidTr="00735BF8">
        <w:trPr>
          <w:trHeight w:val="20"/>
          <w:jc w:val="center"/>
        </w:trPr>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Q fuite</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0,650</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-0,544</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0,234</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-0,340</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0,121</w:t>
            </w:r>
          </w:p>
        </w:tc>
        <w:tc>
          <w:tcPr>
            <w:tcW w:w="794" w:type="dxa"/>
            <w:tcBorders>
              <w:top w:val="nil"/>
              <w:left w:val="nil"/>
              <w:bottom w:val="single" w:sz="8" w:space="0" w:color="auto"/>
              <w:right w:val="nil"/>
            </w:tcBorders>
            <w:shd w:val="clear" w:color="auto" w:fill="auto"/>
            <w:noWrap/>
            <w:vAlign w:val="bottom"/>
            <w:hideMark/>
          </w:tcPr>
          <w:p w:rsidR="004928DA" w:rsidRPr="007973B1" w:rsidRDefault="004928DA" w:rsidP="004928DA">
            <w:pPr>
              <w:bidi w:val="0"/>
              <w:spacing w:after="0" w:line="240" w:lineRule="auto"/>
              <w:jc w:val="right"/>
              <w:rPr>
                <w:rFonts w:asciiTheme="majorBidi" w:eastAsia="Times New Roman" w:hAnsiTheme="majorBidi" w:cstheme="majorBidi"/>
                <w:color w:val="000000"/>
                <w:sz w:val="18"/>
                <w:szCs w:val="18"/>
                <w:lang w:val="fr-FR" w:eastAsia="fr-FR"/>
              </w:rPr>
            </w:pPr>
            <w:r w:rsidRPr="007973B1">
              <w:rPr>
                <w:rFonts w:asciiTheme="majorBidi" w:eastAsia="Times New Roman" w:hAnsiTheme="majorBidi" w:cstheme="majorBidi"/>
                <w:color w:val="000000"/>
                <w:sz w:val="18"/>
                <w:szCs w:val="18"/>
                <w:lang w:val="fr-FR" w:eastAsia="fr-FR"/>
              </w:rPr>
              <w:t>0,095</w:t>
            </w:r>
          </w:p>
        </w:tc>
      </w:tr>
    </w:tbl>
    <w:p w:rsidR="00891D12" w:rsidRDefault="00891D12" w:rsidP="00CD724A">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r>
        <w:rPr>
          <w:rFonts w:asciiTheme="majorBidi" w:hAnsiTheme="majorBidi" w:cstheme="majorBidi"/>
          <w:b/>
          <w:bCs/>
          <w:sz w:val="24"/>
          <w:szCs w:val="24"/>
          <w:lang w:val="fr-FR"/>
        </w:rPr>
        <w:t xml:space="preserve">Tableau 14. </w:t>
      </w:r>
      <w:r w:rsidRPr="00891D12">
        <w:rPr>
          <w:rFonts w:asciiTheme="majorBidi" w:hAnsiTheme="majorBidi" w:cstheme="majorBidi"/>
          <w:sz w:val="24"/>
          <w:szCs w:val="24"/>
          <w:lang w:val="fr-FR"/>
        </w:rPr>
        <w:t xml:space="preserve">Contributions </w:t>
      </w:r>
      <w:r>
        <w:rPr>
          <w:rFonts w:asciiTheme="majorBidi" w:hAnsiTheme="majorBidi" w:cstheme="majorBidi"/>
          <w:sz w:val="24"/>
          <w:szCs w:val="24"/>
          <w:lang w:val="fr-FR"/>
        </w:rPr>
        <w:t>des variables en %</w:t>
      </w:r>
    </w:p>
    <w:tbl>
      <w:tblPr>
        <w:tblW w:w="4900" w:type="dxa"/>
        <w:jc w:val="center"/>
        <w:tblInd w:w="55" w:type="dxa"/>
        <w:tblCellMar>
          <w:left w:w="70" w:type="dxa"/>
          <w:right w:w="70" w:type="dxa"/>
        </w:tblCellMar>
        <w:tblLook w:val="04A0"/>
      </w:tblPr>
      <w:tblGrid>
        <w:gridCol w:w="700"/>
        <w:gridCol w:w="700"/>
        <w:gridCol w:w="700"/>
        <w:gridCol w:w="700"/>
        <w:gridCol w:w="700"/>
        <w:gridCol w:w="700"/>
        <w:gridCol w:w="700"/>
      </w:tblGrid>
      <w:tr w:rsidR="00891D12" w:rsidRPr="00891D12" w:rsidTr="00891D12">
        <w:trPr>
          <w:trHeight w:val="20"/>
          <w:jc w:val="center"/>
        </w:trPr>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 </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F1</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F2</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F3</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F4</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F5</w:t>
            </w:r>
          </w:p>
        </w:tc>
        <w:tc>
          <w:tcPr>
            <w:tcW w:w="700" w:type="dxa"/>
            <w:tcBorders>
              <w:top w:val="single" w:sz="8"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center"/>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F6</w:t>
            </w:r>
          </w:p>
        </w:tc>
      </w:tr>
      <w:tr w:rsidR="00891D12" w:rsidRPr="00891D12" w:rsidTr="00891D12">
        <w:trPr>
          <w:trHeight w:val="20"/>
          <w:jc w:val="center"/>
        </w:trPr>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NR</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6,779</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0,662</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0,141</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0,666</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3,503</w:t>
            </w:r>
          </w:p>
        </w:tc>
        <w:tc>
          <w:tcPr>
            <w:tcW w:w="700" w:type="dxa"/>
            <w:tcBorders>
              <w:top w:val="single" w:sz="4" w:space="0" w:color="auto"/>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0,075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5,586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0,388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0,212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0,453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3,599</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0,136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14,018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4,495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0,888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0,920</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2,540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4,067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2,540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7,024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0,008</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5,454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2,206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0,208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0,139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0,191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1,661</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10,244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1,364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2,176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9,170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0,010</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0,735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0,475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2,924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0,315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0,642</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WS19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0,436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10,332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2,379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7,668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1,191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0,038</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WR2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0,227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3,154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4,477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0,926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0,000</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WR3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0,820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1,943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0,820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0,911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0,027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6,791</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WR4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1,765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0,598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3,780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2,657</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WR7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0,526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5,088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2,479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2,342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0,163</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PP1/1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2,102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4,855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0,293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4,595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PP1/2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0,164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2,204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7,461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0,292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1,917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10,251</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1,166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2,613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2,573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12,222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3,390</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9,957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2,310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5,731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0,836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0,385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PP2/1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4,724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0,087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0,376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2,884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0,076</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PP2/2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2,342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0,530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0,877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0,981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0,486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0,684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PP2/3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2,867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0,591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8,833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3,123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0,719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1,288</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1,144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1,612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1,030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15,267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5,334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PP3/1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5,494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0,852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0,970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0,486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PP3/2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1,374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0,175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0,614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6,049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2,643</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PP3/3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1,396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6,932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4,800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0,050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9,394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PP3/4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0,151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1,131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3,017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1,202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0,568</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PP4/1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1,850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0,239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1,573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0,529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20,015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PP4/2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1,180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1,830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0,219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8,847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3,599</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3,343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4,511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0,877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0,522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1,782</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PP4/4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0,957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3,216</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PH1/1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7,408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0,026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0,224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0,708</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PH1/2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10,005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0,773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4,340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3,488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4,742</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4,053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1,220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0,290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4,240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0,704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0,092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3,955</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1,320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10,144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5,763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0,003</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PH2/1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7,010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1,227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1,281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0,263</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PH2/2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0,058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2,059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1,798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1,521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10,728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4,290</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PH2/3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5,979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2,314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1,928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0,879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0,025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PH3/2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3,500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3,571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2,450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1,006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0,753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0,254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PH3/3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0,953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12,654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1,282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0,368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3,584</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PH3/4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4,640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2,146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3,706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0,871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0,464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0,276</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PH4/1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6,602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0,306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2,158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0,411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0,013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0,155</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PH4/2</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0,991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1,429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0,836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7,110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0,198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0,069</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PH4/3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3,033</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0,244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2,877</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5,136</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4,404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0,113</w:t>
            </w:r>
          </w:p>
        </w:tc>
      </w:tr>
      <w:tr w:rsidR="00891D12" w:rsidRPr="00891D12" w:rsidTr="00891D12">
        <w:trPr>
          <w:trHeight w:val="20"/>
          <w:jc w:val="center"/>
        </w:trPr>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PH4/4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0,050</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0,048</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0,059</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0,001</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0,534</w:t>
            </w:r>
          </w:p>
        </w:tc>
        <w:tc>
          <w:tcPr>
            <w:tcW w:w="700" w:type="dxa"/>
            <w:tcBorders>
              <w:top w:val="nil"/>
              <w:left w:val="nil"/>
              <w:bottom w:val="nil"/>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0,522</w:t>
            </w:r>
          </w:p>
        </w:tc>
      </w:tr>
      <w:tr w:rsidR="00891D12" w:rsidRPr="00891D12" w:rsidTr="00891D12">
        <w:trPr>
          <w:trHeight w:val="20"/>
          <w:jc w:val="center"/>
        </w:trPr>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rPr>
                <w:rFonts w:asciiTheme="majorBidi" w:eastAsia="Times New Roman" w:hAnsiTheme="majorBidi" w:cstheme="majorBidi"/>
                <w:color w:val="000000"/>
                <w:sz w:val="18"/>
                <w:szCs w:val="18"/>
                <w:lang w:val="fr-FR" w:eastAsia="fr-FR"/>
              </w:rPr>
            </w:pPr>
            <w:r w:rsidRPr="00891D12">
              <w:rPr>
                <w:rFonts w:asciiTheme="majorBidi" w:eastAsia="Times New Roman" w:hAnsiTheme="majorBidi" w:cstheme="majorBidi"/>
                <w:color w:val="000000"/>
                <w:sz w:val="18"/>
                <w:szCs w:val="18"/>
                <w:lang w:val="fr-FR" w:eastAsia="fr-FR"/>
              </w:rPr>
              <w:t>Q fuite</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3,604</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b/>
                <w:bCs/>
                <w:color w:val="000000"/>
                <w:sz w:val="20"/>
                <w:szCs w:val="20"/>
                <w:lang w:val="fr-FR" w:eastAsia="fr-FR"/>
              </w:rPr>
            </w:pPr>
            <w:r w:rsidRPr="00891D12">
              <w:rPr>
                <w:rFonts w:asciiTheme="majorBidi" w:eastAsia="Times New Roman" w:hAnsiTheme="majorBidi" w:cstheme="majorBidi"/>
                <w:b/>
                <w:bCs/>
                <w:color w:val="000000"/>
                <w:sz w:val="20"/>
                <w:szCs w:val="20"/>
                <w:lang w:val="fr-FR" w:eastAsia="fr-FR"/>
              </w:rPr>
              <w:t>5,901</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1,455</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3,328</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0,769</w:t>
            </w:r>
          </w:p>
        </w:tc>
        <w:tc>
          <w:tcPr>
            <w:tcW w:w="700" w:type="dxa"/>
            <w:tcBorders>
              <w:top w:val="nil"/>
              <w:left w:val="nil"/>
              <w:bottom w:val="single" w:sz="8" w:space="0" w:color="auto"/>
              <w:right w:val="nil"/>
            </w:tcBorders>
            <w:shd w:val="clear" w:color="auto" w:fill="auto"/>
            <w:noWrap/>
            <w:vAlign w:val="bottom"/>
            <w:hideMark/>
          </w:tcPr>
          <w:p w:rsidR="00891D12" w:rsidRPr="00891D12" w:rsidRDefault="00891D12" w:rsidP="00891D12">
            <w:pPr>
              <w:bidi w:val="0"/>
              <w:spacing w:after="0" w:line="240" w:lineRule="auto"/>
              <w:jc w:val="right"/>
              <w:rPr>
                <w:rFonts w:asciiTheme="majorBidi" w:eastAsia="Times New Roman" w:hAnsiTheme="majorBidi" w:cstheme="majorBidi"/>
                <w:color w:val="000000"/>
                <w:sz w:val="20"/>
                <w:szCs w:val="20"/>
                <w:lang w:val="fr-FR" w:eastAsia="fr-FR"/>
              </w:rPr>
            </w:pPr>
            <w:r w:rsidRPr="00891D12">
              <w:rPr>
                <w:rFonts w:asciiTheme="majorBidi" w:eastAsia="Times New Roman" w:hAnsiTheme="majorBidi" w:cstheme="majorBidi"/>
                <w:color w:val="000000"/>
                <w:sz w:val="20"/>
                <w:szCs w:val="20"/>
                <w:lang w:val="fr-FR" w:eastAsia="fr-FR"/>
              </w:rPr>
              <w:t>0,500</w:t>
            </w:r>
          </w:p>
        </w:tc>
      </w:tr>
    </w:tbl>
    <w:p w:rsidR="00891D12" w:rsidRDefault="00891D12" w:rsidP="00891D12">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p>
    <w:p w:rsidR="00D30661" w:rsidRDefault="00D30661" w:rsidP="00891D12">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p>
    <w:p w:rsidR="00D30661" w:rsidRDefault="00D30661" w:rsidP="00D30661">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p>
    <w:p w:rsidR="00CD724A" w:rsidRPr="00CD724A" w:rsidRDefault="00CD724A" w:rsidP="00D30661">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bookmarkStart w:id="0" w:name="_GoBack"/>
      <w:bookmarkEnd w:id="0"/>
      <w:r>
        <w:rPr>
          <w:rFonts w:asciiTheme="majorBidi" w:hAnsiTheme="majorBidi" w:cstheme="majorBidi"/>
          <w:b/>
          <w:bCs/>
          <w:sz w:val="24"/>
          <w:szCs w:val="24"/>
          <w:lang w:val="fr-FR"/>
        </w:rPr>
        <w:lastRenderedPageBreak/>
        <w:t>Tableau 1</w:t>
      </w:r>
      <w:r w:rsidR="00891D12">
        <w:rPr>
          <w:rFonts w:asciiTheme="majorBidi" w:hAnsiTheme="majorBidi" w:cstheme="majorBidi"/>
          <w:b/>
          <w:bCs/>
          <w:sz w:val="24"/>
          <w:szCs w:val="24"/>
          <w:lang w:val="fr-FR"/>
        </w:rPr>
        <w:t>5</w:t>
      </w:r>
      <w:r>
        <w:rPr>
          <w:rFonts w:asciiTheme="majorBidi" w:hAnsiTheme="majorBidi" w:cstheme="majorBidi"/>
          <w:b/>
          <w:bCs/>
          <w:sz w:val="24"/>
          <w:szCs w:val="24"/>
          <w:lang w:val="fr-FR"/>
        </w:rPr>
        <w:t xml:space="preserve">. </w:t>
      </w:r>
      <w:r w:rsidRPr="00CD724A">
        <w:rPr>
          <w:rFonts w:asciiTheme="majorBidi" w:hAnsiTheme="majorBidi" w:cstheme="majorBidi"/>
          <w:sz w:val="24"/>
          <w:szCs w:val="24"/>
          <w:lang w:val="fr-FR"/>
        </w:rPr>
        <w:t>Cosinus carrés des variables</w:t>
      </w:r>
    </w:p>
    <w:tbl>
      <w:tblPr>
        <w:tblW w:w="5950" w:type="dxa"/>
        <w:jc w:val="center"/>
        <w:tblInd w:w="55" w:type="dxa"/>
        <w:tblCellMar>
          <w:left w:w="70" w:type="dxa"/>
          <w:right w:w="70" w:type="dxa"/>
        </w:tblCellMar>
        <w:tblLook w:val="04A0"/>
      </w:tblPr>
      <w:tblGrid>
        <w:gridCol w:w="850"/>
        <w:gridCol w:w="850"/>
        <w:gridCol w:w="850"/>
        <w:gridCol w:w="850"/>
        <w:gridCol w:w="850"/>
        <w:gridCol w:w="850"/>
        <w:gridCol w:w="850"/>
      </w:tblGrid>
      <w:tr w:rsidR="00CD724A" w:rsidRPr="00735BF8" w:rsidTr="00735BF8">
        <w:trPr>
          <w:trHeight w:val="20"/>
          <w:jc w:val="center"/>
        </w:trPr>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F1</w:t>
            </w: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F2</w:t>
            </w: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F3</w:t>
            </w: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F4</w:t>
            </w: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F5</w:t>
            </w:r>
          </w:p>
        </w:tc>
        <w:tc>
          <w:tcPr>
            <w:tcW w:w="850" w:type="dxa"/>
            <w:tcBorders>
              <w:top w:val="single" w:sz="8"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F6</w:t>
            </w:r>
          </w:p>
        </w:tc>
      </w:tr>
      <w:tr w:rsidR="00CD724A" w:rsidRPr="00735BF8" w:rsidTr="00735BF8">
        <w:trPr>
          <w:trHeight w:val="20"/>
          <w:jc w:val="center"/>
        </w:trPr>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NR</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0,795</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0,033</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0,067</w:t>
            </w:r>
          </w:p>
        </w:tc>
        <w:tc>
          <w:tcPr>
            <w:tcW w:w="850" w:type="dxa"/>
            <w:tcBorders>
              <w:top w:val="single" w:sz="4" w:space="0" w:color="auto"/>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0,655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0,529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0,017</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0,298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0,243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0,640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0,012</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WS19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0,519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0,266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WR2</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0,412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WR3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0,123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WR4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0,048</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WR7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PP1/1</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0,247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0,244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0,084</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PP1/2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0,111</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0,281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0,186</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PP1/3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0,089</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0,233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0,062</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0,199</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0,016</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0,007</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PP2/1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0,554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0,055</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0,001</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PP2/2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0,275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0,034</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0,012</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PP2/3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0,336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0,333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0,108</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0,014</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0,023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PP2/4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0,291</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0,097</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PP3/1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0,645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0,034</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PP3/2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0,115</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0,048</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PP3/3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0,261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0,166</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0,171</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PP3/4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0,105</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0,023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PP4/1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0,055</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0,364</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PP4/2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0,169</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0,065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PP4/3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0,392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0,032</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PP4/4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0,058</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0,869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0,004</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0,013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PH1/2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0,086</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PH1/3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0,476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0,147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0,050</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0,352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PH2/1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0,822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PH2/2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0,205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0,078</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PH2/3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0,702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PH3/2</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0,411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PH3/3</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0,048</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0,477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PH3/4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0,544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0,140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PH4/1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b/>
                <w:bCs/>
                <w:color w:val="000000"/>
                <w:sz w:val="18"/>
                <w:szCs w:val="18"/>
                <w:lang w:val="fr-FR" w:eastAsia="fr-FR"/>
              </w:rPr>
            </w:pPr>
            <w:r w:rsidRPr="00735BF8">
              <w:rPr>
                <w:rFonts w:ascii="Calibri" w:eastAsia="Times New Roman" w:hAnsi="Calibri" w:cs="Times New Roman"/>
                <w:b/>
                <w:bCs/>
                <w:color w:val="000000"/>
                <w:sz w:val="18"/>
                <w:szCs w:val="18"/>
                <w:lang w:val="fr-FR" w:eastAsia="fr-FR"/>
              </w:rPr>
              <w:t>0,775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0,015</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0,081</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PH4/2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0,032</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0,246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PH4/3</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0,356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0,109</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0,178</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0,084</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r>
      <w:tr w:rsidR="00CD724A" w:rsidRPr="00735BF8" w:rsidTr="00735BF8">
        <w:trPr>
          <w:trHeight w:val="20"/>
          <w:jc w:val="center"/>
        </w:trPr>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PH4/4</w:t>
            </w:r>
          </w:p>
        </w:tc>
        <w:tc>
          <w:tcPr>
            <w:tcW w:w="850" w:type="dxa"/>
            <w:tcBorders>
              <w:top w:val="nil"/>
              <w:left w:val="nil"/>
              <w:bottom w:val="nil"/>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0,006</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850" w:type="dxa"/>
            <w:tcBorders>
              <w:top w:val="nil"/>
              <w:left w:val="nil"/>
              <w:bottom w:val="nil"/>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r>
      <w:tr w:rsidR="00CD724A" w:rsidRPr="00735BF8" w:rsidTr="00735BF8">
        <w:trPr>
          <w:trHeight w:val="20"/>
          <w:jc w:val="center"/>
        </w:trPr>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Q fuite</w:t>
            </w:r>
          </w:p>
        </w:tc>
        <w:tc>
          <w:tcPr>
            <w:tcW w:w="850" w:type="dxa"/>
            <w:tcBorders>
              <w:top w:val="nil"/>
              <w:left w:val="nil"/>
              <w:bottom w:val="single" w:sz="8" w:space="0" w:color="auto"/>
              <w:right w:val="nil"/>
            </w:tcBorders>
            <w:shd w:val="clear" w:color="auto" w:fill="auto"/>
            <w:noWrap/>
            <w:vAlign w:val="bottom"/>
            <w:hideMark/>
          </w:tcPr>
          <w:p w:rsidR="00CD724A" w:rsidRPr="00F101B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F101B8">
              <w:rPr>
                <w:rFonts w:ascii="Calibri" w:eastAsia="Times New Roman" w:hAnsi="Calibri" w:cs="Times New Roman"/>
                <w:color w:val="000000"/>
                <w:sz w:val="18"/>
                <w:szCs w:val="18"/>
                <w:lang w:val="fr-FR" w:eastAsia="fr-FR"/>
              </w:rPr>
              <w:t>0,423</w:t>
            </w:r>
          </w:p>
        </w:tc>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0,296</w:t>
            </w:r>
          </w:p>
        </w:tc>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0,055</w:t>
            </w:r>
          </w:p>
        </w:tc>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0,115</w:t>
            </w:r>
          </w:p>
        </w:tc>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0,015</w:t>
            </w:r>
          </w:p>
        </w:tc>
        <w:tc>
          <w:tcPr>
            <w:tcW w:w="850" w:type="dxa"/>
            <w:tcBorders>
              <w:top w:val="nil"/>
              <w:left w:val="nil"/>
              <w:bottom w:val="single" w:sz="8" w:space="0" w:color="auto"/>
              <w:right w:val="nil"/>
            </w:tcBorders>
            <w:shd w:val="clear" w:color="auto" w:fill="auto"/>
            <w:noWrap/>
            <w:vAlign w:val="bottom"/>
            <w:hideMark/>
          </w:tcPr>
          <w:p w:rsidR="00CD724A" w:rsidRPr="00735BF8" w:rsidRDefault="00CD724A" w:rsidP="00CD724A">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r>
    </w:tbl>
    <w:p w:rsidR="00CD724A" w:rsidRPr="00CD724A" w:rsidRDefault="00CD724A" w:rsidP="00CD724A">
      <w:pPr>
        <w:tabs>
          <w:tab w:val="right" w:pos="567"/>
        </w:tabs>
        <w:autoSpaceDE w:val="0"/>
        <w:autoSpaceDN w:val="0"/>
        <w:bidi w:val="0"/>
        <w:adjustRightInd w:val="0"/>
        <w:spacing w:after="0" w:line="360" w:lineRule="auto"/>
        <w:jc w:val="center"/>
        <w:rPr>
          <w:rFonts w:asciiTheme="majorBidi" w:hAnsiTheme="majorBidi" w:cstheme="majorBidi"/>
          <w:sz w:val="24"/>
          <w:szCs w:val="24"/>
          <w:lang w:val="fr-FR"/>
        </w:rPr>
      </w:pPr>
    </w:p>
    <w:p w:rsidR="002A0392" w:rsidRPr="00B27D3C" w:rsidRDefault="002A0392" w:rsidP="00B27D3C">
      <w:pPr>
        <w:numPr>
          <w:ilvl w:val="0"/>
          <w:numId w:val="41"/>
        </w:numPr>
        <w:bidi w:val="0"/>
        <w:spacing w:before="120" w:after="120" w:line="240" w:lineRule="auto"/>
        <w:ind w:left="426" w:hanging="426"/>
        <w:rPr>
          <w:rFonts w:ascii="Times New Roman" w:eastAsia="Times New Roman" w:hAnsi="Times New Roman" w:cs="Times New Roman"/>
          <w:b/>
          <w:bCs/>
          <w:sz w:val="24"/>
          <w:szCs w:val="24"/>
          <w:lang w:val="fr-FR" w:eastAsia="fr-FR"/>
        </w:rPr>
      </w:pPr>
      <w:r w:rsidRPr="00B27D3C">
        <w:rPr>
          <w:rFonts w:ascii="Times New Roman" w:eastAsia="Times New Roman" w:hAnsi="Times New Roman" w:cs="Times New Roman"/>
          <w:b/>
          <w:bCs/>
          <w:sz w:val="24"/>
          <w:szCs w:val="24"/>
          <w:lang w:val="fr-FR" w:eastAsia="fr-FR"/>
        </w:rPr>
        <w:t>Analyse de l’espace des variables</w:t>
      </w:r>
    </w:p>
    <w:p w:rsidR="002A0392" w:rsidRPr="00B27D3C" w:rsidRDefault="002A0392" w:rsidP="00B27D3C">
      <w:pPr>
        <w:pStyle w:val="Paragraphedeliste"/>
        <w:numPr>
          <w:ilvl w:val="1"/>
          <w:numId w:val="41"/>
        </w:numPr>
        <w:bidi w:val="0"/>
        <w:spacing w:before="120" w:after="120" w:line="240" w:lineRule="auto"/>
        <w:ind w:right="284"/>
        <w:jc w:val="both"/>
        <w:rPr>
          <w:rFonts w:ascii="Times New Roman" w:eastAsia="Times New Roman" w:hAnsi="Times New Roman" w:cs="Times New Roman"/>
          <w:b/>
          <w:bCs/>
          <w:color w:val="000000"/>
          <w:sz w:val="24"/>
          <w:szCs w:val="24"/>
          <w:lang w:val="fr-FR" w:eastAsia="fr-FR"/>
        </w:rPr>
      </w:pPr>
      <w:r w:rsidRPr="00B27D3C">
        <w:rPr>
          <w:rFonts w:ascii="Times New Roman" w:eastAsia="Times New Roman" w:hAnsi="Times New Roman" w:cs="Times New Roman"/>
          <w:b/>
          <w:bCs/>
          <w:color w:val="000000"/>
          <w:sz w:val="24"/>
          <w:szCs w:val="24"/>
          <w:lang w:val="fr-FR" w:eastAsia="fr-FR"/>
        </w:rPr>
        <w:t xml:space="preserve">Plan factoriel F1 – F2 </w:t>
      </w:r>
    </w:p>
    <w:p w:rsidR="00DB2922" w:rsidRDefault="00DB2922" w:rsidP="00DB2922">
      <w:pPr>
        <w:pStyle w:val="texteglossaire"/>
        <w:tabs>
          <w:tab w:val="left" w:pos="0"/>
        </w:tabs>
        <w:spacing w:line="360" w:lineRule="auto"/>
        <w:ind w:left="0" w:firstLine="426"/>
      </w:pPr>
      <w:r>
        <w:t xml:space="preserve">Le premier graphique particulier à la méthode est le cercle des corrélations (voir ci-dessous le cercle sur les axes F1 et F2 en figures 20, 21 et 22). Il correspond à une projection des variables initiales sur un plan à deux dimensions constitué par les deux premiers facteurs. Lorsque deux variables sont loin du centre du graphique, alors si elles sont : </w:t>
      </w:r>
    </w:p>
    <w:p w:rsidR="00DB2922" w:rsidRDefault="00DB2922" w:rsidP="00DB2922">
      <w:pPr>
        <w:pStyle w:val="texteglossaire"/>
        <w:numPr>
          <w:ilvl w:val="0"/>
          <w:numId w:val="21"/>
        </w:numPr>
        <w:spacing w:line="360" w:lineRule="auto"/>
        <w:ind w:left="284" w:hanging="284"/>
      </w:pPr>
      <w:r>
        <w:lastRenderedPageBreak/>
        <w:t>proches les unes par rapport aux autres, alors elles sont significativement positivement corrélées (r proche de 1),</w:t>
      </w:r>
    </w:p>
    <w:p w:rsidR="00DB2922" w:rsidRDefault="00DB2922" w:rsidP="00DB2922">
      <w:pPr>
        <w:pStyle w:val="texteglossaire"/>
        <w:numPr>
          <w:ilvl w:val="0"/>
          <w:numId w:val="21"/>
        </w:numPr>
        <w:spacing w:line="360" w:lineRule="auto"/>
        <w:ind w:left="284" w:hanging="284"/>
      </w:pPr>
      <w:r>
        <w:t>orthogonales les unes par rapport aux autres, alors elles sont significativement non corrélées (r proche de 0),</w:t>
      </w:r>
    </w:p>
    <w:p w:rsidR="00DB2922" w:rsidRDefault="00DB2922" w:rsidP="00DB2922">
      <w:pPr>
        <w:pStyle w:val="texteglossaire"/>
        <w:numPr>
          <w:ilvl w:val="0"/>
          <w:numId w:val="21"/>
        </w:numPr>
        <w:spacing w:line="360" w:lineRule="auto"/>
        <w:ind w:left="284" w:hanging="284"/>
      </w:pPr>
      <w:r>
        <w:t>symétriquement opposées par rapport au centre, alors elles sont significativement négativement corrélées (r proche de -1).</w:t>
      </w:r>
    </w:p>
    <w:p w:rsidR="00DB2922" w:rsidRDefault="00DB2922" w:rsidP="00DB2922">
      <w:pPr>
        <w:pStyle w:val="texteglossaire"/>
        <w:numPr>
          <w:ilvl w:val="0"/>
          <w:numId w:val="21"/>
        </w:numPr>
        <w:spacing w:line="360" w:lineRule="auto"/>
        <w:ind w:left="284" w:hanging="284"/>
      </w:pPr>
      <w:r w:rsidRPr="00AE7327">
        <w:t>Lorsque les variables sont relativement proches du centre du graphique, alors toute interprétation est hasardeuse, et il est nécessaire de se référer à la matrice de corrélations à d'autres plans factoriels pour interpréter les résultats.</w:t>
      </w:r>
    </w:p>
    <w:p w:rsidR="00753B40" w:rsidRDefault="00753B40" w:rsidP="00753B40">
      <w:pPr>
        <w:pStyle w:val="texteglossaire"/>
        <w:numPr>
          <w:ilvl w:val="0"/>
          <w:numId w:val="21"/>
        </w:numPr>
        <w:spacing w:line="360" w:lineRule="auto"/>
        <w:ind w:left="284" w:hanging="284"/>
      </w:pPr>
      <w:r>
        <w:t>Contributions : les contributions sont une aide à l'interprétation. Les modalités ayant influencé le plus la construction des axes sont celles dont les contributions sont les plus élevées. On pourra se contenter d'analyser les contributions qui sont supérieures aux poids relatifs affichés dans la seconde colonne.</w:t>
      </w:r>
    </w:p>
    <w:p w:rsidR="00753B40" w:rsidRDefault="00753B40" w:rsidP="00753B40">
      <w:pPr>
        <w:pStyle w:val="texteglossaire"/>
        <w:numPr>
          <w:ilvl w:val="0"/>
          <w:numId w:val="21"/>
        </w:numPr>
        <w:spacing w:line="360" w:lineRule="auto"/>
        <w:ind w:left="284" w:hanging="284"/>
      </w:pPr>
      <w:r>
        <w:t>Cosinus carrés : comme pour les autres méthodes factorielles, l'analyse des cosinus carrés permet d'éviter des erreurs d'interprétation dues à des effets de projection. Si les cosinus carrés associés aux axes utilisés sur un graphique sont faibles, on évitera d'interpréter la position de l'observation ou de la variable en question</w:t>
      </w:r>
    </w:p>
    <w:p w:rsidR="002F5B7E" w:rsidRDefault="00DB2922" w:rsidP="002F5B7E">
      <w:pPr>
        <w:pStyle w:val="texteglossaire"/>
        <w:spacing w:line="360" w:lineRule="auto"/>
        <w:ind w:firstLine="360"/>
      </w:pPr>
      <w:r w:rsidRPr="003E154E">
        <w:t>La projection des variables sur le plan factoriel F1-F2</w:t>
      </w:r>
      <w:r w:rsidRPr="00A828CA">
        <w:t xml:space="preserve">(figures </w:t>
      </w:r>
      <w:r>
        <w:t>2</w:t>
      </w:r>
      <w:r w:rsidRPr="00A828CA">
        <w:t>0)</w:t>
      </w:r>
      <w:r w:rsidRPr="003E154E">
        <w:t xml:space="preserve"> montre que l’axe F1 exprime </w:t>
      </w:r>
      <w:r>
        <w:t>2</w:t>
      </w:r>
      <w:r w:rsidR="00884684">
        <w:t>7</w:t>
      </w:r>
      <w:r>
        <w:t>.</w:t>
      </w:r>
      <w:r w:rsidR="00884684">
        <w:t>29</w:t>
      </w:r>
      <w:r w:rsidRPr="003E154E">
        <w:t xml:space="preserve">% de la variance et il </w:t>
      </w:r>
      <w:r w:rsidR="006E753D">
        <w:t xml:space="preserve">oppose </w:t>
      </w:r>
      <w:r w:rsidR="005739DA">
        <w:t xml:space="preserve">les </w:t>
      </w:r>
      <w:r w:rsidR="008C7D46">
        <w:t>dispositifs suivants</w:t>
      </w:r>
      <w:r w:rsidR="005739DA">
        <w:t xml:space="preserve">: </w:t>
      </w:r>
      <w:r w:rsidR="002F5B7E" w:rsidRPr="008C7D46">
        <w:t>NR</w:t>
      </w:r>
      <w:r w:rsidR="002F5B7E">
        <w:t>,</w:t>
      </w:r>
      <w:r w:rsidR="005739DA" w:rsidRPr="005739DA">
        <w:t>PH4/1</w:t>
      </w:r>
      <w:r w:rsidR="008C7D46">
        <w:t xml:space="preserve">, </w:t>
      </w:r>
      <w:r w:rsidR="005739DA" w:rsidRPr="008C7D46">
        <w:t>PH3/4</w:t>
      </w:r>
      <w:r w:rsidR="008C7D46">
        <w:t xml:space="preserve">, </w:t>
      </w:r>
      <w:r w:rsidR="005739DA" w:rsidRPr="008C7D46">
        <w:t>PH2/3</w:t>
      </w:r>
      <w:r w:rsidR="008C7D46" w:rsidRPr="008C7D46">
        <w:t xml:space="preserve">, </w:t>
      </w:r>
      <w:r w:rsidR="005739DA" w:rsidRPr="008C7D46">
        <w:t>PH2/1</w:t>
      </w:r>
      <w:r w:rsidR="008C7D46" w:rsidRPr="008C7D46">
        <w:t xml:space="preserve">, </w:t>
      </w:r>
      <w:r w:rsidR="005739DA" w:rsidRPr="008C7D46">
        <w:t>PH1/3</w:t>
      </w:r>
      <w:r w:rsidR="008C7D46" w:rsidRPr="008C7D46">
        <w:t xml:space="preserve">, </w:t>
      </w:r>
      <w:r w:rsidR="002F5B7E" w:rsidRPr="002F5B7E">
        <w:t>PH3/2</w:t>
      </w:r>
      <w:r w:rsidR="002F5B7E">
        <w:t xml:space="preserve">, </w:t>
      </w:r>
      <w:r w:rsidR="002F5B7E" w:rsidRPr="002F5B7E">
        <w:t>PH4/3</w:t>
      </w:r>
      <w:r w:rsidR="002F5B7E">
        <w:t xml:space="preserve">, </w:t>
      </w:r>
      <w:r w:rsidR="005739DA" w:rsidRPr="008C7D46">
        <w:t>PH1/1</w:t>
      </w:r>
      <w:r w:rsidR="008C7D46" w:rsidRPr="008C7D46">
        <w:t xml:space="preserve">, </w:t>
      </w:r>
      <w:r w:rsidR="005739DA" w:rsidRPr="008C7D46">
        <w:t>PP4/3</w:t>
      </w:r>
      <w:r w:rsidR="008C7D46" w:rsidRPr="008C7D46">
        <w:t xml:space="preserve">, </w:t>
      </w:r>
      <w:r w:rsidR="005739DA" w:rsidRPr="008C7D46">
        <w:t>PP3/1</w:t>
      </w:r>
      <w:r w:rsidR="008C7D46" w:rsidRPr="008C7D46">
        <w:t xml:space="preserve">, </w:t>
      </w:r>
      <w:r w:rsidR="005739DA" w:rsidRPr="008C7D46">
        <w:t>PP2/1</w:t>
      </w:r>
      <w:r w:rsidR="008C7D46" w:rsidRPr="008C7D46">
        <w:t xml:space="preserve">, </w:t>
      </w:r>
      <w:r w:rsidR="005739DA" w:rsidRPr="008C7D46">
        <w:t>WR2</w:t>
      </w:r>
      <w:r w:rsidR="008C7D46" w:rsidRPr="008C7D46">
        <w:t xml:space="preserve">, </w:t>
      </w:r>
      <w:r w:rsidR="005739DA" w:rsidRPr="008C7D46">
        <w:t>WS15</w:t>
      </w:r>
      <w:r w:rsidR="008C7D46" w:rsidRPr="008C7D46">
        <w:t xml:space="preserve">, </w:t>
      </w:r>
      <w:r w:rsidR="005739DA" w:rsidRPr="005739DA">
        <w:t>WS13</w:t>
      </w:r>
      <w:r w:rsidR="008C7D46">
        <w:t xml:space="preserve"> WS9</w:t>
      </w:r>
      <w:r w:rsidR="002F5B7E">
        <w:t>et</w:t>
      </w:r>
      <w:r w:rsidR="002F5B7E" w:rsidRPr="002F5B7E">
        <w:t xml:space="preserve"> WS15</w:t>
      </w:r>
      <w:r w:rsidR="002F5B7E">
        <w:t>.</w:t>
      </w:r>
    </w:p>
    <w:p w:rsidR="00D245F8" w:rsidRPr="002F5B7E" w:rsidRDefault="00D245F8" w:rsidP="00D245F8">
      <w:pPr>
        <w:pStyle w:val="texteglossaire"/>
        <w:spacing w:line="360" w:lineRule="auto"/>
        <w:ind w:firstLine="360"/>
      </w:pPr>
      <w:r>
        <w:t>Ce qui s’explique par l’influence du niveau de la retenue sur les dispositifs cités.</w:t>
      </w:r>
    </w:p>
    <w:p w:rsidR="002F5B7E" w:rsidRDefault="004911C3" w:rsidP="002F5B7E">
      <w:pPr>
        <w:pStyle w:val="texteglossaire"/>
        <w:spacing w:line="360" w:lineRule="auto"/>
        <w:ind w:firstLine="360"/>
      </w:pPr>
      <w:r>
        <w:t xml:space="preserve">Le facteur  F2 </w:t>
      </w:r>
      <w:r w:rsidR="00692EE6">
        <w:t xml:space="preserve">exprime 11.67% de la variance </w:t>
      </w:r>
      <w:r>
        <w:t xml:space="preserve">et représenté positivement par </w:t>
      </w:r>
      <w:r w:rsidRPr="004911C3">
        <w:t>WS</w:t>
      </w:r>
      <w:r w:rsidR="00692EE6">
        <w:t>1</w:t>
      </w:r>
      <w:r w:rsidRPr="004911C3">
        <w:t>9</w:t>
      </w:r>
      <w:r>
        <w:t xml:space="preserve"> et négativement par </w:t>
      </w:r>
      <w:r w:rsidRPr="004911C3">
        <w:t>WS16</w:t>
      </w:r>
      <w:r>
        <w:t xml:space="preserve">, </w:t>
      </w:r>
      <w:r w:rsidRPr="004911C3">
        <w:t>PP1/4</w:t>
      </w:r>
      <w:r>
        <w:t xml:space="preserve"> et</w:t>
      </w:r>
      <w:r w:rsidR="002F5B7E" w:rsidRPr="002F5B7E">
        <w:t>Q fuite</w:t>
      </w:r>
      <w:r w:rsidR="002F5B7E">
        <w:t>.</w:t>
      </w:r>
    </w:p>
    <w:p w:rsidR="00862B2F" w:rsidRDefault="00D245F8" w:rsidP="00D245F8">
      <w:pPr>
        <w:pStyle w:val="texteglossaire"/>
        <w:spacing w:line="360" w:lineRule="auto"/>
        <w:ind w:firstLine="360"/>
      </w:pPr>
      <w:r>
        <w:t>Le débit de fuite est en relation avec le piézomètre du sol WS19 et inversement opposé au piézomètre WS16 et les pressions pneumatiques au PP1/4.</w:t>
      </w:r>
    </w:p>
    <w:p w:rsidR="00F116CD" w:rsidRDefault="000A676A" w:rsidP="00862B2F">
      <w:pPr>
        <w:pStyle w:val="texteglossaire"/>
        <w:spacing w:line="360" w:lineRule="auto"/>
        <w:ind w:firstLine="360"/>
      </w:pPr>
      <w:r>
        <w:rPr>
          <w:rFonts w:asciiTheme="majorBidi" w:hAnsiTheme="majorBidi" w:cstheme="majorBidi"/>
          <w:noProof/>
          <w:lang w:val="en-US" w:eastAsia="en-US"/>
        </w:rPr>
        <w:lastRenderedPageBreak/>
        <w:drawing>
          <wp:inline distT="0" distB="0" distL="0" distR="0">
            <wp:extent cx="4998378" cy="48960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4">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5">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8378" cy="4896000"/>
                    </a:xfrm>
                    <a:prstGeom prst="rect">
                      <a:avLst/>
                    </a:prstGeom>
                    <a:noFill/>
                    <a:ln>
                      <a:noFill/>
                    </a:ln>
                  </pic:spPr>
                </pic:pic>
              </a:graphicData>
            </a:graphic>
          </wp:inline>
        </w:drawing>
      </w:r>
    </w:p>
    <w:p w:rsidR="000A676A" w:rsidRPr="00F116CD" w:rsidRDefault="00F116CD" w:rsidP="00F116CD">
      <w:pPr>
        <w:pStyle w:val="Lgende"/>
        <w:bidi w:val="0"/>
        <w:jc w:val="center"/>
        <w:rPr>
          <w:rFonts w:ascii="Times New Roman" w:hAnsi="Times New Roman" w:cs="Times New Roman"/>
          <w:sz w:val="24"/>
          <w:szCs w:val="24"/>
          <w:lang w:val="fr-FR"/>
        </w:rPr>
      </w:pPr>
      <w:r w:rsidRPr="00F116CD">
        <w:rPr>
          <w:rFonts w:ascii="Times New Roman" w:hAnsi="Times New Roman" w:cs="Times New Roman"/>
          <w:sz w:val="24"/>
          <w:szCs w:val="24"/>
          <w:lang w:val="fr-FR"/>
        </w:rPr>
        <w:t xml:space="preserve">Figure </w:t>
      </w:r>
      <w:r w:rsidR="00850884" w:rsidRPr="00F116CD">
        <w:rPr>
          <w:rFonts w:ascii="Times New Roman" w:hAnsi="Times New Roman" w:cs="Times New Roman"/>
          <w:sz w:val="24"/>
          <w:szCs w:val="24"/>
        </w:rPr>
        <w:fldChar w:fldCharType="begin"/>
      </w:r>
      <w:r w:rsidRPr="00F116CD">
        <w:rPr>
          <w:rFonts w:ascii="Times New Roman" w:hAnsi="Times New Roman" w:cs="Times New Roman"/>
          <w:sz w:val="24"/>
          <w:szCs w:val="24"/>
          <w:lang w:val="fr-FR"/>
        </w:rPr>
        <w:instrText xml:space="preserve"> SEQ Figure \* ARABIC </w:instrText>
      </w:r>
      <w:r w:rsidR="00850884" w:rsidRPr="00F116CD">
        <w:rPr>
          <w:rFonts w:ascii="Times New Roman" w:hAnsi="Times New Roman" w:cs="Times New Roman"/>
          <w:sz w:val="24"/>
          <w:szCs w:val="24"/>
        </w:rPr>
        <w:fldChar w:fldCharType="separate"/>
      </w:r>
      <w:r w:rsidR="00FE7E44">
        <w:rPr>
          <w:rFonts w:ascii="Times New Roman" w:hAnsi="Times New Roman" w:cs="Times New Roman"/>
          <w:noProof/>
          <w:sz w:val="24"/>
          <w:szCs w:val="24"/>
          <w:lang w:val="fr-FR"/>
        </w:rPr>
        <w:t>2</w:t>
      </w:r>
      <w:r w:rsidR="00850884" w:rsidRPr="00F116CD">
        <w:rPr>
          <w:rFonts w:ascii="Times New Roman" w:hAnsi="Times New Roman" w:cs="Times New Roman"/>
          <w:sz w:val="24"/>
          <w:szCs w:val="24"/>
        </w:rPr>
        <w:fldChar w:fldCharType="end"/>
      </w:r>
      <w:r w:rsidRPr="00735BF8">
        <w:rPr>
          <w:rFonts w:ascii="Times New Roman" w:hAnsi="Times New Roman" w:cs="Times New Roman"/>
          <w:sz w:val="24"/>
          <w:szCs w:val="24"/>
          <w:lang w:val="fr-FR"/>
        </w:rPr>
        <w:t>0</w:t>
      </w:r>
      <w:r w:rsidRPr="00F116CD">
        <w:rPr>
          <w:rFonts w:ascii="Times New Roman" w:hAnsi="Times New Roman" w:cs="Times New Roman"/>
          <w:sz w:val="24"/>
          <w:szCs w:val="24"/>
          <w:lang w:val="fr-FR"/>
        </w:rPr>
        <w:t xml:space="preserve">. </w:t>
      </w:r>
      <w:r w:rsidRPr="00F116CD">
        <w:rPr>
          <w:rFonts w:ascii="Times New Roman" w:hAnsi="Times New Roman" w:cs="Times New Roman"/>
          <w:b w:val="0"/>
          <w:bCs w:val="0"/>
          <w:sz w:val="24"/>
          <w:szCs w:val="24"/>
          <w:lang w:val="fr-FR"/>
        </w:rPr>
        <w:t>Espace des variables dans le plan F1 -F2</w:t>
      </w:r>
    </w:p>
    <w:p w:rsidR="00054A94" w:rsidRPr="00B27D3C" w:rsidRDefault="00054A94" w:rsidP="00B27D3C">
      <w:pPr>
        <w:pStyle w:val="Paragraphedeliste"/>
        <w:numPr>
          <w:ilvl w:val="1"/>
          <w:numId w:val="41"/>
        </w:numPr>
        <w:tabs>
          <w:tab w:val="right" w:pos="567"/>
        </w:tabs>
        <w:autoSpaceDE w:val="0"/>
        <w:autoSpaceDN w:val="0"/>
        <w:bidi w:val="0"/>
        <w:adjustRightInd w:val="0"/>
        <w:spacing w:before="120" w:after="120" w:line="360" w:lineRule="auto"/>
        <w:jc w:val="both"/>
        <w:rPr>
          <w:rFonts w:asciiTheme="majorBidi" w:hAnsiTheme="majorBidi" w:cstheme="majorBidi"/>
          <w:b/>
          <w:bCs/>
          <w:lang w:val="fr-FR"/>
        </w:rPr>
      </w:pPr>
      <w:r w:rsidRPr="00B27D3C">
        <w:rPr>
          <w:rFonts w:asciiTheme="majorBidi" w:hAnsiTheme="majorBidi" w:cstheme="majorBidi"/>
          <w:b/>
          <w:bCs/>
          <w:lang w:val="fr-FR"/>
        </w:rPr>
        <w:t>Plan factoriel F2 – F3</w:t>
      </w:r>
    </w:p>
    <w:p w:rsidR="00C34B79" w:rsidRPr="00C34B79" w:rsidRDefault="00054A94" w:rsidP="00C34B79">
      <w:pPr>
        <w:tabs>
          <w:tab w:val="right" w:pos="567"/>
        </w:tabs>
        <w:autoSpaceDE w:val="0"/>
        <w:autoSpaceDN w:val="0"/>
        <w:bidi w:val="0"/>
        <w:adjustRightInd w:val="0"/>
        <w:spacing w:before="120" w:after="120" w:line="360" w:lineRule="auto"/>
        <w:jc w:val="both"/>
        <w:rPr>
          <w:rFonts w:asciiTheme="majorBidi" w:hAnsiTheme="majorBidi" w:cstheme="majorBidi"/>
          <w:sz w:val="24"/>
          <w:szCs w:val="24"/>
          <w:lang w:val="fr-FR"/>
        </w:rPr>
      </w:pPr>
      <w:r w:rsidRPr="006E753D">
        <w:rPr>
          <w:rFonts w:asciiTheme="majorBidi" w:hAnsiTheme="majorBidi" w:cstheme="majorBidi"/>
          <w:sz w:val="24"/>
          <w:szCs w:val="24"/>
          <w:lang w:val="fr-FR"/>
        </w:rPr>
        <w:tab/>
      </w:r>
      <w:r w:rsidRPr="006E753D">
        <w:rPr>
          <w:rFonts w:asciiTheme="majorBidi" w:hAnsiTheme="majorBidi" w:cstheme="majorBidi"/>
          <w:sz w:val="24"/>
          <w:szCs w:val="24"/>
          <w:lang w:val="fr-FR"/>
        </w:rPr>
        <w:tab/>
        <w:t xml:space="preserve">La projection des variables sur le plan factoriel F2-F3 (figures 21) montre que l’axe F2 exprime 11.67 % de la variance. Le facteur F3 exprime 8.77% de la variance et représente </w:t>
      </w:r>
      <w:r w:rsidR="00C34B79">
        <w:rPr>
          <w:rFonts w:asciiTheme="majorBidi" w:hAnsiTheme="majorBidi" w:cstheme="majorBidi"/>
          <w:sz w:val="24"/>
          <w:szCs w:val="24"/>
          <w:lang w:val="fr-FR"/>
        </w:rPr>
        <w:t xml:space="preserve">les </w:t>
      </w:r>
      <w:r w:rsidR="00692EE6" w:rsidRPr="006E753D">
        <w:rPr>
          <w:rFonts w:asciiTheme="majorBidi" w:hAnsiTheme="majorBidi" w:cstheme="majorBidi"/>
          <w:sz w:val="24"/>
          <w:szCs w:val="24"/>
          <w:lang w:val="fr-FR"/>
        </w:rPr>
        <w:t>variables</w:t>
      </w:r>
      <w:r w:rsidR="00C34B79">
        <w:rPr>
          <w:rFonts w:asciiTheme="majorBidi" w:hAnsiTheme="majorBidi" w:cstheme="majorBidi"/>
          <w:sz w:val="24"/>
          <w:szCs w:val="24"/>
          <w:lang w:val="fr-FR"/>
        </w:rPr>
        <w:t xml:space="preserve"> suivantes :</w:t>
      </w:r>
      <w:r w:rsidR="00C34B79" w:rsidRPr="00C34B79">
        <w:rPr>
          <w:rFonts w:asciiTheme="majorBidi" w:hAnsiTheme="majorBidi" w:cstheme="majorBidi"/>
          <w:sz w:val="24"/>
          <w:szCs w:val="24"/>
          <w:lang w:val="fr-FR"/>
        </w:rPr>
        <w:t>WS12</w:t>
      </w:r>
      <w:r w:rsidR="00C34B79">
        <w:rPr>
          <w:rFonts w:asciiTheme="majorBidi" w:hAnsiTheme="majorBidi" w:cstheme="majorBidi"/>
          <w:sz w:val="24"/>
          <w:szCs w:val="24"/>
          <w:lang w:val="fr-FR"/>
        </w:rPr>
        <w:t xml:space="preserve">, </w:t>
      </w:r>
      <w:r w:rsidR="00C34B79" w:rsidRPr="00C34B79">
        <w:rPr>
          <w:rFonts w:asciiTheme="majorBidi" w:hAnsiTheme="majorBidi" w:cstheme="majorBidi"/>
          <w:sz w:val="24"/>
          <w:szCs w:val="24"/>
          <w:lang w:val="fr-FR"/>
        </w:rPr>
        <w:t>WS17</w:t>
      </w:r>
      <w:r w:rsidR="00C34B79">
        <w:rPr>
          <w:rFonts w:asciiTheme="majorBidi" w:hAnsiTheme="majorBidi" w:cstheme="majorBidi"/>
          <w:sz w:val="24"/>
          <w:szCs w:val="24"/>
          <w:lang w:val="fr-FR"/>
        </w:rPr>
        <w:t xml:space="preserve">, </w:t>
      </w:r>
      <w:r w:rsidR="00C34B79" w:rsidRPr="00C34B79">
        <w:rPr>
          <w:rFonts w:asciiTheme="majorBidi" w:hAnsiTheme="majorBidi" w:cstheme="majorBidi"/>
          <w:sz w:val="24"/>
          <w:szCs w:val="24"/>
          <w:lang w:val="fr-FR"/>
        </w:rPr>
        <w:t>WR7</w:t>
      </w:r>
      <w:r w:rsidR="00C34B79">
        <w:rPr>
          <w:rFonts w:asciiTheme="majorBidi" w:hAnsiTheme="majorBidi" w:cstheme="majorBidi"/>
          <w:sz w:val="24"/>
          <w:szCs w:val="24"/>
          <w:lang w:val="fr-FR"/>
        </w:rPr>
        <w:t xml:space="preserve"> et </w:t>
      </w:r>
      <w:r w:rsidR="00C34B79" w:rsidRPr="00C34B79">
        <w:rPr>
          <w:rFonts w:asciiTheme="majorBidi" w:hAnsiTheme="majorBidi" w:cstheme="majorBidi"/>
          <w:sz w:val="24"/>
          <w:szCs w:val="24"/>
          <w:lang w:val="fr-FR"/>
        </w:rPr>
        <w:t>PP2/3</w:t>
      </w:r>
      <w:r w:rsidR="00C34B79">
        <w:rPr>
          <w:rFonts w:asciiTheme="majorBidi" w:hAnsiTheme="majorBidi" w:cstheme="majorBidi"/>
          <w:sz w:val="24"/>
          <w:szCs w:val="24"/>
          <w:lang w:val="fr-FR"/>
        </w:rPr>
        <w:t>.</w:t>
      </w:r>
    </w:p>
    <w:p w:rsidR="00054A94" w:rsidRPr="006E753D" w:rsidRDefault="00054A94" w:rsidP="00692EE6">
      <w:pPr>
        <w:tabs>
          <w:tab w:val="right" w:pos="567"/>
        </w:tabs>
        <w:autoSpaceDE w:val="0"/>
        <w:autoSpaceDN w:val="0"/>
        <w:bidi w:val="0"/>
        <w:adjustRightInd w:val="0"/>
        <w:spacing w:before="120" w:after="120" w:line="360" w:lineRule="auto"/>
        <w:jc w:val="both"/>
        <w:rPr>
          <w:rFonts w:asciiTheme="majorBidi" w:hAnsiTheme="majorBidi" w:cstheme="majorBidi"/>
          <w:sz w:val="24"/>
          <w:szCs w:val="24"/>
          <w:lang w:val="fr-FR"/>
        </w:rPr>
      </w:pPr>
    </w:p>
    <w:p w:rsidR="000A676A" w:rsidRDefault="000A676A" w:rsidP="00F116CD">
      <w:pPr>
        <w:tabs>
          <w:tab w:val="right" w:pos="567"/>
        </w:tabs>
        <w:autoSpaceDE w:val="0"/>
        <w:autoSpaceDN w:val="0"/>
        <w:bidi w:val="0"/>
        <w:adjustRightInd w:val="0"/>
        <w:spacing w:before="120" w:after="120" w:line="360" w:lineRule="auto"/>
        <w:jc w:val="both"/>
        <w:rPr>
          <w:rFonts w:asciiTheme="majorBidi" w:hAnsiTheme="majorBidi" w:cstheme="majorBidi"/>
          <w:lang w:val="fr-FR"/>
        </w:rPr>
      </w:pPr>
    </w:p>
    <w:p w:rsidR="00054A94" w:rsidRDefault="000A676A" w:rsidP="00054A94">
      <w:pPr>
        <w:keepNext/>
        <w:tabs>
          <w:tab w:val="right" w:pos="567"/>
        </w:tabs>
        <w:autoSpaceDE w:val="0"/>
        <w:autoSpaceDN w:val="0"/>
        <w:bidi w:val="0"/>
        <w:adjustRightInd w:val="0"/>
        <w:spacing w:before="120" w:after="120" w:line="360" w:lineRule="auto"/>
        <w:jc w:val="center"/>
      </w:pPr>
      <w:r>
        <w:rPr>
          <w:rFonts w:asciiTheme="majorBidi" w:hAnsiTheme="majorBidi" w:cstheme="majorBidi"/>
          <w:noProof/>
        </w:rPr>
        <w:lastRenderedPageBreak/>
        <w:drawing>
          <wp:inline distT="0" distB="0" distL="0" distR="0">
            <wp:extent cx="5051023" cy="48960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6">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7">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1023" cy="4896000"/>
                    </a:xfrm>
                    <a:prstGeom prst="rect">
                      <a:avLst/>
                    </a:prstGeom>
                    <a:noFill/>
                    <a:ln>
                      <a:noFill/>
                    </a:ln>
                  </pic:spPr>
                </pic:pic>
              </a:graphicData>
            </a:graphic>
          </wp:inline>
        </w:drawing>
      </w:r>
    </w:p>
    <w:p w:rsidR="000A676A" w:rsidRDefault="00054A94" w:rsidP="00692EE6">
      <w:pPr>
        <w:pStyle w:val="Lgende"/>
        <w:bidi w:val="0"/>
        <w:jc w:val="center"/>
        <w:rPr>
          <w:rFonts w:ascii="Times New Roman" w:hAnsi="Times New Roman" w:cs="Times New Roman"/>
          <w:b w:val="0"/>
          <w:bCs w:val="0"/>
          <w:sz w:val="24"/>
          <w:szCs w:val="24"/>
          <w:lang w:val="fr-FR"/>
        </w:rPr>
      </w:pPr>
      <w:r w:rsidRPr="00054A94">
        <w:rPr>
          <w:rFonts w:ascii="Times New Roman" w:hAnsi="Times New Roman" w:cs="Times New Roman"/>
          <w:sz w:val="24"/>
          <w:szCs w:val="24"/>
          <w:lang w:val="fr-FR"/>
        </w:rPr>
        <w:t xml:space="preserve">Figure </w:t>
      </w:r>
      <w:r w:rsidR="00692EE6" w:rsidRPr="00735BF8">
        <w:rPr>
          <w:rFonts w:ascii="Times New Roman" w:hAnsi="Times New Roman" w:cs="Times New Roman"/>
          <w:sz w:val="24"/>
          <w:szCs w:val="24"/>
          <w:lang w:val="fr-FR"/>
        </w:rPr>
        <w:t>21</w:t>
      </w:r>
      <w:r w:rsidRPr="00054A94">
        <w:rPr>
          <w:rFonts w:ascii="Times New Roman" w:hAnsi="Times New Roman" w:cs="Times New Roman"/>
          <w:sz w:val="24"/>
          <w:szCs w:val="24"/>
          <w:lang w:val="fr-FR"/>
        </w:rPr>
        <w:t xml:space="preserve">. </w:t>
      </w:r>
      <w:r w:rsidRPr="00054A94">
        <w:rPr>
          <w:rFonts w:ascii="Times New Roman" w:hAnsi="Times New Roman" w:cs="Times New Roman"/>
          <w:b w:val="0"/>
          <w:bCs w:val="0"/>
          <w:sz w:val="24"/>
          <w:szCs w:val="24"/>
          <w:lang w:val="fr-FR"/>
        </w:rPr>
        <w:t>Espace des variables dans le plan F2 –F3</w:t>
      </w:r>
    </w:p>
    <w:p w:rsidR="00692EE6" w:rsidRPr="00B27D3C" w:rsidRDefault="00692EE6" w:rsidP="00B27D3C">
      <w:pPr>
        <w:pStyle w:val="Paragraphedeliste"/>
        <w:numPr>
          <w:ilvl w:val="1"/>
          <w:numId w:val="41"/>
        </w:numPr>
        <w:bidi w:val="0"/>
        <w:rPr>
          <w:rFonts w:asciiTheme="majorBidi" w:hAnsiTheme="majorBidi" w:cstheme="majorBidi"/>
          <w:b/>
          <w:bCs/>
          <w:sz w:val="24"/>
          <w:szCs w:val="24"/>
          <w:lang w:val="fr-FR"/>
        </w:rPr>
      </w:pPr>
      <w:r w:rsidRPr="00B27D3C">
        <w:rPr>
          <w:rFonts w:asciiTheme="majorBidi" w:hAnsiTheme="majorBidi" w:cstheme="majorBidi"/>
          <w:b/>
          <w:bCs/>
          <w:sz w:val="24"/>
          <w:szCs w:val="24"/>
          <w:lang w:val="fr-FR"/>
        </w:rPr>
        <w:t>Plan factoriel F1 – F3</w:t>
      </w:r>
    </w:p>
    <w:p w:rsidR="00692EE6" w:rsidRDefault="00B2399A" w:rsidP="00692EE6">
      <w:pPr>
        <w:bidi w:val="0"/>
        <w:ind w:left="284"/>
        <w:rPr>
          <w:rFonts w:asciiTheme="majorBidi" w:hAnsiTheme="majorBidi" w:cstheme="majorBidi"/>
          <w:sz w:val="24"/>
          <w:szCs w:val="24"/>
          <w:lang w:val="fr-FR"/>
        </w:rPr>
      </w:pPr>
      <w:r>
        <w:rPr>
          <w:rFonts w:asciiTheme="majorBidi" w:hAnsiTheme="majorBidi" w:cstheme="majorBidi"/>
          <w:sz w:val="24"/>
          <w:szCs w:val="24"/>
          <w:lang w:val="fr-FR"/>
        </w:rPr>
        <w:t xml:space="preserve">Dans ce plan, le facteur F1 est mieux représenté positivement par WS12 et </w:t>
      </w:r>
      <w:r w:rsidR="00253F1F">
        <w:rPr>
          <w:rFonts w:asciiTheme="majorBidi" w:hAnsiTheme="majorBidi" w:cstheme="majorBidi"/>
          <w:sz w:val="24"/>
          <w:szCs w:val="24"/>
          <w:lang w:val="fr-FR"/>
        </w:rPr>
        <w:t>négativement par PP1/2 et PH3/3 (Fig.22).</w:t>
      </w:r>
    </w:p>
    <w:p w:rsidR="00B2399A" w:rsidRDefault="00B2399A" w:rsidP="001118D5">
      <w:pPr>
        <w:bidi w:val="0"/>
        <w:ind w:left="284"/>
        <w:jc w:val="both"/>
        <w:rPr>
          <w:rFonts w:asciiTheme="majorBidi" w:hAnsiTheme="majorBidi" w:cstheme="majorBidi"/>
          <w:sz w:val="24"/>
          <w:szCs w:val="24"/>
          <w:lang w:val="fr-FR"/>
        </w:rPr>
      </w:pPr>
      <w:r>
        <w:rPr>
          <w:rFonts w:asciiTheme="majorBidi" w:hAnsiTheme="majorBidi" w:cstheme="majorBidi"/>
          <w:sz w:val="24"/>
          <w:szCs w:val="24"/>
          <w:lang w:val="fr-FR"/>
        </w:rPr>
        <w:t>Le facteur F</w:t>
      </w:r>
      <w:r w:rsidR="001118D5">
        <w:rPr>
          <w:rFonts w:asciiTheme="majorBidi" w:hAnsiTheme="majorBidi" w:cstheme="majorBidi"/>
          <w:sz w:val="24"/>
          <w:szCs w:val="24"/>
          <w:lang w:val="fr-FR"/>
        </w:rPr>
        <w:t>1</w:t>
      </w:r>
      <w:r>
        <w:rPr>
          <w:rFonts w:asciiTheme="majorBidi" w:hAnsiTheme="majorBidi" w:cstheme="majorBidi"/>
          <w:sz w:val="24"/>
          <w:szCs w:val="24"/>
          <w:lang w:val="fr-FR"/>
        </w:rPr>
        <w:t xml:space="preserve"> est bien représenté positivement par WS13, WS15, WR2, NR, PP1/1, PP2/2, PP4/3, PP3/1, PP2/1, PP2/4, PH4/3, PH3/4, PH1/3, PH2/1, PH1/1, PH4/1, PH3/2 </w:t>
      </w:r>
      <w:r w:rsidR="006E753D">
        <w:rPr>
          <w:rFonts w:asciiTheme="majorBidi" w:hAnsiTheme="majorBidi" w:cstheme="majorBidi"/>
          <w:sz w:val="24"/>
          <w:szCs w:val="24"/>
          <w:lang w:val="fr-FR"/>
        </w:rPr>
        <w:t xml:space="preserve">qui les oppose </w:t>
      </w:r>
      <w:r>
        <w:rPr>
          <w:rFonts w:asciiTheme="majorBidi" w:hAnsiTheme="majorBidi" w:cstheme="majorBidi"/>
          <w:sz w:val="24"/>
          <w:szCs w:val="24"/>
          <w:lang w:val="fr-FR"/>
        </w:rPr>
        <w:t xml:space="preserve">négativement </w:t>
      </w:r>
      <w:r w:rsidR="006E753D">
        <w:rPr>
          <w:rFonts w:asciiTheme="majorBidi" w:hAnsiTheme="majorBidi" w:cstheme="majorBidi"/>
          <w:sz w:val="24"/>
          <w:szCs w:val="24"/>
          <w:lang w:val="fr-FR"/>
        </w:rPr>
        <w:t>à</w:t>
      </w:r>
      <w:r>
        <w:rPr>
          <w:rFonts w:asciiTheme="majorBidi" w:hAnsiTheme="majorBidi" w:cstheme="majorBidi"/>
          <w:sz w:val="24"/>
          <w:szCs w:val="24"/>
          <w:lang w:val="fr-FR"/>
        </w:rPr>
        <w:t xml:space="preserve"> WS9 et PH2/3. </w:t>
      </w:r>
    </w:p>
    <w:p w:rsidR="00D41229" w:rsidRPr="00692EE6" w:rsidRDefault="00D41229" w:rsidP="00D41229">
      <w:pPr>
        <w:bidi w:val="0"/>
        <w:ind w:left="284"/>
        <w:jc w:val="both"/>
        <w:rPr>
          <w:rFonts w:asciiTheme="majorBidi" w:hAnsiTheme="majorBidi" w:cstheme="majorBidi"/>
          <w:sz w:val="24"/>
          <w:szCs w:val="24"/>
          <w:lang w:val="fr-FR"/>
        </w:rPr>
      </w:pPr>
    </w:p>
    <w:p w:rsidR="00253F1F" w:rsidRDefault="00692EE6" w:rsidP="00253F1F">
      <w:pPr>
        <w:keepNext/>
        <w:tabs>
          <w:tab w:val="right" w:pos="567"/>
        </w:tabs>
        <w:autoSpaceDE w:val="0"/>
        <w:autoSpaceDN w:val="0"/>
        <w:bidi w:val="0"/>
        <w:adjustRightInd w:val="0"/>
        <w:spacing w:before="120" w:after="120" w:line="360" w:lineRule="auto"/>
        <w:jc w:val="center"/>
      </w:pPr>
      <w:r>
        <w:rPr>
          <w:rFonts w:asciiTheme="majorBidi" w:hAnsiTheme="majorBidi" w:cstheme="majorBidi"/>
          <w:noProof/>
        </w:rPr>
        <w:lastRenderedPageBreak/>
        <w:drawing>
          <wp:inline distT="0" distB="0" distL="0" distR="0">
            <wp:extent cx="5064125" cy="4994275"/>
            <wp:effectExtent l="0" t="0" r="317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4125" cy="4994275"/>
                    </a:xfrm>
                    <a:prstGeom prst="rect">
                      <a:avLst/>
                    </a:prstGeom>
                    <a:noFill/>
                    <a:ln>
                      <a:noFill/>
                    </a:ln>
                  </pic:spPr>
                </pic:pic>
              </a:graphicData>
            </a:graphic>
          </wp:inline>
        </w:drawing>
      </w:r>
    </w:p>
    <w:p w:rsidR="000A676A" w:rsidRPr="00253F1F" w:rsidRDefault="00253F1F" w:rsidP="00253F1F">
      <w:pPr>
        <w:pStyle w:val="Lgende"/>
        <w:bidi w:val="0"/>
        <w:jc w:val="center"/>
        <w:rPr>
          <w:rFonts w:asciiTheme="majorBidi" w:hAnsiTheme="majorBidi" w:cstheme="majorBidi"/>
          <w:b w:val="0"/>
          <w:bCs w:val="0"/>
          <w:sz w:val="24"/>
          <w:szCs w:val="24"/>
          <w:lang w:val="fr-FR"/>
        </w:rPr>
      </w:pPr>
      <w:r w:rsidRPr="00253F1F">
        <w:rPr>
          <w:rFonts w:asciiTheme="majorBidi" w:hAnsiTheme="majorBidi" w:cstheme="majorBidi"/>
          <w:sz w:val="24"/>
          <w:szCs w:val="24"/>
          <w:lang w:val="fr-FR"/>
        </w:rPr>
        <w:t xml:space="preserve">Figure 22. </w:t>
      </w:r>
      <w:r w:rsidRPr="00253F1F">
        <w:rPr>
          <w:rFonts w:asciiTheme="majorBidi" w:hAnsiTheme="majorBidi" w:cstheme="majorBidi"/>
          <w:b w:val="0"/>
          <w:bCs w:val="0"/>
          <w:sz w:val="24"/>
          <w:szCs w:val="24"/>
          <w:lang w:val="fr-FR"/>
        </w:rPr>
        <w:t>Espace des variables dans le plan F2 –F3</w:t>
      </w:r>
    </w:p>
    <w:p w:rsidR="00A4613D" w:rsidRDefault="00D41229" w:rsidP="00B27D3C">
      <w:pPr>
        <w:pStyle w:val="Paragraphedeliste"/>
        <w:numPr>
          <w:ilvl w:val="0"/>
          <w:numId w:val="41"/>
        </w:numPr>
        <w:tabs>
          <w:tab w:val="right" w:pos="567"/>
        </w:tabs>
        <w:autoSpaceDE w:val="0"/>
        <w:autoSpaceDN w:val="0"/>
        <w:bidi w:val="0"/>
        <w:adjustRightInd w:val="0"/>
        <w:spacing w:before="120" w:after="120" w:line="360" w:lineRule="auto"/>
        <w:ind w:left="567" w:hanging="567"/>
        <w:jc w:val="both"/>
        <w:rPr>
          <w:rFonts w:asciiTheme="majorBidi" w:hAnsiTheme="majorBidi" w:cstheme="majorBidi"/>
          <w:b/>
          <w:bCs/>
          <w:sz w:val="28"/>
          <w:szCs w:val="28"/>
          <w:lang w:val="fr-FR"/>
        </w:rPr>
      </w:pPr>
      <w:r w:rsidRPr="00D41229">
        <w:rPr>
          <w:rFonts w:asciiTheme="majorBidi" w:hAnsiTheme="majorBidi" w:cstheme="majorBidi"/>
          <w:b/>
          <w:bCs/>
          <w:sz w:val="28"/>
          <w:szCs w:val="28"/>
          <w:lang w:val="fr-FR"/>
        </w:rPr>
        <w:t xml:space="preserve">Analyse de l’espace des </w:t>
      </w:r>
      <w:r w:rsidR="00657D6E">
        <w:rPr>
          <w:rFonts w:asciiTheme="majorBidi" w:hAnsiTheme="majorBidi" w:cstheme="majorBidi"/>
          <w:b/>
          <w:bCs/>
          <w:sz w:val="28"/>
          <w:szCs w:val="28"/>
          <w:lang w:val="fr-FR"/>
        </w:rPr>
        <w:t>individus</w:t>
      </w:r>
    </w:p>
    <w:p w:rsidR="00CD724A" w:rsidRPr="00CD724A" w:rsidRDefault="00CD724A" w:rsidP="00CD724A">
      <w:pPr>
        <w:tabs>
          <w:tab w:val="right" w:pos="567"/>
        </w:tabs>
        <w:autoSpaceDE w:val="0"/>
        <w:autoSpaceDN w:val="0"/>
        <w:bidi w:val="0"/>
        <w:adjustRightInd w:val="0"/>
        <w:spacing w:before="120" w:after="12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Pr="00CD724A">
        <w:rPr>
          <w:rFonts w:asciiTheme="majorBidi" w:hAnsiTheme="majorBidi" w:cstheme="majorBidi"/>
          <w:sz w:val="24"/>
          <w:szCs w:val="24"/>
          <w:lang w:val="fr-FR"/>
        </w:rPr>
        <w:t xml:space="preserve">Les graphiques de l’espace des individus représentés en figures </w:t>
      </w:r>
      <w:r>
        <w:rPr>
          <w:rFonts w:asciiTheme="majorBidi" w:hAnsiTheme="majorBidi" w:cstheme="majorBidi"/>
          <w:sz w:val="24"/>
          <w:szCs w:val="24"/>
          <w:lang w:val="fr-FR"/>
        </w:rPr>
        <w:t>23, 24 et 25</w:t>
      </w:r>
      <w:r w:rsidRPr="00CD724A">
        <w:rPr>
          <w:rFonts w:asciiTheme="majorBidi" w:hAnsiTheme="majorBidi" w:cstheme="majorBidi"/>
          <w:sz w:val="24"/>
          <w:szCs w:val="24"/>
          <w:lang w:val="fr-FR"/>
        </w:rPr>
        <w:t xml:space="preserve"> correspondent à l'un des objectifs de l'ACP. Ils permettent de représenter les individus sur une carte à deux dimensions et d'identifier des tendances</w:t>
      </w:r>
      <w:r w:rsidRPr="00CD724A">
        <w:rPr>
          <w:rFonts w:asciiTheme="majorBidi" w:hAnsiTheme="majorBidi" w:cs="Times New Roman"/>
          <w:sz w:val="24"/>
          <w:szCs w:val="24"/>
          <w:rtl/>
          <w:lang w:val="fr-FR"/>
        </w:rPr>
        <w:t>.</w:t>
      </w:r>
    </w:p>
    <w:p w:rsidR="00CD724A" w:rsidRDefault="00CD724A" w:rsidP="00657D6E">
      <w:pPr>
        <w:tabs>
          <w:tab w:val="right" w:pos="567"/>
        </w:tabs>
        <w:autoSpaceDE w:val="0"/>
        <w:autoSpaceDN w:val="0"/>
        <w:bidi w:val="0"/>
        <w:adjustRightInd w:val="0"/>
        <w:spacing w:before="120" w:after="120" w:line="360" w:lineRule="auto"/>
        <w:jc w:val="both"/>
        <w:rPr>
          <w:rFonts w:asciiTheme="majorBidi" w:hAnsiTheme="majorBidi" w:cstheme="majorBidi"/>
          <w:sz w:val="24"/>
          <w:szCs w:val="24"/>
          <w:lang w:val="fr-FR"/>
        </w:rPr>
      </w:pPr>
      <w:r w:rsidRPr="00CD724A">
        <w:rPr>
          <w:rFonts w:asciiTheme="majorBidi" w:hAnsiTheme="majorBidi" w:cstheme="majorBidi"/>
          <w:sz w:val="24"/>
          <w:szCs w:val="24"/>
          <w:lang w:val="fr-FR"/>
        </w:rPr>
        <w:t xml:space="preserve">Dans l’espace des individus plans F1-F2 et F2-F3 (Figures </w:t>
      </w:r>
      <w:r w:rsidR="00657D6E">
        <w:rPr>
          <w:rFonts w:asciiTheme="majorBidi" w:hAnsiTheme="majorBidi" w:cstheme="majorBidi"/>
          <w:sz w:val="24"/>
          <w:szCs w:val="24"/>
          <w:lang w:val="fr-FR"/>
        </w:rPr>
        <w:t xml:space="preserve">23 </w:t>
      </w:r>
      <w:r w:rsidRPr="00CD724A">
        <w:rPr>
          <w:rFonts w:asciiTheme="majorBidi" w:hAnsiTheme="majorBidi" w:cstheme="majorBidi"/>
          <w:sz w:val="24"/>
          <w:szCs w:val="24"/>
          <w:lang w:val="fr-FR"/>
        </w:rPr>
        <w:t>et</w:t>
      </w:r>
      <w:r w:rsidR="00657D6E">
        <w:rPr>
          <w:rFonts w:asciiTheme="majorBidi" w:hAnsiTheme="majorBidi" w:cstheme="majorBidi"/>
          <w:sz w:val="24"/>
          <w:szCs w:val="24"/>
          <w:lang w:val="fr-FR"/>
        </w:rPr>
        <w:t>24</w:t>
      </w:r>
      <w:r w:rsidRPr="00CD724A">
        <w:rPr>
          <w:rFonts w:asciiTheme="majorBidi" w:hAnsiTheme="majorBidi" w:cstheme="majorBidi"/>
          <w:sz w:val="24"/>
          <w:szCs w:val="24"/>
          <w:lang w:val="fr-FR"/>
        </w:rPr>
        <w:t>), les échantillons permettent de différencier</w:t>
      </w:r>
      <w:r w:rsidR="00657D6E">
        <w:rPr>
          <w:rFonts w:asciiTheme="majorBidi" w:hAnsiTheme="majorBidi" w:cstheme="majorBidi"/>
          <w:sz w:val="24"/>
          <w:szCs w:val="24"/>
          <w:lang w:val="fr-FR"/>
        </w:rPr>
        <w:t> ?</w:t>
      </w:r>
      <w:r w:rsidRPr="00CD724A">
        <w:rPr>
          <w:rFonts w:asciiTheme="majorBidi" w:hAnsiTheme="majorBidi" w:cstheme="majorBidi"/>
          <w:sz w:val="24"/>
          <w:szCs w:val="24"/>
          <w:lang w:val="fr-FR"/>
        </w:rPr>
        <w:t>:</w:t>
      </w:r>
    </w:p>
    <w:p w:rsidR="003B433C" w:rsidRDefault="003B433C" w:rsidP="003B433C">
      <w:pPr>
        <w:keepNext/>
        <w:tabs>
          <w:tab w:val="right" w:pos="567"/>
        </w:tabs>
        <w:autoSpaceDE w:val="0"/>
        <w:autoSpaceDN w:val="0"/>
        <w:bidi w:val="0"/>
        <w:adjustRightInd w:val="0"/>
        <w:spacing w:before="120" w:after="120" w:line="360" w:lineRule="auto"/>
        <w:jc w:val="center"/>
      </w:pPr>
      <w:r>
        <w:rPr>
          <w:rFonts w:asciiTheme="majorBidi" w:hAnsiTheme="majorBidi" w:cstheme="majorBidi"/>
          <w:noProof/>
          <w:sz w:val="24"/>
          <w:szCs w:val="24"/>
        </w:rPr>
        <w:lastRenderedPageBreak/>
        <w:drawing>
          <wp:inline distT="0" distB="0" distL="0" distR="0">
            <wp:extent cx="4897120" cy="3956685"/>
            <wp:effectExtent l="0" t="0" r="0" b="571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7120" cy="3956685"/>
                    </a:xfrm>
                    <a:prstGeom prst="rect">
                      <a:avLst/>
                    </a:prstGeom>
                    <a:noFill/>
                    <a:ln>
                      <a:noFill/>
                    </a:ln>
                  </pic:spPr>
                </pic:pic>
              </a:graphicData>
            </a:graphic>
          </wp:inline>
        </w:drawing>
      </w:r>
    </w:p>
    <w:p w:rsidR="00657D6E" w:rsidRPr="003B433C" w:rsidRDefault="003B433C" w:rsidP="003B433C">
      <w:pPr>
        <w:pStyle w:val="Lgende"/>
        <w:bidi w:val="0"/>
        <w:jc w:val="center"/>
        <w:rPr>
          <w:rFonts w:asciiTheme="majorBidi" w:hAnsiTheme="majorBidi" w:cstheme="majorBidi"/>
          <w:b w:val="0"/>
          <w:bCs w:val="0"/>
          <w:sz w:val="24"/>
          <w:szCs w:val="24"/>
          <w:lang w:val="fr-FR"/>
        </w:rPr>
      </w:pPr>
      <w:r w:rsidRPr="003B433C">
        <w:rPr>
          <w:rFonts w:asciiTheme="majorBidi" w:hAnsiTheme="majorBidi" w:cstheme="majorBidi"/>
          <w:sz w:val="24"/>
          <w:szCs w:val="24"/>
          <w:lang w:val="fr-FR"/>
        </w:rPr>
        <w:t>Figure 2</w:t>
      </w:r>
      <w:r w:rsidR="00850884" w:rsidRPr="003B433C">
        <w:rPr>
          <w:rFonts w:asciiTheme="majorBidi" w:hAnsiTheme="majorBidi" w:cstheme="majorBidi"/>
          <w:sz w:val="24"/>
          <w:szCs w:val="24"/>
        </w:rPr>
        <w:fldChar w:fldCharType="begin"/>
      </w:r>
      <w:r w:rsidRPr="003B433C">
        <w:rPr>
          <w:rFonts w:asciiTheme="majorBidi" w:hAnsiTheme="majorBidi" w:cstheme="majorBidi"/>
          <w:sz w:val="24"/>
          <w:szCs w:val="24"/>
          <w:lang w:val="fr-FR"/>
        </w:rPr>
        <w:instrText xml:space="preserve"> SEQ Figure \* ARABIC </w:instrText>
      </w:r>
      <w:r w:rsidR="00850884" w:rsidRPr="003B433C">
        <w:rPr>
          <w:rFonts w:asciiTheme="majorBidi" w:hAnsiTheme="majorBidi" w:cstheme="majorBidi"/>
          <w:sz w:val="24"/>
          <w:szCs w:val="24"/>
        </w:rPr>
        <w:fldChar w:fldCharType="separate"/>
      </w:r>
      <w:r w:rsidR="00FE7E44">
        <w:rPr>
          <w:rFonts w:asciiTheme="majorBidi" w:hAnsiTheme="majorBidi" w:cstheme="majorBidi"/>
          <w:noProof/>
          <w:sz w:val="24"/>
          <w:szCs w:val="24"/>
          <w:lang w:val="fr-FR"/>
        </w:rPr>
        <w:t>3</w:t>
      </w:r>
      <w:r w:rsidR="00850884" w:rsidRPr="003B433C">
        <w:rPr>
          <w:rFonts w:asciiTheme="majorBidi" w:hAnsiTheme="majorBidi" w:cstheme="majorBidi"/>
          <w:sz w:val="24"/>
          <w:szCs w:val="24"/>
        </w:rPr>
        <w:fldChar w:fldCharType="end"/>
      </w:r>
      <w:r w:rsidRPr="003B433C">
        <w:rPr>
          <w:rFonts w:asciiTheme="majorBidi" w:hAnsiTheme="majorBidi" w:cstheme="majorBidi"/>
          <w:sz w:val="24"/>
          <w:szCs w:val="24"/>
          <w:lang w:val="fr-FR"/>
        </w:rPr>
        <w:t xml:space="preserve">. </w:t>
      </w:r>
      <w:r w:rsidRPr="003B433C">
        <w:rPr>
          <w:rFonts w:asciiTheme="majorBidi" w:hAnsiTheme="majorBidi" w:cstheme="majorBidi"/>
          <w:b w:val="0"/>
          <w:bCs w:val="0"/>
          <w:sz w:val="24"/>
          <w:szCs w:val="24"/>
          <w:lang w:val="fr-FR"/>
        </w:rPr>
        <w:t xml:space="preserve">Espace des individus dans le plan </w:t>
      </w:r>
      <w:r w:rsidR="009E58DB">
        <w:rPr>
          <w:rFonts w:asciiTheme="majorBidi" w:hAnsiTheme="majorBidi" w:cstheme="majorBidi"/>
          <w:b w:val="0"/>
          <w:bCs w:val="0"/>
          <w:sz w:val="24"/>
          <w:szCs w:val="24"/>
          <w:lang w:val="fr-FR"/>
        </w:rPr>
        <w:t xml:space="preserve">factoriel </w:t>
      </w:r>
      <w:r w:rsidRPr="003B433C">
        <w:rPr>
          <w:rFonts w:asciiTheme="majorBidi" w:hAnsiTheme="majorBidi" w:cstheme="majorBidi"/>
          <w:b w:val="0"/>
          <w:bCs w:val="0"/>
          <w:sz w:val="24"/>
          <w:szCs w:val="24"/>
          <w:lang w:val="fr-FR"/>
        </w:rPr>
        <w:t>F1-F2</w:t>
      </w:r>
    </w:p>
    <w:p w:rsidR="003B433C" w:rsidRDefault="003B433C" w:rsidP="003B433C">
      <w:pPr>
        <w:keepNext/>
        <w:tabs>
          <w:tab w:val="right" w:pos="567"/>
        </w:tabs>
        <w:autoSpaceDE w:val="0"/>
        <w:autoSpaceDN w:val="0"/>
        <w:bidi w:val="0"/>
        <w:adjustRightInd w:val="0"/>
        <w:spacing w:before="120" w:after="120" w:line="360" w:lineRule="auto"/>
        <w:jc w:val="center"/>
      </w:pPr>
      <w:r>
        <w:rPr>
          <w:rFonts w:asciiTheme="majorBidi" w:hAnsiTheme="majorBidi" w:cstheme="majorBidi"/>
          <w:noProof/>
          <w:sz w:val="24"/>
          <w:szCs w:val="24"/>
        </w:rPr>
        <w:drawing>
          <wp:inline distT="0" distB="0" distL="0" distR="0">
            <wp:extent cx="4897120" cy="4035425"/>
            <wp:effectExtent l="0" t="0" r="0" b="317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7120" cy="4035425"/>
                    </a:xfrm>
                    <a:prstGeom prst="rect">
                      <a:avLst/>
                    </a:prstGeom>
                    <a:noFill/>
                    <a:ln>
                      <a:noFill/>
                    </a:ln>
                  </pic:spPr>
                </pic:pic>
              </a:graphicData>
            </a:graphic>
          </wp:inline>
        </w:drawing>
      </w:r>
    </w:p>
    <w:p w:rsidR="00CD724A" w:rsidRPr="003B433C" w:rsidRDefault="003B433C" w:rsidP="003B433C">
      <w:pPr>
        <w:pStyle w:val="Lgende"/>
        <w:bidi w:val="0"/>
        <w:jc w:val="center"/>
        <w:rPr>
          <w:rFonts w:asciiTheme="majorBidi" w:hAnsiTheme="majorBidi" w:cstheme="majorBidi"/>
          <w:sz w:val="24"/>
          <w:szCs w:val="24"/>
          <w:lang w:val="fr-FR"/>
        </w:rPr>
      </w:pPr>
      <w:r w:rsidRPr="003B433C">
        <w:rPr>
          <w:rFonts w:asciiTheme="majorBidi" w:hAnsiTheme="majorBidi" w:cstheme="majorBidi"/>
          <w:sz w:val="24"/>
          <w:szCs w:val="24"/>
          <w:lang w:val="fr-FR"/>
        </w:rPr>
        <w:t xml:space="preserve">Figure 24. </w:t>
      </w:r>
      <w:r w:rsidRPr="003B433C">
        <w:rPr>
          <w:rFonts w:asciiTheme="majorBidi" w:hAnsiTheme="majorBidi" w:cstheme="majorBidi"/>
          <w:b w:val="0"/>
          <w:bCs w:val="0"/>
          <w:sz w:val="24"/>
          <w:szCs w:val="24"/>
          <w:lang w:val="fr-FR"/>
        </w:rPr>
        <w:t>Espace des individus dans le plan factoriel F2-F3</w:t>
      </w:r>
    </w:p>
    <w:p w:rsidR="009E58DB" w:rsidRDefault="00657D6E" w:rsidP="009E58DB">
      <w:pPr>
        <w:keepNext/>
        <w:tabs>
          <w:tab w:val="right" w:pos="567"/>
        </w:tabs>
        <w:autoSpaceDE w:val="0"/>
        <w:autoSpaceDN w:val="0"/>
        <w:bidi w:val="0"/>
        <w:adjustRightInd w:val="0"/>
        <w:spacing w:before="120" w:after="120" w:line="360" w:lineRule="auto"/>
        <w:jc w:val="center"/>
      </w:pPr>
      <w:r>
        <w:rPr>
          <w:rFonts w:asciiTheme="majorBidi" w:hAnsiTheme="majorBidi" w:cstheme="majorBidi"/>
          <w:noProof/>
          <w:sz w:val="24"/>
          <w:szCs w:val="24"/>
        </w:rPr>
        <w:lastRenderedPageBreak/>
        <w:drawing>
          <wp:inline distT="0" distB="0" distL="0" distR="0">
            <wp:extent cx="4749048" cy="3996000"/>
            <wp:effectExtent l="0" t="0" r="0" b="508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9048" cy="3996000"/>
                    </a:xfrm>
                    <a:prstGeom prst="rect">
                      <a:avLst/>
                    </a:prstGeom>
                    <a:noFill/>
                    <a:ln>
                      <a:noFill/>
                    </a:ln>
                  </pic:spPr>
                </pic:pic>
              </a:graphicData>
            </a:graphic>
          </wp:inline>
        </w:drawing>
      </w:r>
    </w:p>
    <w:p w:rsidR="00657D6E" w:rsidRPr="009E58DB" w:rsidRDefault="009E58DB" w:rsidP="009E58DB">
      <w:pPr>
        <w:pStyle w:val="Lgende"/>
        <w:bidi w:val="0"/>
        <w:jc w:val="center"/>
        <w:rPr>
          <w:rFonts w:asciiTheme="majorBidi" w:hAnsiTheme="majorBidi" w:cstheme="majorBidi"/>
          <w:sz w:val="24"/>
          <w:szCs w:val="24"/>
          <w:lang w:val="fr-FR"/>
        </w:rPr>
        <w:sectPr w:rsidR="00657D6E" w:rsidRPr="009E58DB" w:rsidSect="002A0392">
          <w:headerReference w:type="default" r:id="rId162"/>
          <w:pgSz w:w="11906" w:h="16838" w:code="9"/>
          <w:pgMar w:top="1417" w:right="1417" w:bottom="1417" w:left="1417" w:header="709" w:footer="709" w:gutter="0"/>
          <w:cols w:space="708"/>
          <w:docGrid w:linePitch="360"/>
        </w:sectPr>
      </w:pPr>
      <w:r w:rsidRPr="009E58DB">
        <w:rPr>
          <w:rFonts w:asciiTheme="majorBidi" w:hAnsiTheme="majorBidi" w:cstheme="majorBidi"/>
          <w:sz w:val="24"/>
          <w:szCs w:val="24"/>
          <w:lang w:val="fr-FR"/>
        </w:rPr>
        <w:t xml:space="preserve">Figure 25. </w:t>
      </w:r>
      <w:r w:rsidRPr="009E58DB">
        <w:rPr>
          <w:rFonts w:asciiTheme="majorBidi" w:hAnsiTheme="majorBidi" w:cstheme="majorBidi"/>
          <w:b w:val="0"/>
          <w:bCs w:val="0"/>
          <w:sz w:val="24"/>
          <w:szCs w:val="24"/>
          <w:lang w:val="fr-FR"/>
        </w:rPr>
        <w:t>Espace des individus dans le plan factoriel F1-F3</w:t>
      </w:r>
    </w:p>
    <w:p w:rsidR="00735BF8" w:rsidRPr="009E58DB" w:rsidRDefault="00735BF8" w:rsidP="001118D5">
      <w:pPr>
        <w:pStyle w:val="Lgende"/>
        <w:keepNext/>
        <w:bidi w:val="0"/>
        <w:jc w:val="center"/>
        <w:rPr>
          <w:rFonts w:asciiTheme="majorBidi" w:hAnsiTheme="majorBidi" w:cstheme="majorBidi"/>
          <w:sz w:val="24"/>
          <w:szCs w:val="24"/>
          <w:lang w:val="fr-FR"/>
        </w:rPr>
      </w:pPr>
      <w:r w:rsidRPr="009E58DB">
        <w:rPr>
          <w:rFonts w:asciiTheme="majorBidi" w:hAnsiTheme="majorBidi" w:cstheme="majorBidi"/>
          <w:sz w:val="24"/>
          <w:szCs w:val="24"/>
          <w:lang w:val="fr-FR"/>
        </w:rPr>
        <w:lastRenderedPageBreak/>
        <w:t>Tableau 1</w:t>
      </w:r>
      <w:r w:rsidR="001118D5" w:rsidRPr="009E58DB">
        <w:rPr>
          <w:rFonts w:asciiTheme="majorBidi" w:hAnsiTheme="majorBidi" w:cstheme="majorBidi"/>
          <w:sz w:val="24"/>
          <w:szCs w:val="24"/>
          <w:lang w:val="fr-FR"/>
        </w:rPr>
        <w:t>6</w:t>
      </w:r>
      <w:r w:rsidRPr="009E58DB">
        <w:rPr>
          <w:rFonts w:asciiTheme="majorBidi" w:hAnsiTheme="majorBidi" w:cstheme="majorBidi"/>
          <w:sz w:val="24"/>
          <w:szCs w:val="24"/>
          <w:lang w:val="fr-FR"/>
        </w:rPr>
        <w:t xml:space="preserve">. </w:t>
      </w:r>
      <w:r w:rsidRPr="009E58DB">
        <w:rPr>
          <w:rFonts w:asciiTheme="majorBidi" w:hAnsiTheme="majorBidi" w:cstheme="majorBidi"/>
          <w:b w:val="0"/>
          <w:bCs w:val="0"/>
          <w:sz w:val="24"/>
          <w:szCs w:val="24"/>
          <w:lang w:val="fr-FR"/>
        </w:rPr>
        <w:t>Coordonnées des observations</w:t>
      </w:r>
    </w:p>
    <w:tbl>
      <w:tblPr>
        <w:tblW w:w="8910" w:type="dxa"/>
        <w:tblInd w:w="55" w:type="dxa"/>
        <w:tblCellMar>
          <w:left w:w="70" w:type="dxa"/>
          <w:right w:w="70" w:type="dxa"/>
        </w:tblCellMar>
        <w:tblLook w:val="04A0"/>
      </w:tblPr>
      <w:tblGrid>
        <w:gridCol w:w="794"/>
        <w:gridCol w:w="626"/>
        <w:gridCol w:w="626"/>
        <w:gridCol w:w="624"/>
        <w:gridCol w:w="624"/>
        <w:gridCol w:w="624"/>
        <w:gridCol w:w="624"/>
        <w:gridCol w:w="698"/>
        <w:gridCol w:w="611"/>
        <w:gridCol w:w="611"/>
        <w:gridCol w:w="612"/>
        <w:gridCol w:w="612"/>
        <w:gridCol w:w="612"/>
        <w:gridCol w:w="612"/>
      </w:tblGrid>
      <w:tr w:rsidR="00CD724A" w:rsidRPr="00CD724A" w:rsidTr="005877E0">
        <w:trPr>
          <w:trHeight w:val="20"/>
        </w:trPr>
        <w:tc>
          <w:tcPr>
            <w:tcW w:w="794" w:type="dxa"/>
            <w:tcBorders>
              <w:top w:val="single" w:sz="8" w:space="0" w:color="auto"/>
              <w:left w:val="nil"/>
              <w:bottom w:val="nil"/>
              <w:right w:val="nil"/>
            </w:tcBorders>
            <w:shd w:val="clear" w:color="auto" w:fill="auto"/>
            <w:noWrap/>
            <w:vAlign w:val="center"/>
            <w:hideMark/>
          </w:tcPr>
          <w:p w:rsidR="00CD724A" w:rsidRPr="00CD724A" w:rsidRDefault="00CD724A" w:rsidP="005877E0">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w:t>
            </w:r>
            <w:r w:rsidR="005877E0">
              <w:rPr>
                <w:rFonts w:ascii="Calibri" w:eastAsia="Times New Roman" w:hAnsi="Calibri" w:cs="Times New Roman"/>
                <w:color w:val="000000"/>
                <w:sz w:val="18"/>
                <w:szCs w:val="18"/>
                <w:lang w:val="fr-FR" w:eastAsia="fr-FR"/>
              </w:rPr>
              <w:t>bs</w:t>
            </w:r>
          </w:p>
        </w:tc>
        <w:tc>
          <w:tcPr>
            <w:tcW w:w="626"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F1</w:t>
            </w:r>
          </w:p>
        </w:tc>
        <w:tc>
          <w:tcPr>
            <w:tcW w:w="626"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F2</w:t>
            </w:r>
          </w:p>
        </w:tc>
        <w:tc>
          <w:tcPr>
            <w:tcW w:w="624"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F3</w:t>
            </w:r>
          </w:p>
        </w:tc>
        <w:tc>
          <w:tcPr>
            <w:tcW w:w="624"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F4</w:t>
            </w:r>
          </w:p>
        </w:tc>
        <w:tc>
          <w:tcPr>
            <w:tcW w:w="624"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F5</w:t>
            </w:r>
          </w:p>
        </w:tc>
        <w:tc>
          <w:tcPr>
            <w:tcW w:w="624" w:type="dxa"/>
            <w:tcBorders>
              <w:top w:val="single" w:sz="8" w:space="0" w:color="auto"/>
              <w:left w:val="nil"/>
              <w:bottom w:val="nil"/>
              <w:right w:val="nil"/>
            </w:tcBorders>
            <w:shd w:val="clear" w:color="auto" w:fill="auto"/>
            <w:noWrap/>
            <w:vAlign w:val="center"/>
            <w:hideMark/>
          </w:tcPr>
          <w:p w:rsidR="00CD724A" w:rsidRPr="00CD724A" w:rsidRDefault="00CD724A" w:rsidP="00735BF8">
            <w:pPr>
              <w:bidi w:val="0"/>
              <w:spacing w:after="0" w:line="240" w:lineRule="auto"/>
              <w:jc w:val="center"/>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F6</w:t>
            </w:r>
          </w:p>
        </w:tc>
        <w:tc>
          <w:tcPr>
            <w:tcW w:w="698" w:type="dxa"/>
            <w:tcBorders>
              <w:top w:val="single" w:sz="8" w:space="0" w:color="auto"/>
              <w:left w:val="nil"/>
              <w:bottom w:val="nil"/>
              <w:right w:val="nil"/>
            </w:tcBorders>
            <w:vAlign w:val="center"/>
          </w:tcPr>
          <w:p w:rsidR="00CD724A" w:rsidRPr="009E58DB" w:rsidRDefault="00CD724A" w:rsidP="005877E0">
            <w:pPr>
              <w:bidi w:val="0"/>
              <w:spacing w:after="0" w:line="240" w:lineRule="auto"/>
              <w:jc w:val="center"/>
              <w:rPr>
                <w:sz w:val="18"/>
                <w:szCs w:val="18"/>
                <w:lang w:val="fr-FR"/>
              </w:rPr>
            </w:pPr>
            <w:r w:rsidRPr="009E58DB">
              <w:rPr>
                <w:sz w:val="18"/>
                <w:szCs w:val="18"/>
                <w:lang w:val="fr-FR"/>
              </w:rPr>
              <w:t>Obs</w:t>
            </w:r>
          </w:p>
        </w:tc>
        <w:tc>
          <w:tcPr>
            <w:tcW w:w="611"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F1</w:t>
            </w:r>
          </w:p>
        </w:tc>
        <w:tc>
          <w:tcPr>
            <w:tcW w:w="611"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F2</w:t>
            </w:r>
          </w:p>
        </w:tc>
        <w:tc>
          <w:tcPr>
            <w:tcW w:w="612"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F3</w:t>
            </w:r>
          </w:p>
        </w:tc>
        <w:tc>
          <w:tcPr>
            <w:tcW w:w="612"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F4</w:t>
            </w:r>
          </w:p>
        </w:tc>
        <w:tc>
          <w:tcPr>
            <w:tcW w:w="612"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F5</w:t>
            </w:r>
          </w:p>
        </w:tc>
        <w:tc>
          <w:tcPr>
            <w:tcW w:w="612" w:type="dxa"/>
            <w:tcBorders>
              <w:top w:val="single" w:sz="8" w:space="0" w:color="auto"/>
              <w:left w:val="nil"/>
              <w:bottom w:val="nil"/>
              <w:right w:val="nil"/>
            </w:tcBorders>
            <w:vAlign w:val="center"/>
          </w:tcPr>
          <w:p w:rsidR="00CD724A" w:rsidRPr="009E58DB" w:rsidRDefault="00CD724A" w:rsidP="00735BF8">
            <w:pPr>
              <w:bidi w:val="0"/>
              <w:spacing w:after="0" w:line="240" w:lineRule="auto"/>
              <w:jc w:val="center"/>
              <w:rPr>
                <w:sz w:val="18"/>
                <w:szCs w:val="18"/>
                <w:lang w:val="fr-FR"/>
              </w:rPr>
            </w:pPr>
            <w:r w:rsidRPr="009E58DB">
              <w:rPr>
                <w:sz w:val="18"/>
                <w:szCs w:val="18"/>
                <w:lang w:val="fr-FR"/>
              </w:rPr>
              <w:t>F6</w:t>
            </w:r>
          </w:p>
        </w:tc>
      </w:tr>
      <w:tr w:rsidR="00735BF8" w:rsidRPr="00CD724A" w:rsidTr="005877E0">
        <w:trPr>
          <w:trHeight w:val="20"/>
        </w:trPr>
        <w:tc>
          <w:tcPr>
            <w:tcW w:w="794"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w:t>
            </w:r>
          </w:p>
        </w:tc>
        <w:tc>
          <w:tcPr>
            <w:tcW w:w="626"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4,708</w:t>
            </w:r>
          </w:p>
        </w:tc>
        <w:tc>
          <w:tcPr>
            <w:tcW w:w="626"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-1,842</w:t>
            </w:r>
          </w:p>
        </w:tc>
        <w:tc>
          <w:tcPr>
            <w:tcW w:w="624"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-2,977</w:t>
            </w:r>
          </w:p>
        </w:tc>
        <w:tc>
          <w:tcPr>
            <w:tcW w:w="624"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-1,216</w:t>
            </w:r>
          </w:p>
        </w:tc>
        <w:tc>
          <w:tcPr>
            <w:tcW w:w="624"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-1,307</w:t>
            </w:r>
          </w:p>
        </w:tc>
        <w:tc>
          <w:tcPr>
            <w:tcW w:w="624" w:type="dxa"/>
            <w:tcBorders>
              <w:top w:val="single" w:sz="4" w:space="0" w:color="auto"/>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0,299</w:t>
            </w:r>
          </w:p>
        </w:tc>
        <w:tc>
          <w:tcPr>
            <w:tcW w:w="698" w:type="dxa"/>
            <w:tcBorders>
              <w:top w:val="single" w:sz="4" w:space="0" w:color="auto"/>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Obs55</w:t>
            </w:r>
          </w:p>
        </w:tc>
        <w:tc>
          <w:tcPr>
            <w:tcW w:w="611"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-2,221</w:t>
            </w:r>
          </w:p>
        </w:tc>
        <w:tc>
          <w:tcPr>
            <w:tcW w:w="611"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2,550</w:t>
            </w:r>
          </w:p>
        </w:tc>
        <w:tc>
          <w:tcPr>
            <w:tcW w:w="612"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1,328</w:t>
            </w:r>
          </w:p>
        </w:tc>
        <w:tc>
          <w:tcPr>
            <w:tcW w:w="612"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-1,761</w:t>
            </w:r>
          </w:p>
        </w:tc>
        <w:tc>
          <w:tcPr>
            <w:tcW w:w="612"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-1,107</w:t>
            </w:r>
          </w:p>
        </w:tc>
        <w:tc>
          <w:tcPr>
            <w:tcW w:w="612" w:type="dxa"/>
            <w:tcBorders>
              <w:top w:val="single" w:sz="4" w:space="0" w:color="auto"/>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-4,508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5,333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-1,900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-3,417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-0,859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-1,033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0,462</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-1,865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3,053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-1,781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-0,487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-4,238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4,775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-1,179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-4,014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-1,132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-1,339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0,854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-2,627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3,766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-2,173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-4,301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4,627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-0,452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-3,921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-1,675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-1,293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1,067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-1,950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1,613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-0,353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-2,134</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4,253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0,156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-3,795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-2,054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-1,511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1,037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-1,779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2,764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1,538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-1,545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-0,145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-2,226</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4,024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0,348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-3,723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-1,772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0,996</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-1,595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2,939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0,833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-1,724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-0,433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-1,484</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2,350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-4,252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-3,799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-2,559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0,286</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-1,537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3,041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0,918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-1,742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-0,591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-1,383</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4,080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-3,155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-2,838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-1,828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0,942</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-1,628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3,102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0,903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-1,779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-0,583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-1,353</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5,197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0,752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-4,691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-3,963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0,700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0,834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-1,974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3,299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0,929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-2,245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-0,870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-1,298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5,495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0,823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-3,420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-1,296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-0,238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-2,015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1,771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1,314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-0,470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0,166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0,105</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5,365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-3,234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-1,108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0,614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-0,380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-1,899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1,074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0,826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0,639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0,180</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3,818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0,308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-0,925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1,088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-1,794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-1,904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1,075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0,811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0,587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0,127</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2,772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0,792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-0,191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-0,634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1,637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-1,618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-2,426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0,910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1,129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0,253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0,495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1,235</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5,697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-2,487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-1,182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1,491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-0,622</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-2,485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1,263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0,242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1,282</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5,902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0,662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-1,769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0,037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3,085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-1,262</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Obs69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-2,493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0,832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0,468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-0,074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0,308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-0,201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5,245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-0,018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-0,488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1,130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2,144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-1,287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-2,601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0,564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-0,534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0,399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0,602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0,589</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4,797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0,088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0,008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0,865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1,898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-1,279</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-3,279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-0,446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0,132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0,428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4,011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-0,001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0,396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0,974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1,698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-0,950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-2,991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1,250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-0,656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0,146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1,363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1,389</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4,199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0,299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1,060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1,766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-0,961</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-2,810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0,586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-0,535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0,920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0,778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4,280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-0,370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1,482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1,497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-0,446</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-3,388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1,079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-0,619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0,597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1,957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1,420</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4,552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-0,376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0,798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1,697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1,558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-0,572</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-3,562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1,241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-0,764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0,476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1,654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1,398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4,937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-1,008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0,888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2,177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1,863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-0,363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-3,677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1,289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-0,641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0,316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1,271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0,998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5,386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-0,963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0,734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1,960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-0,898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-4,115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1,922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-0,450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-0,280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0,935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1,097</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5,419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-1,009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0,789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2,092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2,155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-0,864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-4,223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2,116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0,840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1,008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5,169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-0,374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1,697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-0,838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Obs79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-4,335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2,359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-0,320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-0,562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0,691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1,068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4,355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-0,447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1,322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1,439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0,545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-0,817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-4,627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2,663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-0,699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0,963</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3,571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-0,299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1,671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0,057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0,149</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-4,870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2,187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-0,794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0,524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0,731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3,420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-0,236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1,338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1,463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-0,089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0,213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-4,781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0,388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-1,256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0,625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1,681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0,547</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Obs29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4,241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0,143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1,717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1,682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0,161</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-4,914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0,558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-1,213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0,460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1,497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3,276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-0,316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1,311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-0,071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0,300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-4,997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1,248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-2,009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0,118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3,022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1,526</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3,034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0,262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2,089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-0,485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1,176</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-5,384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-1,858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-0,355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2,931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1,578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2,680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1,618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3,014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-2,853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2,610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-5,108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1,591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-1,971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-0,349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1,671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2,279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1,589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2,976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-0,574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-3,486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3,195</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-4,792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0,806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-2,486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-0,326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0,946</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2,905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0,333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2,094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1,211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-0,606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1,196</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-4,177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-3,058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-0,670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0,802</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2,317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0,972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2,332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1,284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-0,469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1,994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Obs89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-4,979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-1,112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-2,906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-0,100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-0,341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0,909</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2,117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1,094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0,938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-0,601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1,944</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-2,833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-0,859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-1,235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-1,364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0,353</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1,952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0,170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2,090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1,011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-0,371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1,108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-3,931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-1,633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-1,128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1,391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0,069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-0,260</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1,904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0,456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1,013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-3,873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-2,598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-1,954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3,030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-0,889</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Obs39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2,395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0,479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2,588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0,497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-1,872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0,321</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-3,537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-2,746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-1,842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3,301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-1,244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0,018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1,598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2,085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0,809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-0,766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1,077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-2,746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-3,366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-2,280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3,668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-0,567</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1,416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1,139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2,174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0,538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-0,955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1,038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-2,515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-4,671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-2,926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5,532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-1,884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-2,121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0,622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1,455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3,339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0,471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-1,811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3,467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-3,123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-2,958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-2,258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-1,481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-0,680</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Obs43</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1,421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1,935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0,542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-0,893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1,053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-2,742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-2,702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-1,859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2,879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-1,914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-0,745</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1,547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0,390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1,499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1,466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-0,129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0,907</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-3,255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-2,719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-1,507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3,069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-1,476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-1,604</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1,571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0,376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1,484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1,507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-0,138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0,929</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Obs99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-2,214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-2,111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-0,922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2,040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-0,861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-1,018</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0,533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1,479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1,351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-0,191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1,050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Obs100</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-2,321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-0,593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1,561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-0,795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-1,214</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Obs47</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0,051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0,385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0,534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0,132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-1,162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-0,563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-2,767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-1,547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-0,700</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-1,171</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Obs48</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0,385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0,676</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1,395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0,457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-1,299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-0,341</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Obs102</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-1,441</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-5,924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1,665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-2,783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1,126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0,253</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Obs49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-0,166</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0,352</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0,858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0,233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-1,431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-0,713</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-1,208</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-6,885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2,432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-3,501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1,793</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0,844</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Obs50</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0,305</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1,449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-0,967</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-1,643</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-2,680</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-0,469</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Obs104</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-1,377</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-6,474</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2,537</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-4,598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1,159</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0,410</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Obs51</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-0,339</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1,328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0,961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-0,421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-1,178</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-0,700</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Obs105</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-2,123</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-6,511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2,501</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-5,125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0,352</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0,505</w:t>
            </w:r>
          </w:p>
        </w:tc>
      </w:tr>
      <w:tr w:rsidR="00735BF8" w:rsidRPr="00CD724A" w:rsidTr="005877E0">
        <w:trPr>
          <w:trHeight w:val="20"/>
        </w:trPr>
        <w:tc>
          <w:tcPr>
            <w:tcW w:w="79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Obs52</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-0,744</w:t>
            </w:r>
          </w:p>
        </w:tc>
        <w:tc>
          <w:tcPr>
            <w:tcW w:w="626"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1,255</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1,231</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-0,304</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-0,559</w:t>
            </w:r>
          </w:p>
        </w:tc>
        <w:tc>
          <w:tcPr>
            <w:tcW w:w="624" w:type="dxa"/>
            <w:tcBorders>
              <w:top w:val="nil"/>
              <w:left w:val="nil"/>
              <w:bottom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-1,128</w:t>
            </w:r>
          </w:p>
        </w:tc>
        <w:tc>
          <w:tcPr>
            <w:tcW w:w="698" w:type="dxa"/>
            <w:tcBorders>
              <w:top w:val="nil"/>
              <w:left w:val="nil"/>
              <w:bottom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Obs106</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-1,359</w:t>
            </w:r>
          </w:p>
        </w:tc>
        <w:tc>
          <w:tcPr>
            <w:tcW w:w="611"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-6,785</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2,226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-4,188</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1,596</w:t>
            </w:r>
          </w:p>
        </w:tc>
        <w:tc>
          <w:tcPr>
            <w:tcW w:w="612" w:type="dxa"/>
            <w:tcBorders>
              <w:top w:val="nil"/>
              <w:left w:val="nil"/>
              <w:bottom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0,292</w:t>
            </w:r>
          </w:p>
        </w:tc>
      </w:tr>
      <w:tr w:rsidR="00735BF8" w:rsidRPr="00CD724A" w:rsidTr="005877E0">
        <w:trPr>
          <w:trHeight w:val="20"/>
        </w:trPr>
        <w:tc>
          <w:tcPr>
            <w:tcW w:w="794"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Obs53</w:t>
            </w:r>
          </w:p>
        </w:tc>
        <w:tc>
          <w:tcPr>
            <w:tcW w:w="626"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-1,756</w:t>
            </w:r>
          </w:p>
        </w:tc>
        <w:tc>
          <w:tcPr>
            <w:tcW w:w="626"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1,391</w:t>
            </w:r>
          </w:p>
        </w:tc>
        <w:tc>
          <w:tcPr>
            <w:tcW w:w="624"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1,523</w:t>
            </w:r>
          </w:p>
        </w:tc>
        <w:tc>
          <w:tcPr>
            <w:tcW w:w="624"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-0,484</w:t>
            </w:r>
          </w:p>
        </w:tc>
        <w:tc>
          <w:tcPr>
            <w:tcW w:w="624"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-0,630</w:t>
            </w:r>
          </w:p>
        </w:tc>
        <w:tc>
          <w:tcPr>
            <w:tcW w:w="624" w:type="dxa"/>
            <w:tcBorders>
              <w:top w:val="nil"/>
              <w:left w:val="nil"/>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-1,404</w:t>
            </w:r>
          </w:p>
        </w:tc>
        <w:tc>
          <w:tcPr>
            <w:tcW w:w="698" w:type="dxa"/>
            <w:tcBorders>
              <w:top w:val="nil"/>
              <w:left w:val="nil"/>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Obs107</w:t>
            </w:r>
          </w:p>
        </w:tc>
        <w:tc>
          <w:tcPr>
            <w:tcW w:w="611"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-1,888</w:t>
            </w:r>
          </w:p>
        </w:tc>
        <w:tc>
          <w:tcPr>
            <w:tcW w:w="611"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-6,236</w:t>
            </w:r>
          </w:p>
        </w:tc>
        <w:tc>
          <w:tcPr>
            <w:tcW w:w="612"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2,882</w:t>
            </w:r>
          </w:p>
        </w:tc>
        <w:tc>
          <w:tcPr>
            <w:tcW w:w="612"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-4,000</w:t>
            </w:r>
          </w:p>
        </w:tc>
        <w:tc>
          <w:tcPr>
            <w:tcW w:w="612"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0,092</w:t>
            </w:r>
          </w:p>
        </w:tc>
        <w:tc>
          <w:tcPr>
            <w:tcW w:w="612" w:type="dxa"/>
            <w:tcBorders>
              <w:top w:val="nil"/>
              <w:left w:val="nil"/>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-0,435</w:t>
            </w:r>
          </w:p>
        </w:tc>
      </w:tr>
      <w:tr w:rsidR="00735BF8" w:rsidRPr="00CD724A" w:rsidTr="005877E0">
        <w:trPr>
          <w:trHeight w:val="20"/>
        </w:trPr>
        <w:tc>
          <w:tcPr>
            <w:tcW w:w="794"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Obs54</w:t>
            </w:r>
          </w:p>
        </w:tc>
        <w:tc>
          <w:tcPr>
            <w:tcW w:w="626"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-1,945</w:t>
            </w:r>
          </w:p>
        </w:tc>
        <w:tc>
          <w:tcPr>
            <w:tcW w:w="626"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1,388</w:t>
            </w:r>
          </w:p>
        </w:tc>
        <w:tc>
          <w:tcPr>
            <w:tcW w:w="624"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1,371</w:t>
            </w:r>
          </w:p>
        </w:tc>
        <w:tc>
          <w:tcPr>
            <w:tcW w:w="624"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-0,410</w:t>
            </w:r>
          </w:p>
        </w:tc>
        <w:tc>
          <w:tcPr>
            <w:tcW w:w="624"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-0,731</w:t>
            </w:r>
          </w:p>
        </w:tc>
        <w:tc>
          <w:tcPr>
            <w:tcW w:w="624" w:type="dxa"/>
            <w:tcBorders>
              <w:top w:val="nil"/>
              <w:left w:val="nil"/>
              <w:bottom w:val="single" w:sz="4" w:space="0" w:color="auto"/>
              <w:right w:val="nil"/>
            </w:tcBorders>
            <w:shd w:val="clear" w:color="auto" w:fill="auto"/>
            <w:noWrap/>
            <w:vAlign w:val="bottom"/>
            <w:hideMark/>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-1,452</w:t>
            </w:r>
          </w:p>
        </w:tc>
        <w:tc>
          <w:tcPr>
            <w:tcW w:w="698" w:type="dxa"/>
            <w:tcBorders>
              <w:top w:val="nil"/>
              <w:left w:val="nil"/>
              <w:bottom w:val="single" w:sz="4" w:space="0" w:color="auto"/>
              <w:right w:val="nil"/>
            </w:tcBorders>
            <w:vAlign w:val="bottom"/>
          </w:tcPr>
          <w:p w:rsidR="00735BF8" w:rsidRPr="00CD724A" w:rsidRDefault="00735BF8" w:rsidP="00735BF8">
            <w:pPr>
              <w:bidi w:val="0"/>
              <w:spacing w:after="0" w:line="240" w:lineRule="auto"/>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Obs108</w:t>
            </w:r>
          </w:p>
        </w:tc>
        <w:tc>
          <w:tcPr>
            <w:tcW w:w="611"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-2,929</w:t>
            </w:r>
          </w:p>
        </w:tc>
        <w:tc>
          <w:tcPr>
            <w:tcW w:w="611"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-5,444</w:t>
            </w:r>
          </w:p>
        </w:tc>
        <w:tc>
          <w:tcPr>
            <w:tcW w:w="612"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2,102</w:t>
            </w:r>
          </w:p>
        </w:tc>
        <w:tc>
          <w:tcPr>
            <w:tcW w:w="612"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-2,036</w:t>
            </w:r>
          </w:p>
        </w:tc>
        <w:tc>
          <w:tcPr>
            <w:tcW w:w="612"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-2,429</w:t>
            </w:r>
          </w:p>
        </w:tc>
        <w:tc>
          <w:tcPr>
            <w:tcW w:w="612" w:type="dxa"/>
            <w:tcBorders>
              <w:top w:val="nil"/>
              <w:left w:val="nil"/>
              <w:bottom w:val="single" w:sz="4" w:space="0" w:color="auto"/>
              <w:right w:val="nil"/>
            </w:tcBorders>
            <w:vAlign w:val="bottom"/>
          </w:tcPr>
          <w:p w:rsidR="00735BF8" w:rsidRPr="00CD724A" w:rsidRDefault="00735BF8" w:rsidP="00735BF8">
            <w:pPr>
              <w:bidi w:val="0"/>
              <w:spacing w:after="0" w:line="240" w:lineRule="auto"/>
              <w:jc w:val="right"/>
              <w:rPr>
                <w:rFonts w:ascii="Calibri" w:eastAsia="Times New Roman" w:hAnsi="Calibri" w:cs="Times New Roman"/>
                <w:color w:val="000000"/>
                <w:sz w:val="18"/>
                <w:szCs w:val="18"/>
                <w:lang w:val="fr-FR" w:eastAsia="fr-FR"/>
              </w:rPr>
            </w:pPr>
            <w:r w:rsidRPr="00CD724A">
              <w:rPr>
                <w:rFonts w:ascii="Calibri" w:eastAsia="Times New Roman" w:hAnsi="Calibri" w:cs="Times New Roman"/>
                <w:color w:val="000000"/>
                <w:sz w:val="18"/>
                <w:szCs w:val="18"/>
                <w:lang w:val="fr-FR" w:eastAsia="fr-FR"/>
              </w:rPr>
              <w:t>-1,758</w:t>
            </w:r>
          </w:p>
        </w:tc>
      </w:tr>
    </w:tbl>
    <w:p w:rsidR="00735BF8" w:rsidRDefault="00735BF8" w:rsidP="00CD724A">
      <w:pPr>
        <w:tabs>
          <w:tab w:val="right" w:pos="567"/>
        </w:tabs>
        <w:autoSpaceDE w:val="0"/>
        <w:autoSpaceDN w:val="0"/>
        <w:bidi w:val="0"/>
        <w:adjustRightInd w:val="0"/>
        <w:spacing w:before="120" w:after="120" w:line="360" w:lineRule="auto"/>
        <w:jc w:val="both"/>
        <w:rPr>
          <w:rFonts w:asciiTheme="majorBidi" w:hAnsiTheme="majorBidi" w:cstheme="majorBidi"/>
          <w:sz w:val="24"/>
          <w:szCs w:val="24"/>
          <w:lang w:val="fr-FR"/>
        </w:rPr>
        <w:sectPr w:rsidR="00735BF8" w:rsidSect="002A0392">
          <w:pgSz w:w="11906" w:h="16838" w:code="9"/>
          <w:pgMar w:top="1417" w:right="1417" w:bottom="1417" w:left="1417" w:header="709" w:footer="709" w:gutter="0"/>
          <w:cols w:space="708"/>
          <w:docGrid w:linePitch="360"/>
        </w:sectPr>
      </w:pPr>
    </w:p>
    <w:p w:rsidR="004239B4" w:rsidRPr="004239B4" w:rsidRDefault="004239B4" w:rsidP="001118D5">
      <w:pPr>
        <w:pStyle w:val="Lgende"/>
        <w:keepNext/>
        <w:bidi w:val="0"/>
        <w:jc w:val="center"/>
        <w:rPr>
          <w:rFonts w:asciiTheme="majorBidi" w:hAnsiTheme="majorBidi" w:cstheme="majorBidi"/>
          <w:b w:val="0"/>
          <w:bCs w:val="0"/>
          <w:sz w:val="24"/>
          <w:szCs w:val="24"/>
        </w:rPr>
      </w:pPr>
      <w:r w:rsidRPr="004239B4">
        <w:rPr>
          <w:rFonts w:asciiTheme="majorBidi" w:hAnsiTheme="majorBidi" w:cstheme="majorBidi"/>
          <w:sz w:val="24"/>
          <w:szCs w:val="24"/>
        </w:rPr>
        <w:lastRenderedPageBreak/>
        <w:t>Tableau 1</w:t>
      </w:r>
      <w:r w:rsidR="001118D5">
        <w:rPr>
          <w:rFonts w:asciiTheme="majorBidi" w:hAnsiTheme="majorBidi" w:cstheme="majorBidi"/>
          <w:sz w:val="24"/>
          <w:szCs w:val="24"/>
        </w:rPr>
        <w:t>7</w:t>
      </w:r>
      <w:r w:rsidRPr="004239B4">
        <w:rPr>
          <w:rFonts w:asciiTheme="majorBidi" w:hAnsiTheme="majorBidi" w:cstheme="majorBidi"/>
          <w:sz w:val="24"/>
          <w:szCs w:val="24"/>
        </w:rPr>
        <w:t>.</w:t>
      </w:r>
      <w:r w:rsidRPr="004239B4">
        <w:rPr>
          <w:rFonts w:asciiTheme="majorBidi" w:hAnsiTheme="majorBidi" w:cstheme="majorBidi"/>
          <w:b w:val="0"/>
          <w:bCs w:val="0"/>
          <w:sz w:val="24"/>
          <w:szCs w:val="24"/>
        </w:rPr>
        <w:t>Contributions des observations (%)</w:t>
      </w:r>
    </w:p>
    <w:tbl>
      <w:tblPr>
        <w:tblW w:w="9157" w:type="dxa"/>
        <w:tblInd w:w="55" w:type="dxa"/>
        <w:tblCellMar>
          <w:left w:w="70" w:type="dxa"/>
          <w:right w:w="70" w:type="dxa"/>
        </w:tblCellMar>
        <w:tblLook w:val="04A0"/>
      </w:tblPr>
      <w:tblGrid>
        <w:gridCol w:w="701"/>
        <w:gridCol w:w="700"/>
        <w:gridCol w:w="700"/>
        <w:gridCol w:w="700"/>
        <w:gridCol w:w="700"/>
        <w:gridCol w:w="700"/>
        <w:gridCol w:w="700"/>
        <w:gridCol w:w="704"/>
        <w:gridCol w:w="582"/>
        <w:gridCol w:w="582"/>
        <w:gridCol w:w="582"/>
        <w:gridCol w:w="582"/>
        <w:gridCol w:w="582"/>
        <w:gridCol w:w="642"/>
      </w:tblGrid>
      <w:tr w:rsidR="004239B4" w:rsidRPr="004239B4" w:rsidTr="002C7554">
        <w:trPr>
          <w:trHeight w:val="20"/>
        </w:trPr>
        <w:tc>
          <w:tcPr>
            <w:tcW w:w="701" w:type="dxa"/>
            <w:tcBorders>
              <w:top w:val="single" w:sz="8" w:space="0" w:color="auto"/>
              <w:left w:val="nil"/>
              <w:bottom w:val="nil"/>
              <w:right w:val="nil"/>
            </w:tcBorders>
            <w:shd w:val="clear" w:color="auto" w:fill="auto"/>
            <w:noWrap/>
            <w:vAlign w:val="center"/>
            <w:hideMark/>
          </w:tcPr>
          <w:p w:rsidR="004239B4" w:rsidRPr="004239B4" w:rsidRDefault="004239B4" w:rsidP="005877E0">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Obs</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F1</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F2</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F3</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F4</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F5</w:t>
            </w:r>
          </w:p>
        </w:tc>
        <w:tc>
          <w:tcPr>
            <w:tcW w:w="700" w:type="dxa"/>
            <w:tcBorders>
              <w:top w:val="single" w:sz="8"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F6</w:t>
            </w:r>
          </w:p>
        </w:tc>
        <w:tc>
          <w:tcPr>
            <w:tcW w:w="704" w:type="dxa"/>
            <w:tcBorders>
              <w:top w:val="single" w:sz="8" w:space="0" w:color="auto"/>
              <w:left w:val="nil"/>
              <w:bottom w:val="nil"/>
              <w:right w:val="nil"/>
            </w:tcBorders>
            <w:vAlign w:val="center"/>
          </w:tcPr>
          <w:p w:rsidR="004239B4" w:rsidRPr="004239B4" w:rsidRDefault="004239B4" w:rsidP="005877E0">
            <w:pPr>
              <w:bidi w:val="0"/>
              <w:spacing w:after="0" w:line="240" w:lineRule="auto"/>
              <w:jc w:val="center"/>
              <w:rPr>
                <w:rFonts w:ascii="Calibri" w:eastAsia="Times New Roman" w:hAnsi="Calibri" w:cs="Times New Roman"/>
                <w:color w:val="000000"/>
                <w:sz w:val="18"/>
                <w:szCs w:val="18"/>
                <w:lang w:eastAsia="fr-FR"/>
              </w:rPr>
            </w:pPr>
            <w:r>
              <w:rPr>
                <w:rFonts w:ascii="Calibri" w:eastAsia="Times New Roman" w:hAnsi="Calibri" w:cs="Times New Roman"/>
                <w:color w:val="000000"/>
                <w:sz w:val="18"/>
                <w:szCs w:val="18"/>
                <w:lang w:eastAsia="fr-FR"/>
              </w:rPr>
              <w:t>Obs</w:t>
            </w:r>
          </w:p>
        </w:tc>
        <w:tc>
          <w:tcPr>
            <w:tcW w:w="58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F1</w:t>
            </w:r>
          </w:p>
        </w:tc>
        <w:tc>
          <w:tcPr>
            <w:tcW w:w="58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F2</w:t>
            </w:r>
          </w:p>
        </w:tc>
        <w:tc>
          <w:tcPr>
            <w:tcW w:w="58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F3</w:t>
            </w:r>
          </w:p>
        </w:tc>
        <w:tc>
          <w:tcPr>
            <w:tcW w:w="58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F4</w:t>
            </w:r>
          </w:p>
        </w:tc>
        <w:tc>
          <w:tcPr>
            <w:tcW w:w="58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F5</w:t>
            </w:r>
          </w:p>
        </w:tc>
        <w:tc>
          <w:tcPr>
            <w:tcW w:w="642" w:type="dxa"/>
            <w:tcBorders>
              <w:top w:val="single" w:sz="8" w:space="0" w:color="auto"/>
              <w:left w:val="nil"/>
              <w:bottom w:val="nil"/>
              <w:right w:val="nil"/>
            </w:tcBorders>
            <w:vAlign w:val="center"/>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F6</w:t>
            </w:r>
          </w:p>
        </w:tc>
      </w:tr>
      <w:tr w:rsidR="004239B4" w:rsidRPr="004239B4" w:rsidTr="002C7554">
        <w:trPr>
          <w:trHeight w:val="20"/>
        </w:trPr>
        <w:tc>
          <w:tcPr>
            <w:tcW w:w="701"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Obs1</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1,749</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0,626</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2,176</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0,395</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0,829</w:t>
            </w:r>
          </w:p>
        </w:tc>
        <w:tc>
          <w:tcPr>
            <w:tcW w:w="700" w:type="dxa"/>
            <w:tcBorders>
              <w:top w:val="single" w:sz="4" w:space="0" w:color="auto"/>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0,045</w:t>
            </w:r>
          </w:p>
        </w:tc>
        <w:tc>
          <w:tcPr>
            <w:tcW w:w="704"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Obs55</w:t>
            </w:r>
          </w:p>
        </w:tc>
        <w:tc>
          <w:tcPr>
            <w:tcW w:w="58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0,389</w:t>
            </w:r>
          </w:p>
        </w:tc>
        <w:tc>
          <w:tcPr>
            <w:tcW w:w="58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1,199</w:t>
            </w:r>
          </w:p>
        </w:tc>
        <w:tc>
          <w:tcPr>
            <w:tcW w:w="58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0,433</w:t>
            </w:r>
          </w:p>
        </w:tc>
        <w:tc>
          <w:tcPr>
            <w:tcW w:w="58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0,829</w:t>
            </w:r>
          </w:p>
        </w:tc>
        <w:tc>
          <w:tcPr>
            <w:tcW w:w="58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0,595</w:t>
            </w:r>
          </w:p>
        </w:tc>
        <w:tc>
          <w:tcPr>
            <w:tcW w:w="642" w:type="dxa"/>
            <w:tcBorders>
              <w:top w:val="single" w:sz="4" w:space="0" w:color="auto"/>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10,356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Obs2</w:t>
            </w:r>
          </w:p>
        </w:tc>
        <w:tc>
          <w:tcPr>
            <w:tcW w:w="700"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2,244</w:t>
            </w:r>
          </w:p>
        </w:tc>
        <w:tc>
          <w:tcPr>
            <w:tcW w:w="700"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0,666</w:t>
            </w:r>
          </w:p>
        </w:tc>
        <w:tc>
          <w:tcPr>
            <w:tcW w:w="700"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2,866</w:t>
            </w:r>
          </w:p>
        </w:tc>
        <w:tc>
          <w:tcPr>
            <w:tcW w:w="700"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0,197</w:t>
            </w:r>
          </w:p>
        </w:tc>
        <w:tc>
          <w:tcPr>
            <w:tcW w:w="700" w:type="dxa"/>
            <w:tcBorders>
              <w:top w:val="nil"/>
              <w:left w:val="nil"/>
              <w:bottom w:val="nil"/>
              <w:right w:val="nil"/>
            </w:tcBorders>
            <w:shd w:val="clear" w:color="auto" w:fill="auto"/>
            <w:noWrap/>
            <w:vAlign w:val="center"/>
            <w:hideMark/>
          </w:tcPr>
          <w:p w:rsidR="004239B4" w:rsidRPr="004239B4" w:rsidRDefault="004239B4" w:rsidP="002C7554">
            <w:pPr>
              <w:bidi w:val="0"/>
              <w:spacing w:after="0" w:line="240" w:lineRule="auto"/>
              <w:jc w:val="center"/>
              <w:rPr>
                <w:rFonts w:ascii="Calibri" w:eastAsia="Times New Roman" w:hAnsi="Calibri" w:cs="Times New Roman"/>
                <w:color w:val="000000"/>
                <w:sz w:val="18"/>
                <w:szCs w:val="18"/>
                <w:lang w:eastAsia="fr-FR"/>
              </w:rPr>
            </w:pPr>
            <w:r w:rsidRPr="004239B4">
              <w:rPr>
                <w:rFonts w:ascii="Calibri" w:eastAsia="Times New Roman" w:hAnsi="Calibri" w:cs="Times New Roman"/>
                <w:color w:val="000000"/>
                <w:sz w:val="18"/>
                <w:szCs w:val="18"/>
                <w:lang w:eastAsia="fr-FR"/>
              </w:rPr>
              <w:t>0,518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0,275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1,719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9,152</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3,955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0,342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0,871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0,544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2,616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1,262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9,428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1,690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3,775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0,750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0,812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0,580</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1,495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0,639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0,061</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2,320</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3,536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1,109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0,548</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1,409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0,581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0,638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2,526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1,278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3,402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1,679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0,505</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1,593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0,091</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1,123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0,436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4,438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3,855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3,180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1,705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0,811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0,170</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0,974</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1,314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2,444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2,152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0,452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1,775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0,933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2,132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5,401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4,195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0,354</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2,008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0,212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1,346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0,367</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0,859</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2,383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2,872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0,320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0,579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2,272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2,568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0,328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0,074</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0,213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0,198</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0,017</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1,150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0,266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0,575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1,641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0,213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0,168</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0,606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1,335</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0,465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0,313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0,777</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2,561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1,519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1,079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0,197</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0,487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0,837</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2,749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0,768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4,622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0,812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Obs69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0,490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0,128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0,046</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0,021</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2,171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0,341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2,234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0,844</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0,176</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0,177</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1,816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1,750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0,833</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2,319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1,270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0,460</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0,903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0,983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1,392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1,515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0,471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0,623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0,881</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0,309</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1,446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0,587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1,088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0,215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1,859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1,028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1,636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0,769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1,179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0,167</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0,143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1,329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0,996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1,924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1,266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1,687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0,067</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1,067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0,784</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0,507</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2,289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1,026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2,441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0,411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1,336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0,681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0,614</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2,317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1,169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2,257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1,407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0,826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0,343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0,518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2,109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1,398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0,358</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Obs79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1,483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1,027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0,581</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1,497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0,553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0,144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0,340</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1,690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1,308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0,472</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1,006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0,433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0,746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1,872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0,882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0,273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0,923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0,439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0,572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1,373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0,152</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Obs29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1,419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0,724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0,756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1,905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0,361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1,089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0,089</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0,511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0,046</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1,971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0,991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4,436</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1,186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1,071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0,705</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2,288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4,172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1,269</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0,567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0,483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2,231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3,952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3,471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2,059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0,467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0,954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4,327</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1,423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0,410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0,466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2,174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5,902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5,203</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1,812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0,120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1,518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0,456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0,666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1,076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0,392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0,729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1,377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2,295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0,120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0,228</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0,328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1,335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0,107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2,026</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Obs89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1,956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2,074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0,056</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0,421</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1,347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1,926</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0,633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0,903</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1,072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0,273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0,626</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1,219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0,492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0,312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0,517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0,034</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1,113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0,523</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1,245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0,937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2,453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0,935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0,403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Obs39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0,453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1,644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0,988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1,391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0,833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2,912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0,751</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1,068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0,175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0,591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0,595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2,089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1,276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3,594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0,695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0,164</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1,161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0,549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0,499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4,024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2,101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8,176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1,724</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2,292</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0,391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2,737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1,594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6,125</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1,614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1,252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2,884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1,065</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0,235</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0,919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0,565</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0,594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1,347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0,848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2,215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1,779</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0,551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0,574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0,419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0,836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1,364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0,557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2,516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1,058</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1,311</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0,541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0,607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0,439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Obs99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0,822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0,209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1,111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0,360</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0,528</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0,537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0,488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0,562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0,425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0,663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0,651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0,307</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0,750</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0,070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0,656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0,161</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0,441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1,275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0,238</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0,699</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0,478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0,056</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0,819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0,059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0,164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6,473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0,681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2,070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0,616</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0,033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Obs49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0,023</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0,181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0,014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0,995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0,259</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Obs103</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8,744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1,452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3,274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1,562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0,363</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0,387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0,230</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0,721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3,488</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0,112</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Obs104</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7,731</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1,580</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5,648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0,652</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0,086</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0,009</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0,227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0,047</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0,674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0,250</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7,819</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1,535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7,018</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0,060</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0,130</w:t>
            </w:r>
          </w:p>
        </w:tc>
      </w:tr>
      <w:tr w:rsidR="004239B4" w:rsidRPr="00735BF8" w:rsidTr="002C7554">
        <w:trPr>
          <w:trHeight w:val="20"/>
        </w:trPr>
        <w:tc>
          <w:tcPr>
            <w:tcW w:w="701"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0,044</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0,291</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0,372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0,025</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0,152</w:t>
            </w:r>
          </w:p>
        </w:tc>
        <w:tc>
          <w:tcPr>
            <w:tcW w:w="700" w:type="dxa"/>
            <w:tcBorders>
              <w:top w:val="nil"/>
              <w:left w:val="nil"/>
              <w:bottom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0,648</w:t>
            </w:r>
          </w:p>
        </w:tc>
        <w:tc>
          <w:tcPr>
            <w:tcW w:w="704"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0,146</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8,492</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1,217</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4,685</w:t>
            </w:r>
          </w:p>
        </w:tc>
        <w:tc>
          <w:tcPr>
            <w:tcW w:w="58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1,237</w:t>
            </w:r>
          </w:p>
        </w:tc>
        <w:tc>
          <w:tcPr>
            <w:tcW w:w="642" w:type="dxa"/>
            <w:tcBorders>
              <w:top w:val="nil"/>
              <w:left w:val="nil"/>
              <w:bottom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0,044</w:t>
            </w:r>
          </w:p>
        </w:tc>
      </w:tr>
      <w:tr w:rsidR="004239B4" w:rsidRPr="00735BF8" w:rsidTr="002C7554">
        <w:trPr>
          <w:trHeight w:val="20"/>
        </w:trPr>
        <w:tc>
          <w:tcPr>
            <w:tcW w:w="701"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Obs53</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0,243</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0,357</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0,569</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0,063</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0,193</w:t>
            </w:r>
          </w:p>
        </w:tc>
        <w:tc>
          <w:tcPr>
            <w:tcW w:w="700" w:type="dxa"/>
            <w:tcBorders>
              <w:top w:val="nil"/>
              <w:left w:val="nil"/>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1,004</w:t>
            </w:r>
          </w:p>
        </w:tc>
        <w:tc>
          <w:tcPr>
            <w:tcW w:w="704"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Obs107</w:t>
            </w:r>
          </w:p>
        </w:tc>
        <w:tc>
          <w:tcPr>
            <w:tcW w:w="58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0,281</w:t>
            </w:r>
          </w:p>
        </w:tc>
        <w:tc>
          <w:tcPr>
            <w:tcW w:w="58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7,172</w:t>
            </w:r>
          </w:p>
        </w:tc>
        <w:tc>
          <w:tcPr>
            <w:tcW w:w="58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2,039</w:t>
            </w:r>
          </w:p>
        </w:tc>
        <w:tc>
          <w:tcPr>
            <w:tcW w:w="58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4,275</w:t>
            </w:r>
          </w:p>
        </w:tc>
        <w:tc>
          <w:tcPr>
            <w:tcW w:w="58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0,004</w:t>
            </w:r>
          </w:p>
        </w:tc>
        <w:tc>
          <w:tcPr>
            <w:tcW w:w="642" w:type="dxa"/>
            <w:tcBorders>
              <w:top w:val="nil"/>
              <w:left w:val="nil"/>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0,097</w:t>
            </w:r>
          </w:p>
        </w:tc>
      </w:tr>
      <w:tr w:rsidR="004239B4" w:rsidRPr="00735BF8" w:rsidTr="002C7554">
        <w:trPr>
          <w:trHeight w:val="20"/>
        </w:trPr>
        <w:tc>
          <w:tcPr>
            <w:tcW w:w="701"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Obs54</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0,298</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0,355</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0,461</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0,045</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0,259</w:t>
            </w:r>
          </w:p>
        </w:tc>
        <w:tc>
          <w:tcPr>
            <w:tcW w:w="700" w:type="dxa"/>
            <w:tcBorders>
              <w:top w:val="nil"/>
              <w:left w:val="nil"/>
              <w:bottom w:val="single" w:sz="4" w:space="0" w:color="auto"/>
              <w:right w:val="nil"/>
            </w:tcBorders>
            <w:shd w:val="clear" w:color="auto" w:fill="auto"/>
            <w:noWrap/>
            <w:vAlign w:val="center"/>
            <w:hideMark/>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1,074</w:t>
            </w:r>
          </w:p>
        </w:tc>
        <w:tc>
          <w:tcPr>
            <w:tcW w:w="704"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Obs108</w:t>
            </w:r>
          </w:p>
        </w:tc>
        <w:tc>
          <w:tcPr>
            <w:tcW w:w="58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0,677</w:t>
            </w:r>
          </w:p>
        </w:tc>
        <w:tc>
          <w:tcPr>
            <w:tcW w:w="58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5,467</w:t>
            </w:r>
          </w:p>
        </w:tc>
        <w:tc>
          <w:tcPr>
            <w:tcW w:w="58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1,085</w:t>
            </w:r>
          </w:p>
        </w:tc>
        <w:tc>
          <w:tcPr>
            <w:tcW w:w="58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1,107</w:t>
            </w:r>
          </w:p>
        </w:tc>
        <w:tc>
          <w:tcPr>
            <w:tcW w:w="58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2,864</w:t>
            </w:r>
          </w:p>
        </w:tc>
        <w:tc>
          <w:tcPr>
            <w:tcW w:w="642" w:type="dxa"/>
            <w:tcBorders>
              <w:top w:val="nil"/>
              <w:left w:val="nil"/>
              <w:bottom w:val="single" w:sz="4" w:space="0" w:color="auto"/>
              <w:right w:val="nil"/>
            </w:tcBorders>
            <w:vAlign w:val="center"/>
          </w:tcPr>
          <w:p w:rsidR="004239B4" w:rsidRPr="00735BF8" w:rsidRDefault="004239B4" w:rsidP="002C7554">
            <w:pPr>
              <w:bidi w:val="0"/>
              <w:spacing w:after="0" w:line="240" w:lineRule="auto"/>
              <w:jc w:val="center"/>
              <w:rPr>
                <w:rFonts w:ascii="Calibri" w:eastAsia="Times New Roman" w:hAnsi="Calibri" w:cs="Times New Roman"/>
                <w:color w:val="000000"/>
                <w:sz w:val="18"/>
                <w:szCs w:val="18"/>
                <w:lang w:val="fr-FR" w:eastAsia="fr-FR"/>
              </w:rPr>
            </w:pPr>
            <w:r w:rsidRPr="00735BF8">
              <w:rPr>
                <w:rFonts w:ascii="Calibri" w:eastAsia="Times New Roman" w:hAnsi="Calibri" w:cs="Times New Roman"/>
                <w:color w:val="000000"/>
                <w:sz w:val="18"/>
                <w:szCs w:val="18"/>
                <w:lang w:val="fr-FR" w:eastAsia="fr-FR"/>
              </w:rPr>
              <w:t>1,575</w:t>
            </w:r>
          </w:p>
        </w:tc>
      </w:tr>
    </w:tbl>
    <w:p w:rsidR="00CD724A" w:rsidRDefault="00CD724A" w:rsidP="00CD724A">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2C7554" w:rsidRDefault="002C7554" w:rsidP="002C7554">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2C7554" w:rsidRDefault="002C7554" w:rsidP="002C7554">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2C7554" w:rsidRPr="00A83F1E" w:rsidRDefault="002C7554" w:rsidP="001118D5">
      <w:pPr>
        <w:pStyle w:val="Lgende"/>
        <w:keepNext/>
        <w:bidi w:val="0"/>
        <w:jc w:val="center"/>
        <w:rPr>
          <w:rFonts w:asciiTheme="majorBidi" w:hAnsiTheme="majorBidi" w:cstheme="majorBidi"/>
          <w:b w:val="0"/>
          <w:bCs w:val="0"/>
          <w:sz w:val="24"/>
          <w:szCs w:val="24"/>
          <w:lang w:val="fr-FR"/>
        </w:rPr>
      </w:pPr>
      <w:r w:rsidRPr="00A83F1E">
        <w:rPr>
          <w:rFonts w:asciiTheme="majorBidi" w:hAnsiTheme="majorBidi" w:cstheme="majorBidi"/>
          <w:sz w:val="24"/>
          <w:szCs w:val="24"/>
          <w:lang w:val="fr-FR"/>
        </w:rPr>
        <w:lastRenderedPageBreak/>
        <w:t>Tableau 1</w:t>
      </w:r>
      <w:r w:rsidR="001118D5">
        <w:rPr>
          <w:rFonts w:asciiTheme="majorBidi" w:hAnsiTheme="majorBidi" w:cstheme="majorBidi"/>
          <w:sz w:val="24"/>
          <w:szCs w:val="24"/>
          <w:lang w:val="fr-FR"/>
        </w:rPr>
        <w:t>8</w:t>
      </w:r>
      <w:r w:rsidRPr="00A83F1E">
        <w:rPr>
          <w:rFonts w:asciiTheme="majorBidi" w:hAnsiTheme="majorBidi" w:cstheme="majorBidi"/>
          <w:sz w:val="24"/>
          <w:szCs w:val="24"/>
          <w:lang w:val="fr-FR"/>
        </w:rPr>
        <w:t xml:space="preserve">. </w:t>
      </w:r>
      <w:r w:rsidRPr="00A83F1E">
        <w:rPr>
          <w:rFonts w:asciiTheme="majorBidi" w:hAnsiTheme="majorBidi" w:cstheme="majorBidi"/>
          <w:b w:val="0"/>
          <w:bCs w:val="0"/>
          <w:sz w:val="24"/>
          <w:szCs w:val="24"/>
          <w:lang w:val="fr-FR"/>
        </w:rPr>
        <w:t>Cosinus carrés des observations</w:t>
      </w:r>
    </w:p>
    <w:tbl>
      <w:tblPr>
        <w:tblW w:w="9565" w:type="dxa"/>
        <w:tblInd w:w="55" w:type="dxa"/>
        <w:tblLayout w:type="fixed"/>
        <w:tblCellMar>
          <w:left w:w="70" w:type="dxa"/>
          <w:right w:w="70" w:type="dxa"/>
        </w:tblCellMar>
        <w:tblLook w:val="04A0"/>
      </w:tblPr>
      <w:tblGrid>
        <w:gridCol w:w="679"/>
        <w:gridCol w:w="679"/>
        <w:gridCol w:w="679"/>
        <w:gridCol w:w="679"/>
        <w:gridCol w:w="679"/>
        <w:gridCol w:w="679"/>
        <w:gridCol w:w="679"/>
        <w:gridCol w:w="737"/>
        <w:gridCol w:w="679"/>
        <w:gridCol w:w="679"/>
        <w:gridCol w:w="679"/>
        <w:gridCol w:w="679"/>
        <w:gridCol w:w="679"/>
        <w:gridCol w:w="680"/>
      </w:tblGrid>
      <w:tr w:rsidR="002C7554" w:rsidRPr="002C7554" w:rsidTr="002C7554">
        <w:trPr>
          <w:trHeight w:val="20"/>
        </w:trPr>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Obser.</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F1</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F2</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F3</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F4</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F5</w:t>
            </w:r>
          </w:p>
        </w:tc>
        <w:tc>
          <w:tcPr>
            <w:tcW w:w="679" w:type="dxa"/>
            <w:tcBorders>
              <w:top w:val="single" w:sz="8"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F6</w:t>
            </w:r>
          </w:p>
        </w:tc>
        <w:tc>
          <w:tcPr>
            <w:tcW w:w="737"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Pr>
                <w:rFonts w:ascii="Calibri" w:eastAsia="Times New Roman" w:hAnsi="Calibri" w:cs="Times New Roman"/>
                <w:color w:val="000000"/>
                <w:sz w:val="18"/>
                <w:szCs w:val="18"/>
                <w:lang w:eastAsia="fr-FR"/>
              </w:rPr>
              <w:t>Obser.</w:t>
            </w:r>
          </w:p>
        </w:tc>
        <w:tc>
          <w:tcPr>
            <w:tcW w:w="679"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F1</w:t>
            </w:r>
          </w:p>
        </w:tc>
        <w:tc>
          <w:tcPr>
            <w:tcW w:w="679"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F2</w:t>
            </w:r>
          </w:p>
        </w:tc>
        <w:tc>
          <w:tcPr>
            <w:tcW w:w="679"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F3</w:t>
            </w:r>
          </w:p>
        </w:tc>
        <w:tc>
          <w:tcPr>
            <w:tcW w:w="679"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F4</w:t>
            </w:r>
          </w:p>
        </w:tc>
        <w:tc>
          <w:tcPr>
            <w:tcW w:w="679"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F5</w:t>
            </w:r>
          </w:p>
        </w:tc>
        <w:tc>
          <w:tcPr>
            <w:tcW w:w="680" w:type="dxa"/>
            <w:tcBorders>
              <w:top w:val="single" w:sz="8"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F6</w:t>
            </w:r>
          </w:p>
        </w:tc>
      </w:tr>
      <w:tr w:rsidR="002C7554" w:rsidRPr="002C7554" w:rsidTr="002C7554">
        <w:trPr>
          <w:trHeight w:val="20"/>
        </w:trPr>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Obs1</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eastAsia="fr-FR"/>
              </w:rPr>
            </w:pPr>
            <w:r w:rsidRPr="002C7554">
              <w:rPr>
                <w:rFonts w:ascii="Calibri" w:eastAsia="Times New Roman" w:hAnsi="Calibri" w:cs="Times New Roman"/>
                <w:b/>
                <w:bCs/>
                <w:color w:val="000000"/>
                <w:sz w:val="18"/>
                <w:szCs w:val="18"/>
                <w:lang w:eastAsia="fr-FR"/>
              </w:rPr>
              <w:t>0,411</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0,063</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0,164</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0,027</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0,032</w:t>
            </w:r>
          </w:p>
        </w:tc>
        <w:tc>
          <w:tcPr>
            <w:tcW w:w="679" w:type="dxa"/>
            <w:tcBorders>
              <w:top w:val="single" w:sz="4" w:space="0" w:color="auto"/>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0,002</w:t>
            </w:r>
          </w:p>
        </w:tc>
        <w:tc>
          <w:tcPr>
            <w:tcW w:w="737"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Obs55</w:t>
            </w:r>
          </w:p>
        </w:tc>
        <w:tc>
          <w:tcPr>
            <w:tcW w:w="679"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0,078</w:t>
            </w:r>
          </w:p>
        </w:tc>
        <w:tc>
          <w:tcPr>
            <w:tcW w:w="679"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0,102</w:t>
            </w:r>
          </w:p>
        </w:tc>
        <w:tc>
          <w:tcPr>
            <w:tcW w:w="679"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0,028</w:t>
            </w:r>
          </w:p>
        </w:tc>
        <w:tc>
          <w:tcPr>
            <w:tcW w:w="679"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0,049</w:t>
            </w:r>
          </w:p>
        </w:tc>
        <w:tc>
          <w:tcPr>
            <w:tcW w:w="679"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0,019</w:t>
            </w:r>
          </w:p>
        </w:tc>
        <w:tc>
          <w:tcPr>
            <w:tcW w:w="680" w:type="dxa"/>
            <w:tcBorders>
              <w:top w:val="single" w:sz="4" w:space="0" w:color="auto"/>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0,320</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Obs2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eastAsia="fr-FR"/>
              </w:rPr>
            </w:pPr>
            <w:r w:rsidRPr="002C7554">
              <w:rPr>
                <w:rFonts w:ascii="Calibri" w:eastAsia="Times New Roman" w:hAnsi="Calibri" w:cs="Times New Roman"/>
                <w:b/>
                <w:bCs/>
                <w:color w:val="000000"/>
                <w:sz w:val="18"/>
                <w:szCs w:val="18"/>
                <w:lang w:eastAsia="fr-FR"/>
              </w:rPr>
              <w:t>0,474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0,060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0,195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eastAsia="fr-FR"/>
              </w:rPr>
            </w:pPr>
            <w:r w:rsidRPr="002C7554">
              <w:rPr>
                <w:rFonts w:ascii="Calibri" w:eastAsia="Times New Roman" w:hAnsi="Calibri" w:cs="Times New Roman"/>
                <w:color w:val="000000"/>
                <w:sz w:val="18"/>
                <w:szCs w:val="18"/>
                <w:lang w:eastAsia="fr-FR"/>
              </w:rPr>
              <w:t>0,018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0,197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0,379</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0,456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0,322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0,174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0,442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0,317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0,023</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0,334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0,187</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0,399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0,318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0,328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0,213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0,360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0,308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0,380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0,097</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0,389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0,080</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0,369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0,221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0,020</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0,390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0,210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0,352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0,163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0,536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0,208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0,189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0,533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0,194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0,217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0,409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0,090</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0,219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0,239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0,246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0,602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0,255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0,068</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0,531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Obs69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0,429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0,695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0,469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0,710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0,050</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0,039</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0,038</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0,417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0,096</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0,415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0,138</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0,539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0,040</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0,660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0,552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0,029</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0,039</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0,663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0,017</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0,559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0,019</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Obs79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0,544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0,161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0,676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0,548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0,586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0,672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0,582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0,680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0,009</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Obs29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0,427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0,703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0,569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0,390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0,143</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0,453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0,068</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0,420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0,156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0,117</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0,392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0,134</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0,181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0,443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0,017</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0,435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0,310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0,202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0,204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0,149</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Obs89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0,193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0,220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0,151</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0,027</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0,262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0,436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0,260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0,312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0,191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0,040</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Obs39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0,161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0,262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0,228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0,263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0,312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0,347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0,079</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0,216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0,100</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0,234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0,210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0,259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0,053</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0,284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0,211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0,233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0,103</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0,192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0,066</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0,187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0,167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0,039</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0,046</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0,195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0,068</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Obs99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0,170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0,103</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0,214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0,059</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0,153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0,036</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0,245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0,016</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0,044</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0,166</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0,144</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Obs102</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0,483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0,038</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0,107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0,017</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Obs49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0,185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0,046</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0,616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0,159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0,009</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0,549</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0,084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0,277</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0,018</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0,010</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0,152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0,119</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0,053</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0,501</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0,074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0,310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0,003</w:t>
            </w:r>
          </w:p>
        </w:tc>
      </w:tr>
      <w:tr w:rsidR="002C7554" w:rsidRPr="002C7554" w:rsidTr="002C7554">
        <w:trPr>
          <w:trHeight w:val="20"/>
        </w:trPr>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Obs52</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0,041</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0,118</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0,007</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0,023</w:t>
            </w:r>
          </w:p>
        </w:tc>
        <w:tc>
          <w:tcPr>
            <w:tcW w:w="679" w:type="dxa"/>
            <w:tcBorders>
              <w:top w:val="nil"/>
              <w:left w:val="nil"/>
              <w:bottom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0,095</w:t>
            </w:r>
          </w:p>
        </w:tc>
        <w:tc>
          <w:tcPr>
            <w:tcW w:w="737"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Obs106</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0,024</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0,605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0,065</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0,230</w:t>
            </w:r>
          </w:p>
        </w:tc>
        <w:tc>
          <w:tcPr>
            <w:tcW w:w="679"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0,033</w:t>
            </w:r>
          </w:p>
        </w:tc>
        <w:tc>
          <w:tcPr>
            <w:tcW w:w="680" w:type="dxa"/>
            <w:tcBorders>
              <w:top w:val="nil"/>
              <w:left w:val="nil"/>
              <w:bottom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0,001</w:t>
            </w:r>
          </w:p>
        </w:tc>
      </w:tr>
      <w:tr w:rsidR="002C7554" w:rsidRPr="002C7554" w:rsidTr="002C7554">
        <w:trPr>
          <w:trHeight w:val="20"/>
        </w:trPr>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Obs53</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0,193</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0,121</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0,145</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0,015</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0,025</w:t>
            </w:r>
          </w:p>
        </w:tc>
        <w:tc>
          <w:tcPr>
            <w:tcW w:w="679" w:type="dxa"/>
            <w:tcBorders>
              <w:top w:val="nil"/>
              <w:left w:val="nil"/>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0,123</w:t>
            </w:r>
          </w:p>
        </w:tc>
        <w:tc>
          <w:tcPr>
            <w:tcW w:w="737"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Obs107</w:t>
            </w:r>
          </w:p>
        </w:tc>
        <w:tc>
          <w:tcPr>
            <w:tcW w:w="679"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0,042</w:t>
            </w:r>
          </w:p>
        </w:tc>
        <w:tc>
          <w:tcPr>
            <w:tcW w:w="679"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0,460</w:t>
            </w:r>
          </w:p>
        </w:tc>
        <w:tc>
          <w:tcPr>
            <w:tcW w:w="679"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0,098</w:t>
            </w:r>
          </w:p>
        </w:tc>
        <w:tc>
          <w:tcPr>
            <w:tcW w:w="679"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0,189</w:t>
            </w:r>
          </w:p>
        </w:tc>
        <w:tc>
          <w:tcPr>
            <w:tcW w:w="679"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0,000</w:t>
            </w:r>
          </w:p>
        </w:tc>
        <w:tc>
          <w:tcPr>
            <w:tcW w:w="680" w:type="dxa"/>
            <w:tcBorders>
              <w:top w:val="nil"/>
              <w:left w:val="nil"/>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0,002</w:t>
            </w:r>
          </w:p>
        </w:tc>
      </w:tr>
      <w:tr w:rsidR="002C7554" w:rsidRPr="002C7554" w:rsidTr="002C7554">
        <w:trPr>
          <w:trHeight w:val="20"/>
        </w:trPr>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Obs54</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0,238</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0,121</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0,118</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0,011</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0,034</w:t>
            </w:r>
          </w:p>
        </w:tc>
        <w:tc>
          <w:tcPr>
            <w:tcW w:w="679" w:type="dxa"/>
            <w:tcBorders>
              <w:top w:val="nil"/>
              <w:left w:val="nil"/>
              <w:bottom w:val="single" w:sz="4" w:space="0" w:color="auto"/>
              <w:right w:val="nil"/>
            </w:tcBorders>
            <w:shd w:val="clear" w:color="auto" w:fill="auto"/>
            <w:noWrap/>
            <w:vAlign w:val="center"/>
            <w:hideMark/>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0,132</w:t>
            </w:r>
          </w:p>
        </w:tc>
        <w:tc>
          <w:tcPr>
            <w:tcW w:w="737"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Obs108</w:t>
            </w:r>
          </w:p>
        </w:tc>
        <w:tc>
          <w:tcPr>
            <w:tcW w:w="679"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0,090</w:t>
            </w:r>
          </w:p>
        </w:tc>
        <w:tc>
          <w:tcPr>
            <w:tcW w:w="679"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b/>
                <w:bCs/>
                <w:color w:val="000000"/>
                <w:sz w:val="18"/>
                <w:szCs w:val="18"/>
                <w:lang w:val="fr-FR" w:eastAsia="fr-FR"/>
              </w:rPr>
            </w:pPr>
            <w:r w:rsidRPr="002C7554">
              <w:rPr>
                <w:rFonts w:ascii="Calibri" w:eastAsia="Times New Roman" w:hAnsi="Calibri" w:cs="Times New Roman"/>
                <w:b/>
                <w:bCs/>
                <w:color w:val="000000"/>
                <w:sz w:val="18"/>
                <w:szCs w:val="18"/>
                <w:lang w:val="fr-FR" w:eastAsia="fr-FR"/>
              </w:rPr>
              <w:t>0,309</w:t>
            </w:r>
          </w:p>
        </w:tc>
        <w:tc>
          <w:tcPr>
            <w:tcW w:w="679"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0,046</w:t>
            </w:r>
          </w:p>
        </w:tc>
        <w:tc>
          <w:tcPr>
            <w:tcW w:w="679"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0,043</w:t>
            </w:r>
          </w:p>
        </w:tc>
        <w:tc>
          <w:tcPr>
            <w:tcW w:w="679"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0,062</w:t>
            </w:r>
          </w:p>
        </w:tc>
        <w:tc>
          <w:tcPr>
            <w:tcW w:w="680" w:type="dxa"/>
            <w:tcBorders>
              <w:top w:val="nil"/>
              <w:left w:val="nil"/>
              <w:bottom w:val="single" w:sz="4" w:space="0" w:color="auto"/>
              <w:right w:val="nil"/>
            </w:tcBorders>
            <w:vAlign w:val="center"/>
          </w:tcPr>
          <w:p w:rsidR="002C7554" w:rsidRPr="002C7554" w:rsidRDefault="002C7554" w:rsidP="002C7554">
            <w:pPr>
              <w:bidi w:val="0"/>
              <w:spacing w:after="0" w:line="240" w:lineRule="auto"/>
              <w:jc w:val="center"/>
              <w:rPr>
                <w:rFonts w:ascii="Calibri" w:eastAsia="Times New Roman" w:hAnsi="Calibri" w:cs="Times New Roman"/>
                <w:color w:val="000000"/>
                <w:sz w:val="18"/>
                <w:szCs w:val="18"/>
                <w:lang w:val="fr-FR" w:eastAsia="fr-FR"/>
              </w:rPr>
            </w:pPr>
            <w:r w:rsidRPr="002C7554">
              <w:rPr>
                <w:rFonts w:ascii="Calibri" w:eastAsia="Times New Roman" w:hAnsi="Calibri" w:cs="Times New Roman"/>
                <w:color w:val="000000"/>
                <w:sz w:val="18"/>
                <w:szCs w:val="18"/>
                <w:lang w:val="fr-FR" w:eastAsia="fr-FR"/>
              </w:rPr>
              <w:t>0,032</w:t>
            </w:r>
          </w:p>
        </w:tc>
      </w:tr>
    </w:tbl>
    <w:p w:rsidR="00C971CD" w:rsidRDefault="00C971CD" w:rsidP="006C38D9">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C971CD" w:rsidRDefault="00C971CD" w:rsidP="00C971CD">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C971CD" w:rsidRDefault="00C971CD" w:rsidP="00C971CD">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C971CD" w:rsidRPr="00B27D3C" w:rsidRDefault="00C971CD" w:rsidP="00D97DBF">
      <w:pPr>
        <w:pStyle w:val="Paragraphedeliste"/>
        <w:numPr>
          <w:ilvl w:val="0"/>
          <w:numId w:val="11"/>
        </w:numPr>
        <w:tabs>
          <w:tab w:val="right" w:pos="567"/>
        </w:tabs>
        <w:autoSpaceDE w:val="0"/>
        <w:autoSpaceDN w:val="0"/>
        <w:bidi w:val="0"/>
        <w:adjustRightInd w:val="0"/>
        <w:spacing w:before="120" w:after="120" w:line="360" w:lineRule="auto"/>
        <w:ind w:left="567" w:hanging="567"/>
        <w:jc w:val="both"/>
        <w:rPr>
          <w:rFonts w:asciiTheme="majorBidi" w:hAnsiTheme="majorBidi" w:cstheme="majorBidi"/>
          <w:b/>
          <w:bCs/>
          <w:sz w:val="28"/>
          <w:szCs w:val="28"/>
          <w:lang w:val="fr-FR"/>
        </w:rPr>
      </w:pPr>
      <w:r w:rsidRPr="00B27D3C">
        <w:rPr>
          <w:rFonts w:asciiTheme="majorBidi" w:hAnsiTheme="majorBidi" w:cstheme="majorBidi"/>
          <w:b/>
          <w:bCs/>
          <w:sz w:val="28"/>
          <w:szCs w:val="28"/>
          <w:lang w:val="fr-FR"/>
        </w:rPr>
        <w:lastRenderedPageBreak/>
        <w:t>A</w:t>
      </w:r>
      <w:r w:rsidR="00D97DBF">
        <w:rPr>
          <w:rFonts w:asciiTheme="majorBidi" w:hAnsiTheme="majorBidi" w:cstheme="majorBidi"/>
          <w:b/>
          <w:bCs/>
          <w:sz w:val="28"/>
          <w:szCs w:val="28"/>
          <w:lang w:val="fr-FR"/>
        </w:rPr>
        <w:t>nalyse en composantes principales d</w:t>
      </w:r>
      <w:r w:rsidR="00371849">
        <w:rPr>
          <w:rFonts w:asciiTheme="majorBidi" w:hAnsiTheme="majorBidi" w:cstheme="majorBidi"/>
          <w:b/>
          <w:bCs/>
          <w:sz w:val="28"/>
          <w:szCs w:val="28"/>
          <w:lang w:val="fr-FR"/>
        </w:rPr>
        <w:t>es données mensuelles</w:t>
      </w:r>
      <w:r w:rsidR="007464F4">
        <w:rPr>
          <w:rFonts w:asciiTheme="majorBidi" w:hAnsiTheme="majorBidi" w:cstheme="majorBidi"/>
          <w:b/>
          <w:bCs/>
          <w:sz w:val="28"/>
          <w:szCs w:val="28"/>
          <w:lang w:val="fr-FR"/>
        </w:rPr>
        <w:t xml:space="preserve"> (période 95-99)</w:t>
      </w:r>
    </w:p>
    <w:p w:rsidR="006C38D9" w:rsidRPr="00C971CD" w:rsidRDefault="00B74BC9"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C971CD" w:rsidRPr="00C971CD">
        <w:rPr>
          <w:rFonts w:asciiTheme="majorBidi" w:hAnsiTheme="majorBidi" w:cstheme="majorBidi"/>
          <w:sz w:val="24"/>
          <w:szCs w:val="24"/>
          <w:lang w:val="fr-FR"/>
        </w:rPr>
        <w:t>Cette seconde ACP</w:t>
      </w:r>
      <w:r w:rsidR="00A26286">
        <w:rPr>
          <w:rFonts w:asciiTheme="majorBidi" w:hAnsiTheme="majorBidi" w:cstheme="majorBidi"/>
          <w:sz w:val="24"/>
          <w:szCs w:val="24"/>
          <w:lang w:val="fr-FR"/>
        </w:rPr>
        <w:t>,</w:t>
      </w:r>
      <w:r w:rsidR="00C971CD" w:rsidRPr="00C971CD">
        <w:rPr>
          <w:rFonts w:asciiTheme="majorBidi" w:hAnsiTheme="majorBidi" w:cstheme="majorBidi"/>
          <w:sz w:val="24"/>
          <w:szCs w:val="24"/>
          <w:lang w:val="fr-FR"/>
        </w:rPr>
        <w:t xml:space="preserve"> est réalisée sur une matrice de </w:t>
      </w:r>
      <w:r w:rsidR="00C971CD">
        <w:rPr>
          <w:rFonts w:asciiTheme="majorBidi" w:hAnsiTheme="majorBidi" w:cstheme="majorBidi"/>
          <w:sz w:val="24"/>
          <w:szCs w:val="24"/>
          <w:lang w:val="fr-FR"/>
        </w:rPr>
        <w:t xml:space="preserve">19 </w:t>
      </w:r>
      <w:r w:rsidR="00C971CD" w:rsidRPr="00C971CD">
        <w:rPr>
          <w:rFonts w:asciiTheme="majorBidi" w:hAnsiTheme="majorBidi" w:cstheme="majorBidi"/>
          <w:sz w:val="24"/>
          <w:szCs w:val="24"/>
          <w:lang w:val="fr-FR"/>
        </w:rPr>
        <w:t>variables</w:t>
      </w:r>
      <w:r w:rsidR="006C38D9" w:rsidRPr="00C971CD">
        <w:rPr>
          <w:rFonts w:asciiTheme="majorBidi" w:hAnsiTheme="majorBidi" w:cstheme="majorBidi"/>
          <w:sz w:val="24"/>
          <w:szCs w:val="24"/>
          <w:lang w:val="fr-FR"/>
        </w:rPr>
        <w:t xml:space="preserve">. </w:t>
      </w:r>
      <w:r w:rsidR="00C971CD">
        <w:rPr>
          <w:rFonts w:asciiTheme="majorBidi" w:hAnsiTheme="majorBidi" w:cstheme="majorBidi"/>
          <w:sz w:val="24"/>
          <w:szCs w:val="24"/>
          <w:lang w:val="fr-FR"/>
        </w:rPr>
        <w:t>Un tri a été effectué auparavant sur le choix des dispositifs au</w:t>
      </w:r>
      <w:r w:rsidR="00A26286">
        <w:rPr>
          <w:rFonts w:asciiTheme="majorBidi" w:hAnsiTheme="majorBidi" w:cstheme="majorBidi"/>
          <w:sz w:val="24"/>
          <w:szCs w:val="24"/>
          <w:lang w:val="fr-FR"/>
        </w:rPr>
        <w:t>x</w:t>
      </w:r>
      <w:r w:rsidR="00C971CD">
        <w:rPr>
          <w:rFonts w:asciiTheme="majorBidi" w:hAnsiTheme="majorBidi" w:cstheme="majorBidi"/>
          <w:sz w:val="24"/>
          <w:szCs w:val="24"/>
          <w:lang w:val="fr-FR"/>
        </w:rPr>
        <w:t xml:space="preserve">quels on a ajouté la température et la pluie sur une période étalée de 1995 à 1999. </w:t>
      </w:r>
      <w:r w:rsidR="006C38D9" w:rsidRPr="00C971CD">
        <w:rPr>
          <w:rFonts w:asciiTheme="majorBidi" w:hAnsiTheme="majorBidi" w:cstheme="majorBidi"/>
          <w:sz w:val="24"/>
          <w:szCs w:val="24"/>
          <w:lang w:val="fr-FR"/>
        </w:rPr>
        <w:t>Ce tableau est constitué, en lignes par des individus sur lesquels sont mesurées des variables quantitatives</w:t>
      </w:r>
      <w:r w:rsidR="00C971CD" w:rsidRPr="00C971CD">
        <w:rPr>
          <w:rFonts w:asciiTheme="majorBidi" w:hAnsiTheme="majorBidi" w:cstheme="majorBidi"/>
          <w:sz w:val="24"/>
          <w:szCs w:val="24"/>
          <w:lang w:val="fr-FR"/>
        </w:rPr>
        <w:t xml:space="preserve"> qui sont : </w:t>
      </w:r>
      <w:r w:rsidR="006C38D9" w:rsidRPr="00C971CD">
        <w:rPr>
          <w:rFonts w:asciiTheme="majorBidi" w:hAnsiTheme="majorBidi" w:cstheme="majorBidi"/>
          <w:sz w:val="24"/>
          <w:szCs w:val="24"/>
          <w:lang w:val="fr-FR"/>
        </w:rPr>
        <w:t>NR, PH4</w:t>
      </w:r>
      <w:r w:rsidR="00A26286">
        <w:rPr>
          <w:rFonts w:asciiTheme="majorBidi" w:hAnsiTheme="majorBidi" w:cstheme="majorBidi"/>
          <w:sz w:val="24"/>
          <w:szCs w:val="24"/>
          <w:lang w:val="fr-FR"/>
        </w:rPr>
        <w:t>/4</w:t>
      </w:r>
      <w:r w:rsidR="006C38D9" w:rsidRPr="00C971CD">
        <w:rPr>
          <w:rFonts w:asciiTheme="majorBidi" w:hAnsiTheme="majorBidi" w:cstheme="majorBidi"/>
          <w:sz w:val="24"/>
          <w:szCs w:val="24"/>
          <w:lang w:val="fr-FR"/>
        </w:rPr>
        <w:t>, PH3</w:t>
      </w:r>
      <w:r w:rsidR="00A26286">
        <w:rPr>
          <w:rFonts w:asciiTheme="majorBidi" w:hAnsiTheme="majorBidi" w:cstheme="majorBidi"/>
          <w:sz w:val="24"/>
          <w:szCs w:val="24"/>
          <w:lang w:val="fr-FR"/>
        </w:rPr>
        <w:t>/3</w:t>
      </w:r>
      <w:r w:rsidR="006C38D9" w:rsidRPr="00C971CD">
        <w:rPr>
          <w:rFonts w:asciiTheme="majorBidi" w:hAnsiTheme="majorBidi" w:cstheme="majorBidi"/>
          <w:sz w:val="24"/>
          <w:szCs w:val="24"/>
          <w:lang w:val="fr-FR"/>
        </w:rPr>
        <w:t>, PH2</w:t>
      </w:r>
      <w:r w:rsidR="00A26286">
        <w:rPr>
          <w:rFonts w:asciiTheme="majorBidi" w:hAnsiTheme="majorBidi" w:cstheme="majorBidi"/>
          <w:sz w:val="24"/>
          <w:szCs w:val="24"/>
          <w:lang w:val="fr-FR"/>
        </w:rPr>
        <w:t>/2</w:t>
      </w:r>
      <w:r w:rsidR="006C38D9" w:rsidRPr="00C971CD">
        <w:rPr>
          <w:rFonts w:asciiTheme="majorBidi" w:hAnsiTheme="majorBidi" w:cstheme="majorBidi"/>
          <w:sz w:val="24"/>
          <w:szCs w:val="24"/>
          <w:lang w:val="fr-FR"/>
        </w:rPr>
        <w:t>, PH1</w:t>
      </w:r>
      <w:r w:rsidR="00A26286">
        <w:rPr>
          <w:rFonts w:asciiTheme="majorBidi" w:hAnsiTheme="majorBidi" w:cstheme="majorBidi"/>
          <w:sz w:val="24"/>
          <w:szCs w:val="24"/>
          <w:lang w:val="fr-FR"/>
        </w:rPr>
        <w:t>/1</w:t>
      </w:r>
      <w:r w:rsidR="006C38D9" w:rsidRPr="00C971CD">
        <w:rPr>
          <w:rFonts w:asciiTheme="majorBidi" w:hAnsiTheme="majorBidi" w:cstheme="majorBidi"/>
          <w:sz w:val="24"/>
          <w:szCs w:val="24"/>
          <w:lang w:val="fr-FR"/>
        </w:rPr>
        <w:t>, WS9, WS13, WS15, WS19, WR2, WR3, WR4, WR7, PP1</w:t>
      </w:r>
      <w:r w:rsidR="00A26286">
        <w:rPr>
          <w:rFonts w:asciiTheme="majorBidi" w:hAnsiTheme="majorBidi" w:cstheme="majorBidi"/>
          <w:sz w:val="24"/>
          <w:szCs w:val="24"/>
          <w:lang w:val="fr-FR"/>
        </w:rPr>
        <w:t>/1</w:t>
      </w:r>
      <w:r w:rsidR="006C38D9" w:rsidRPr="00C971CD">
        <w:rPr>
          <w:rFonts w:asciiTheme="majorBidi" w:hAnsiTheme="majorBidi" w:cstheme="majorBidi"/>
          <w:sz w:val="24"/>
          <w:szCs w:val="24"/>
          <w:lang w:val="fr-FR"/>
        </w:rPr>
        <w:t>, PP2</w:t>
      </w:r>
      <w:r w:rsidR="00A26286">
        <w:rPr>
          <w:rFonts w:asciiTheme="majorBidi" w:hAnsiTheme="majorBidi" w:cstheme="majorBidi"/>
          <w:sz w:val="24"/>
          <w:szCs w:val="24"/>
          <w:lang w:val="fr-FR"/>
        </w:rPr>
        <w:t>/2</w:t>
      </w:r>
      <w:r w:rsidR="006C38D9" w:rsidRPr="00C971CD">
        <w:rPr>
          <w:rFonts w:asciiTheme="majorBidi" w:hAnsiTheme="majorBidi" w:cstheme="majorBidi"/>
          <w:sz w:val="24"/>
          <w:szCs w:val="24"/>
          <w:lang w:val="fr-FR"/>
        </w:rPr>
        <w:t>, PP3</w:t>
      </w:r>
      <w:r w:rsidR="00A26286">
        <w:rPr>
          <w:rFonts w:asciiTheme="majorBidi" w:hAnsiTheme="majorBidi" w:cstheme="majorBidi"/>
          <w:sz w:val="24"/>
          <w:szCs w:val="24"/>
          <w:lang w:val="fr-FR"/>
        </w:rPr>
        <w:t>/3</w:t>
      </w:r>
      <w:r w:rsidR="006C38D9" w:rsidRPr="00C971CD">
        <w:rPr>
          <w:rFonts w:asciiTheme="majorBidi" w:hAnsiTheme="majorBidi" w:cstheme="majorBidi"/>
          <w:sz w:val="24"/>
          <w:szCs w:val="24"/>
          <w:lang w:val="fr-FR"/>
        </w:rPr>
        <w:t>, PP4</w:t>
      </w:r>
      <w:r w:rsidR="00A26286">
        <w:rPr>
          <w:rFonts w:asciiTheme="majorBidi" w:hAnsiTheme="majorBidi" w:cstheme="majorBidi"/>
          <w:sz w:val="24"/>
          <w:szCs w:val="24"/>
          <w:lang w:val="fr-FR"/>
        </w:rPr>
        <w:t>/4</w:t>
      </w:r>
      <w:r w:rsidR="006C38D9" w:rsidRPr="00C971CD">
        <w:rPr>
          <w:rFonts w:asciiTheme="majorBidi" w:hAnsiTheme="majorBidi" w:cstheme="majorBidi"/>
          <w:sz w:val="24"/>
          <w:szCs w:val="24"/>
          <w:lang w:val="fr-FR"/>
        </w:rPr>
        <w:t xml:space="preserve">, T </w:t>
      </w:r>
      <w:r w:rsidR="00B27D3C">
        <w:rPr>
          <w:rFonts w:asciiTheme="majorBidi" w:hAnsiTheme="majorBidi" w:cstheme="majorBidi"/>
          <w:sz w:val="24"/>
          <w:szCs w:val="24"/>
          <w:lang w:val="fr-FR"/>
        </w:rPr>
        <w:t xml:space="preserve">(température) </w:t>
      </w:r>
      <w:r w:rsidR="006C38D9" w:rsidRPr="00C971CD">
        <w:rPr>
          <w:rFonts w:asciiTheme="majorBidi" w:hAnsiTheme="majorBidi" w:cstheme="majorBidi"/>
          <w:sz w:val="24"/>
          <w:szCs w:val="24"/>
          <w:lang w:val="fr-FR"/>
        </w:rPr>
        <w:t xml:space="preserve">et P </w:t>
      </w:r>
      <w:r w:rsidR="00B27D3C">
        <w:rPr>
          <w:rFonts w:asciiTheme="majorBidi" w:hAnsiTheme="majorBidi" w:cstheme="majorBidi"/>
          <w:sz w:val="24"/>
          <w:szCs w:val="24"/>
          <w:lang w:val="fr-FR"/>
        </w:rPr>
        <w:t xml:space="preserve">(pluie) </w:t>
      </w:r>
      <w:r w:rsidR="006C38D9" w:rsidRPr="00C971CD">
        <w:rPr>
          <w:rFonts w:asciiTheme="majorBidi" w:hAnsiTheme="majorBidi" w:cstheme="majorBidi"/>
          <w:sz w:val="24"/>
          <w:szCs w:val="24"/>
          <w:lang w:val="fr-FR"/>
        </w:rPr>
        <w:t>disposées en colonnes. Le but recherché est de déterminer la structure des variables ainsi que l</w:t>
      </w:r>
      <w:r w:rsidR="00A26286">
        <w:rPr>
          <w:rFonts w:asciiTheme="majorBidi" w:hAnsiTheme="majorBidi" w:cstheme="majorBidi"/>
          <w:sz w:val="24"/>
          <w:szCs w:val="24"/>
          <w:lang w:val="fr-FR"/>
        </w:rPr>
        <w:t>eur répartition</w:t>
      </w:r>
      <w:r w:rsidR="006C38D9" w:rsidRPr="00C971CD">
        <w:rPr>
          <w:rFonts w:asciiTheme="majorBidi" w:hAnsiTheme="majorBidi" w:cstheme="majorBidi"/>
          <w:sz w:val="24"/>
          <w:szCs w:val="24"/>
          <w:lang w:val="fr-FR"/>
        </w:rPr>
        <w:t>. Après l’élaboration des matrices de corrélations, il s’ensuit</w:t>
      </w:r>
      <w:r>
        <w:rPr>
          <w:rFonts w:asciiTheme="majorBidi" w:hAnsiTheme="majorBidi" w:cstheme="majorBidi"/>
          <w:sz w:val="24"/>
          <w:szCs w:val="24"/>
          <w:lang w:val="fr-FR"/>
        </w:rPr>
        <w:t xml:space="preserve"> une diagonalisation basée sur (i)</w:t>
      </w:r>
      <w:r w:rsidRPr="00B74BC9">
        <w:rPr>
          <w:rFonts w:asciiTheme="majorBidi" w:hAnsiTheme="majorBidi" w:cstheme="majorBidi"/>
          <w:sz w:val="24"/>
          <w:szCs w:val="24"/>
          <w:lang w:val="fr-FR"/>
        </w:rPr>
        <w:t>u</w:t>
      </w:r>
      <w:r w:rsidR="006C38D9" w:rsidRPr="00C971CD">
        <w:rPr>
          <w:rFonts w:asciiTheme="majorBidi" w:hAnsiTheme="majorBidi" w:cstheme="majorBidi"/>
          <w:sz w:val="24"/>
          <w:szCs w:val="24"/>
          <w:lang w:val="fr-FR"/>
        </w:rPr>
        <w:t xml:space="preserve">ne matrice de vecteurs propres qui contient des combinaisons linéaires des variables initiales actives </w:t>
      </w:r>
      <w:r>
        <w:rPr>
          <w:rFonts w:asciiTheme="majorBidi" w:hAnsiTheme="majorBidi" w:cstheme="majorBidi"/>
          <w:sz w:val="24"/>
          <w:szCs w:val="24"/>
          <w:lang w:val="fr-FR"/>
        </w:rPr>
        <w:t>et (ii) u</w:t>
      </w:r>
      <w:r w:rsidR="006C38D9" w:rsidRPr="00C971CD">
        <w:rPr>
          <w:rFonts w:asciiTheme="majorBidi" w:hAnsiTheme="majorBidi" w:cstheme="majorBidi"/>
          <w:sz w:val="24"/>
          <w:szCs w:val="24"/>
          <w:lang w:val="fr-FR"/>
        </w:rPr>
        <w:t xml:space="preserve">ne matrice de </w:t>
      </w:r>
      <w:r w:rsidR="00C971CD">
        <w:rPr>
          <w:rFonts w:asciiTheme="majorBidi" w:hAnsiTheme="majorBidi" w:cstheme="majorBidi"/>
          <w:sz w:val="24"/>
          <w:szCs w:val="24"/>
          <w:lang w:val="fr-FR"/>
        </w:rPr>
        <w:t>valeurs propres</w:t>
      </w:r>
      <w:r w:rsidR="006C38D9" w:rsidRPr="00C971CD">
        <w:rPr>
          <w:rFonts w:asciiTheme="majorBidi" w:hAnsiTheme="majorBidi" w:cstheme="majorBidi"/>
          <w:sz w:val="24"/>
          <w:szCs w:val="24"/>
          <w:lang w:val="fr-FR"/>
        </w:rPr>
        <w:t xml:space="preserve"> qui représente les variances des individus sur les axes principaux correspondants.</w:t>
      </w:r>
    </w:p>
    <w:p w:rsidR="006C38D9" w:rsidRPr="00C971CD" w:rsidRDefault="00B74BC9"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6C38D9" w:rsidRPr="00C971CD">
        <w:rPr>
          <w:rFonts w:asciiTheme="majorBidi" w:hAnsiTheme="majorBidi" w:cstheme="majorBidi"/>
          <w:sz w:val="24"/>
          <w:szCs w:val="24"/>
          <w:lang w:val="fr-FR"/>
        </w:rPr>
        <w:t>Pour un axe donné, les variables qui ont les plus forts coefficients (en valeurs absolues) sont celles qui contribuent le plus à la formation de cet axe.Une variable est d</w:t>
      </w:r>
      <w:r w:rsidR="00C971CD" w:rsidRPr="00C971CD">
        <w:rPr>
          <w:rFonts w:asciiTheme="majorBidi" w:hAnsiTheme="majorBidi" w:cstheme="majorBidi"/>
          <w:sz w:val="24"/>
          <w:szCs w:val="24"/>
          <w:lang w:val="fr-FR"/>
        </w:rPr>
        <w:t>’</w:t>
      </w:r>
      <w:r w:rsidR="006C38D9" w:rsidRPr="00C971CD">
        <w:rPr>
          <w:rFonts w:asciiTheme="majorBidi" w:hAnsiTheme="majorBidi" w:cstheme="majorBidi"/>
          <w:sz w:val="24"/>
          <w:szCs w:val="24"/>
          <w:lang w:val="fr-FR"/>
        </w:rPr>
        <w:t>autant mieux représentée sur le plan qu</w:t>
      </w:r>
      <w:r w:rsidR="00C971CD" w:rsidRPr="00C971CD">
        <w:rPr>
          <w:rFonts w:asciiTheme="majorBidi" w:hAnsiTheme="majorBidi" w:cstheme="majorBidi"/>
          <w:sz w:val="24"/>
          <w:szCs w:val="24"/>
          <w:lang w:val="fr-FR"/>
        </w:rPr>
        <w:t>’e</w:t>
      </w:r>
      <w:r w:rsidR="006C38D9" w:rsidRPr="00C971CD">
        <w:rPr>
          <w:rFonts w:asciiTheme="majorBidi" w:hAnsiTheme="majorBidi" w:cstheme="majorBidi"/>
          <w:sz w:val="24"/>
          <w:szCs w:val="24"/>
          <w:lang w:val="fr-FR"/>
        </w:rPr>
        <w:t>lle est proche du cercle. Le choix du nombre de composantes est exprimé en fonction des valeurs propres ou des pourcentages de variation expliqués par chaque composante principale.</w:t>
      </w:r>
    </w:p>
    <w:p w:rsidR="006C38D9" w:rsidRPr="00C971CD" w:rsidRDefault="00B74BC9"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6C38D9" w:rsidRPr="00C971CD">
        <w:rPr>
          <w:rFonts w:asciiTheme="majorBidi" w:hAnsiTheme="majorBidi" w:cstheme="majorBidi"/>
          <w:sz w:val="24"/>
          <w:szCs w:val="24"/>
          <w:lang w:val="fr-FR"/>
        </w:rPr>
        <w:t xml:space="preserve">Sur chaque plan retenu, on regarde </w:t>
      </w:r>
      <w:r w:rsidR="00C971CD">
        <w:rPr>
          <w:rFonts w:asciiTheme="majorBidi" w:hAnsiTheme="majorBidi" w:cstheme="majorBidi"/>
          <w:sz w:val="24"/>
          <w:szCs w:val="24"/>
          <w:lang w:val="fr-FR"/>
        </w:rPr>
        <w:t>(i) l</w:t>
      </w:r>
      <w:r w:rsidR="006C38D9" w:rsidRPr="00C971CD">
        <w:rPr>
          <w:rFonts w:asciiTheme="majorBidi" w:hAnsiTheme="majorBidi" w:cstheme="majorBidi"/>
          <w:sz w:val="24"/>
          <w:szCs w:val="24"/>
          <w:lang w:val="fr-FR"/>
        </w:rPr>
        <w:t xml:space="preserve">a structure des variables à partir de leurs corrélations avec les axes principaux, représentée par des </w:t>
      </w:r>
      <w:r w:rsidR="00C971CD">
        <w:rPr>
          <w:rFonts w:asciiTheme="majorBidi" w:hAnsiTheme="majorBidi" w:cstheme="majorBidi"/>
          <w:sz w:val="24"/>
          <w:szCs w:val="24"/>
          <w:lang w:val="fr-FR"/>
        </w:rPr>
        <w:t>cercles de corrélation et (ii)</w:t>
      </w:r>
      <w:r w:rsidR="006C38D9" w:rsidRPr="00C971CD">
        <w:rPr>
          <w:rFonts w:asciiTheme="majorBidi" w:hAnsiTheme="majorBidi" w:cstheme="majorBidi"/>
          <w:sz w:val="24"/>
          <w:szCs w:val="24"/>
          <w:lang w:val="fr-FR"/>
        </w:rPr>
        <w:t xml:space="preserve"> la répartition des individus, à partir de leurs coordonnées sur les axes principaux et d’indices.</w:t>
      </w:r>
    </w:p>
    <w:p w:rsidR="006C38D9" w:rsidRPr="00C971CD" w:rsidRDefault="001E61DA"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C971CD">
        <w:rPr>
          <w:rFonts w:asciiTheme="majorBidi" w:hAnsiTheme="majorBidi" w:cstheme="majorBidi"/>
          <w:sz w:val="24"/>
          <w:szCs w:val="24"/>
          <w:lang w:val="fr-FR"/>
        </w:rPr>
        <w:t xml:space="preserve">Cette seconde </w:t>
      </w:r>
      <w:r w:rsidR="006C38D9" w:rsidRPr="00C971CD">
        <w:rPr>
          <w:rFonts w:asciiTheme="majorBidi" w:hAnsiTheme="majorBidi" w:cstheme="majorBidi"/>
          <w:sz w:val="24"/>
          <w:szCs w:val="24"/>
          <w:lang w:val="fr-FR"/>
        </w:rPr>
        <w:t xml:space="preserve">analyse effectuée est une A.C.P centrée réduite </w:t>
      </w:r>
      <w:r>
        <w:rPr>
          <w:rFonts w:asciiTheme="majorBidi" w:hAnsiTheme="majorBidi" w:cstheme="majorBidi"/>
          <w:sz w:val="24"/>
          <w:szCs w:val="24"/>
          <w:lang w:val="fr-FR"/>
        </w:rPr>
        <w:t>de</w:t>
      </w:r>
      <w:r w:rsidR="006C38D9" w:rsidRPr="00C971CD">
        <w:rPr>
          <w:rFonts w:asciiTheme="majorBidi" w:hAnsiTheme="majorBidi" w:cstheme="majorBidi"/>
          <w:sz w:val="24"/>
          <w:szCs w:val="24"/>
          <w:lang w:val="fr-FR"/>
        </w:rPr>
        <w:t>19 variables</w:t>
      </w:r>
      <w:r>
        <w:rPr>
          <w:rFonts w:asciiTheme="majorBidi" w:hAnsiTheme="majorBidi" w:cstheme="majorBidi"/>
          <w:sz w:val="24"/>
          <w:szCs w:val="24"/>
          <w:lang w:val="fr-FR"/>
        </w:rPr>
        <w:t xml:space="preserve"> et 39 observations.</w:t>
      </w:r>
    </w:p>
    <w:p w:rsidR="006C38D9" w:rsidRPr="00C971CD" w:rsidRDefault="006C38D9" w:rsidP="001E61DA">
      <w:pPr>
        <w:numPr>
          <w:ilvl w:val="0"/>
          <w:numId w:val="33"/>
        </w:numPr>
        <w:tabs>
          <w:tab w:val="right" w:pos="567"/>
        </w:tabs>
        <w:autoSpaceDE w:val="0"/>
        <w:autoSpaceDN w:val="0"/>
        <w:bidi w:val="0"/>
        <w:adjustRightInd w:val="0"/>
        <w:spacing w:before="60" w:after="60" w:line="360" w:lineRule="auto"/>
        <w:ind w:left="714" w:hanging="357"/>
        <w:jc w:val="both"/>
        <w:rPr>
          <w:rFonts w:asciiTheme="majorBidi" w:hAnsiTheme="majorBidi" w:cstheme="majorBidi"/>
          <w:b/>
          <w:bCs/>
          <w:sz w:val="24"/>
          <w:szCs w:val="24"/>
          <w:lang w:val="fr-FR"/>
        </w:rPr>
      </w:pPr>
      <w:r w:rsidRPr="00C971CD">
        <w:rPr>
          <w:rFonts w:asciiTheme="majorBidi" w:hAnsiTheme="majorBidi" w:cstheme="majorBidi"/>
          <w:b/>
          <w:bCs/>
          <w:sz w:val="24"/>
          <w:szCs w:val="24"/>
          <w:lang w:val="fr-FR"/>
        </w:rPr>
        <w:t>Matrice de corrélation</w:t>
      </w:r>
    </w:p>
    <w:p w:rsidR="006C38D9" w:rsidRDefault="00B74BC9"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6C38D9" w:rsidRPr="00B74BC9">
        <w:rPr>
          <w:rFonts w:asciiTheme="majorBidi" w:hAnsiTheme="majorBidi" w:cstheme="majorBidi"/>
          <w:sz w:val="24"/>
          <w:szCs w:val="24"/>
          <w:lang w:val="fr-FR"/>
        </w:rPr>
        <w:t xml:space="preserve">Le tableau </w:t>
      </w:r>
      <w:r>
        <w:rPr>
          <w:rFonts w:asciiTheme="majorBidi" w:hAnsiTheme="majorBidi" w:cstheme="majorBidi"/>
          <w:sz w:val="24"/>
          <w:szCs w:val="24"/>
          <w:lang w:val="fr-FR"/>
        </w:rPr>
        <w:t>19</w:t>
      </w:r>
      <w:r w:rsidR="006C38D9" w:rsidRPr="00B74BC9">
        <w:rPr>
          <w:rFonts w:asciiTheme="majorBidi" w:hAnsiTheme="majorBidi" w:cstheme="majorBidi"/>
          <w:sz w:val="24"/>
          <w:szCs w:val="24"/>
          <w:lang w:val="fr-FR"/>
        </w:rPr>
        <w:t xml:space="preserve"> représente les différentes corrélations entre les variables deux à deux. On a 28 couples de valeurs </w:t>
      </w:r>
      <w:r>
        <w:rPr>
          <w:rFonts w:asciiTheme="majorBidi" w:hAnsiTheme="majorBidi" w:cstheme="majorBidi"/>
          <w:sz w:val="24"/>
          <w:szCs w:val="24"/>
          <w:lang w:val="fr-FR"/>
        </w:rPr>
        <w:t>avec</w:t>
      </w:r>
      <w:r w:rsidR="006C38D9" w:rsidRPr="00B74BC9">
        <w:rPr>
          <w:rFonts w:asciiTheme="majorBidi" w:hAnsiTheme="majorBidi" w:cstheme="majorBidi"/>
          <w:sz w:val="24"/>
          <w:szCs w:val="24"/>
          <w:lang w:val="fr-FR"/>
        </w:rPr>
        <w:t xml:space="preserve"> un coefficient de corrélation égale à 0,7</w:t>
      </w:r>
      <w:r>
        <w:rPr>
          <w:rFonts w:asciiTheme="majorBidi" w:hAnsiTheme="majorBidi" w:cstheme="majorBidi"/>
          <w:sz w:val="24"/>
          <w:szCs w:val="24"/>
          <w:lang w:val="fr-FR"/>
        </w:rPr>
        <w:t> ;</w:t>
      </w:r>
      <w:r w:rsidR="006C38D9" w:rsidRPr="00B74BC9">
        <w:rPr>
          <w:rFonts w:asciiTheme="majorBidi" w:hAnsiTheme="majorBidi" w:cstheme="majorBidi"/>
          <w:sz w:val="24"/>
          <w:szCs w:val="24"/>
          <w:lang w:val="fr-FR"/>
        </w:rPr>
        <w:t xml:space="preserve"> ce qui permet de dégager les associations suivantes:</w:t>
      </w:r>
    </w:p>
    <w:p w:rsidR="00A26286" w:rsidRDefault="00A26286"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 xml:space="preserve">*  </w:t>
      </w:r>
      <w:r w:rsidR="00B74BC9">
        <w:rPr>
          <w:rFonts w:asciiTheme="majorBidi" w:hAnsiTheme="majorBidi" w:cstheme="majorBidi"/>
          <w:sz w:val="24"/>
          <w:szCs w:val="24"/>
          <w:lang w:val="fr-FR"/>
        </w:rPr>
        <w:t xml:space="preserve">Le niveau de la retenue </w:t>
      </w:r>
      <w:r w:rsidR="00B74BC9" w:rsidRPr="00B74BC9">
        <w:rPr>
          <w:rFonts w:asciiTheme="majorBidi" w:hAnsiTheme="majorBidi" w:cstheme="majorBidi"/>
          <w:sz w:val="24"/>
          <w:szCs w:val="24"/>
          <w:lang w:val="fr-FR"/>
        </w:rPr>
        <w:t xml:space="preserve">RN </w:t>
      </w:r>
      <w:r w:rsidR="00B74BC9">
        <w:rPr>
          <w:rFonts w:asciiTheme="majorBidi" w:hAnsiTheme="majorBidi" w:cstheme="majorBidi"/>
          <w:sz w:val="24"/>
          <w:szCs w:val="24"/>
          <w:lang w:val="fr-FR"/>
        </w:rPr>
        <w:t xml:space="preserve">est corrélé </w:t>
      </w:r>
      <w:r w:rsidR="00B74BC9" w:rsidRPr="00B74BC9">
        <w:rPr>
          <w:rFonts w:asciiTheme="majorBidi" w:hAnsiTheme="majorBidi" w:cstheme="majorBidi"/>
          <w:sz w:val="24"/>
          <w:szCs w:val="24"/>
          <w:lang w:val="fr-FR"/>
        </w:rPr>
        <w:t>avec PH1</w:t>
      </w:r>
      <w:r>
        <w:rPr>
          <w:rFonts w:asciiTheme="majorBidi" w:hAnsiTheme="majorBidi" w:cstheme="majorBidi"/>
          <w:sz w:val="24"/>
          <w:szCs w:val="24"/>
          <w:lang w:val="fr-FR"/>
        </w:rPr>
        <w:t>/1</w:t>
      </w:r>
      <w:r w:rsidR="00B74BC9" w:rsidRPr="00B74BC9">
        <w:rPr>
          <w:rFonts w:asciiTheme="majorBidi" w:hAnsiTheme="majorBidi" w:cstheme="majorBidi"/>
          <w:sz w:val="24"/>
          <w:szCs w:val="24"/>
          <w:lang w:val="fr-FR"/>
        </w:rPr>
        <w:t>, WS9 et PP2</w:t>
      </w:r>
      <w:r>
        <w:rPr>
          <w:rFonts w:asciiTheme="majorBidi" w:hAnsiTheme="majorBidi" w:cstheme="majorBidi"/>
          <w:sz w:val="24"/>
          <w:szCs w:val="24"/>
          <w:lang w:val="fr-FR"/>
        </w:rPr>
        <w:t>/2</w:t>
      </w:r>
      <w:r w:rsidR="00B74BC9" w:rsidRPr="00B74BC9">
        <w:rPr>
          <w:rFonts w:asciiTheme="majorBidi" w:hAnsiTheme="majorBidi" w:cstheme="majorBidi"/>
          <w:sz w:val="24"/>
          <w:szCs w:val="24"/>
          <w:lang w:val="fr-FR"/>
        </w:rPr>
        <w:t> ;</w:t>
      </w:r>
    </w:p>
    <w:p w:rsidR="00B74BC9" w:rsidRDefault="00A26286"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 xml:space="preserve">* </w:t>
      </w:r>
      <w:r w:rsidR="00B74BC9" w:rsidRPr="00B74BC9">
        <w:rPr>
          <w:rFonts w:asciiTheme="majorBidi" w:hAnsiTheme="majorBidi" w:cstheme="majorBidi"/>
          <w:sz w:val="24"/>
          <w:szCs w:val="24"/>
          <w:lang w:val="fr-FR"/>
        </w:rPr>
        <w:t>PH4</w:t>
      </w:r>
      <w:r>
        <w:rPr>
          <w:rFonts w:asciiTheme="majorBidi" w:hAnsiTheme="majorBidi" w:cstheme="majorBidi"/>
          <w:sz w:val="24"/>
          <w:szCs w:val="24"/>
          <w:lang w:val="fr-FR"/>
        </w:rPr>
        <w:t>/4est lié à</w:t>
      </w:r>
      <w:r w:rsidR="00B74BC9" w:rsidRPr="00B74BC9">
        <w:rPr>
          <w:rFonts w:asciiTheme="majorBidi" w:hAnsiTheme="majorBidi" w:cstheme="majorBidi"/>
          <w:sz w:val="24"/>
          <w:szCs w:val="24"/>
          <w:lang w:val="fr-FR"/>
        </w:rPr>
        <w:t xml:space="preserve"> WS13 ;PH1 </w:t>
      </w:r>
      <w:r>
        <w:rPr>
          <w:rFonts w:asciiTheme="majorBidi" w:hAnsiTheme="majorBidi" w:cstheme="majorBidi"/>
          <w:sz w:val="24"/>
          <w:szCs w:val="24"/>
          <w:lang w:val="fr-FR"/>
        </w:rPr>
        <w:t xml:space="preserve">est corrélé avec </w:t>
      </w:r>
      <w:r w:rsidR="00B74BC9" w:rsidRPr="00B74BC9">
        <w:rPr>
          <w:rFonts w:asciiTheme="majorBidi" w:hAnsiTheme="majorBidi" w:cstheme="majorBidi"/>
          <w:sz w:val="24"/>
          <w:szCs w:val="24"/>
          <w:lang w:val="fr-FR"/>
        </w:rPr>
        <w:t>WS9 et PP2</w:t>
      </w:r>
      <w:r>
        <w:rPr>
          <w:rFonts w:asciiTheme="majorBidi" w:hAnsiTheme="majorBidi" w:cstheme="majorBidi"/>
          <w:sz w:val="24"/>
          <w:szCs w:val="24"/>
          <w:lang w:val="fr-FR"/>
        </w:rPr>
        <w:t>/2</w:t>
      </w:r>
      <w:r w:rsidR="00B74BC9">
        <w:rPr>
          <w:rFonts w:asciiTheme="majorBidi" w:hAnsiTheme="majorBidi" w:cstheme="majorBidi"/>
          <w:sz w:val="24"/>
          <w:szCs w:val="24"/>
          <w:lang w:val="fr-FR"/>
        </w:rPr>
        <w:t xml:space="preserve">, </w:t>
      </w:r>
      <w:r w:rsidR="00B74BC9" w:rsidRPr="00B74BC9">
        <w:rPr>
          <w:rFonts w:asciiTheme="majorBidi" w:hAnsiTheme="majorBidi" w:cstheme="majorBidi"/>
          <w:sz w:val="24"/>
          <w:szCs w:val="24"/>
          <w:lang w:val="fr-FR"/>
        </w:rPr>
        <w:t>WS9 avec PP2</w:t>
      </w:r>
      <w:r>
        <w:rPr>
          <w:rFonts w:asciiTheme="majorBidi" w:hAnsiTheme="majorBidi" w:cstheme="majorBidi"/>
          <w:sz w:val="24"/>
          <w:szCs w:val="24"/>
          <w:lang w:val="fr-FR"/>
        </w:rPr>
        <w:t>/2</w:t>
      </w:r>
      <w:r w:rsidR="00B74BC9">
        <w:rPr>
          <w:rFonts w:asciiTheme="majorBidi" w:hAnsiTheme="majorBidi" w:cstheme="majorBidi"/>
          <w:sz w:val="24"/>
          <w:szCs w:val="24"/>
          <w:lang w:val="fr-FR"/>
        </w:rPr>
        <w:t xml:space="preserve"> et </w:t>
      </w:r>
      <w:r w:rsidR="00B74BC9" w:rsidRPr="00B74BC9">
        <w:rPr>
          <w:rFonts w:asciiTheme="majorBidi" w:hAnsiTheme="majorBidi" w:cstheme="majorBidi"/>
          <w:sz w:val="24"/>
          <w:szCs w:val="24"/>
          <w:lang w:val="fr-FR"/>
        </w:rPr>
        <w:t>PP1</w:t>
      </w:r>
      <w:r>
        <w:rPr>
          <w:rFonts w:asciiTheme="majorBidi" w:hAnsiTheme="majorBidi" w:cstheme="majorBidi"/>
          <w:sz w:val="24"/>
          <w:szCs w:val="24"/>
          <w:lang w:val="fr-FR"/>
        </w:rPr>
        <w:t>/1</w:t>
      </w:r>
      <w:r w:rsidR="00B74BC9" w:rsidRPr="00B74BC9">
        <w:rPr>
          <w:rFonts w:asciiTheme="majorBidi" w:hAnsiTheme="majorBidi" w:cstheme="majorBidi"/>
          <w:sz w:val="24"/>
          <w:szCs w:val="24"/>
          <w:lang w:val="fr-FR"/>
        </w:rPr>
        <w:t xml:space="preserve"> avec PP2</w:t>
      </w:r>
      <w:r>
        <w:rPr>
          <w:rFonts w:asciiTheme="majorBidi" w:hAnsiTheme="majorBidi" w:cstheme="majorBidi"/>
          <w:sz w:val="24"/>
          <w:szCs w:val="24"/>
          <w:lang w:val="fr-FR"/>
        </w:rPr>
        <w:t>/2</w:t>
      </w:r>
      <w:r w:rsidR="00B74BC9" w:rsidRPr="00B74BC9">
        <w:rPr>
          <w:rFonts w:asciiTheme="majorBidi" w:hAnsiTheme="majorBidi" w:cstheme="majorBidi"/>
          <w:sz w:val="24"/>
          <w:szCs w:val="24"/>
          <w:lang w:val="fr-FR"/>
        </w:rPr>
        <w:t>.</w:t>
      </w:r>
    </w:p>
    <w:p w:rsidR="00B74BC9" w:rsidRPr="00B74BC9" w:rsidRDefault="002C2D0D" w:rsidP="001E61DA">
      <w:pPr>
        <w:tabs>
          <w:tab w:val="right" w:pos="567"/>
        </w:tabs>
        <w:autoSpaceDE w:val="0"/>
        <w:autoSpaceDN w:val="0"/>
        <w:bidi w:val="0"/>
        <w:adjustRightInd w:val="0"/>
        <w:spacing w:before="60" w:after="60" w:line="360" w:lineRule="auto"/>
        <w:jc w:val="both"/>
        <w:rPr>
          <w:rFonts w:asciiTheme="majorBidi" w:hAnsiTheme="majorBidi" w:cstheme="majorBidi"/>
          <w:sz w:val="24"/>
          <w:szCs w:val="24"/>
          <w:lang w:val="fr-FR"/>
        </w:rPr>
      </w:pPr>
      <w:r>
        <w:rPr>
          <w:rFonts w:asciiTheme="majorBidi" w:hAnsiTheme="majorBidi" w:cstheme="majorBidi"/>
          <w:sz w:val="24"/>
          <w:szCs w:val="24"/>
          <w:lang w:val="fr-FR"/>
        </w:rPr>
        <w:tab/>
      </w:r>
      <w:r>
        <w:rPr>
          <w:rFonts w:asciiTheme="majorBidi" w:hAnsiTheme="majorBidi" w:cstheme="majorBidi"/>
          <w:sz w:val="24"/>
          <w:szCs w:val="24"/>
          <w:lang w:val="fr-FR"/>
        </w:rPr>
        <w:tab/>
      </w:r>
      <w:r w:rsidR="001529BB">
        <w:rPr>
          <w:rFonts w:asciiTheme="majorBidi" w:hAnsiTheme="majorBidi" w:cstheme="majorBidi"/>
          <w:sz w:val="24"/>
          <w:szCs w:val="24"/>
          <w:lang w:val="fr-FR"/>
        </w:rPr>
        <w:t>On</w:t>
      </w:r>
      <w:r w:rsidR="00B74BC9">
        <w:rPr>
          <w:rFonts w:asciiTheme="majorBidi" w:hAnsiTheme="majorBidi" w:cstheme="majorBidi"/>
          <w:sz w:val="24"/>
          <w:szCs w:val="24"/>
          <w:lang w:val="fr-FR"/>
        </w:rPr>
        <w:t xml:space="preserve"> conclu</w:t>
      </w:r>
      <w:r w:rsidR="001529BB">
        <w:rPr>
          <w:rFonts w:asciiTheme="majorBidi" w:hAnsiTheme="majorBidi" w:cstheme="majorBidi"/>
          <w:sz w:val="24"/>
          <w:szCs w:val="24"/>
          <w:lang w:val="fr-FR"/>
        </w:rPr>
        <w:t>t</w:t>
      </w:r>
      <w:r w:rsidR="00B74BC9">
        <w:rPr>
          <w:rFonts w:asciiTheme="majorBidi" w:hAnsiTheme="majorBidi" w:cstheme="majorBidi"/>
          <w:sz w:val="24"/>
          <w:szCs w:val="24"/>
          <w:lang w:val="fr-FR"/>
        </w:rPr>
        <w:t xml:space="preserve"> que les variations des pressions interstitielles et des piézomètres du sol et de la roche sont liées aux variations du  niveau de la retenue.</w:t>
      </w:r>
    </w:p>
    <w:p w:rsidR="006C38D9" w:rsidRPr="006C38D9" w:rsidRDefault="006C38D9" w:rsidP="006C38D9">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sectPr w:rsidR="006C38D9" w:rsidRPr="006C38D9" w:rsidSect="00B21EBF">
          <w:pgSz w:w="11906" w:h="16838"/>
          <w:pgMar w:top="1560" w:right="1417" w:bottom="1417" w:left="1417" w:header="708" w:footer="708" w:gutter="0"/>
          <w:cols w:space="708"/>
          <w:docGrid w:linePitch="360"/>
        </w:sectPr>
      </w:pPr>
    </w:p>
    <w:p w:rsidR="006C38D9" w:rsidRPr="006C38D9" w:rsidRDefault="006C38D9" w:rsidP="00AB154A">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6C38D9">
        <w:rPr>
          <w:rFonts w:asciiTheme="majorBidi" w:hAnsiTheme="majorBidi" w:cstheme="majorBidi"/>
          <w:b/>
          <w:bCs/>
          <w:sz w:val="24"/>
          <w:szCs w:val="24"/>
          <w:lang w:val="fr-FR"/>
        </w:rPr>
        <w:lastRenderedPageBreak/>
        <w:t xml:space="preserve">Tableau </w:t>
      </w:r>
      <w:r w:rsidR="00AB154A">
        <w:rPr>
          <w:rFonts w:asciiTheme="majorBidi" w:hAnsiTheme="majorBidi" w:cstheme="majorBidi"/>
          <w:b/>
          <w:bCs/>
          <w:sz w:val="24"/>
          <w:szCs w:val="24"/>
          <w:lang w:val="fr-FR"/>
        </w:rPr>
        <w:t>19</w:t>
      </w:r>
      <w:r w:rsidRPr="006C38D9">
        <w:rPr>
          <w:rFonts w:asciiTheme="majorBidi" w:hAnsiTheme="majorBidi" w:cstheme="majorBidi"/>
          <w:b/>
          <w:bCs/>
          <w:sz w:val="24"/>
          <w:szCs w:val="24"/>
          <w:lang w:val="fr-FR"/>
        </w:rPr>
        <w:t xml:space="preserve">. </w:t>
      </w:r>
      <w:r w:rsidRPr="006C38D9">
        <w:rPr>
          <w:rFonts w:asciiTheme="majorBidi" w:hAnsiTheme="majorBidi" w:cstheme="majorBidi"/>
          <w:sz w:val="24"/>
          <w:szCs w:val="24"/>
          <w:lang w:val="fr-FR"/>
        </w:rPr>
        <w:t>Matrice de corrélation</w:t>
      </w:r>
    </w:p>
    <w:tbl>
      <w:tblPr>
        <w:tblpPr w:leftFromText="141" w:rightFromText="141" w:vertAnchor="page" w:horzAnchor="margin" w:tblpY="2078"/>
        <w:tblW w:w="13456" w:type="dxa"/>
        <w:tblCellMar>
          <w:left w:w="70" w:type="dxa"/>
          <w:right w:w="70" w:type="dxa"/>
        </w:tblCellMar>
        <w:tblLook w:val="04A0"/>
      </w:tblPr>
      <w:tblGrid>
        <w:gridCol w:w="907"/>
        <w:gridCol w:w="683"/>
        <w:gridCol w:w="683"/>
        <w:gridCol w:w="683"/>
        <w:gridCol w:w="683"/>
        <w:gridCol w:w="683"/>
        <w:gridCol w:w="683"/>
        <w:gridCol w:w="703"/>
        <w:gridCol w:w="703"/>
        <w:gridCol w:w="703"/>
        <w:gridCol w:w="683"/>
        <w:gridCol w:w="683"/>
        <w:gridCol w:w="683"/>
        <w:gridCol w:w="683"/>
        <w:gridCol w:w="683"/>
        <w:gridCol w:w="683"/>
        <w:gridCol w:w="683"/>
        <w:gridCol w:w="683"/>
        <w:gridCol w:w="683"/>
        <w:gridCol w:w="252"/>
      </w:tblGrid>
      <w:tr w:rsidR="006C38D9" w:rsidRPr="006C38D9" w:rsidTr="006C38D9">
        <w:trPr>
          <w:trHeight w:val="340"/>
        </w:trPr>
        <w:tc>
          <w:tcPr>
            <w:tcW w:w="850"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Variables</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NR</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PH4</w:t>
            </w:r>
            <w:r w:rsidR="00371849">
              <w:rPr>
                <w:rFonts w:asciiTheme="majorBidi" w:hAnsiTheme="majorBidi" w:cstheme="majorBidi"/>
                <w:sz w:val="20"/>
                <w:szCs w:val="20"/>
                <w:lang w:val="fr-FR"/>
              </w:rPr>
              <w:t>/4</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PH3</w:t>
            </w:r>
            <w:r w:rsidR="00371849">
              <w:rPr>
                <w:rFonts w:asciiTheme="majorBidi" w:hAnsiTheme="majorBidi" w:cstheme="majorBidi"/>
                <w:sz w:val="20"/>
                <w:szCs w:val="20"/>
                <w:lang w:val="fr-FR"/>
              </w:rPr>
              <w:t>/3</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PH2</w:t>
            </w:r>
            <w:r w:rsidR="00371849">
              <w:rPr>
                <w:rFonts w:asciiTheme="majorBidi" w:hAnsiTheme="majorBidi" w:cstheme="majorBidi"/>
                <w:sz w:val="20"/>
                <w:szCs w:val="20"/>
                <w:lang w:val="fr-FR"/>
              </w:rPr>
              <w:t>/2</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PH1</w:t>
            </w:r>
            <w:r w:rsidR="00371849">
              <w:rPr>
                <w:rFonts w:asciiTheme="majorBidi" w:hAnsiTheme="majorBidi" w:cstheme="majorBidi"/>
                <w:sz w:val="20"/>
                <w:szCs w:val="20"/>
                <w:lang w:val="fr-FR"/>
              </w:rPr>
              <w:t>/1</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WS9</w:t>
            </w:r>
          </w:p>
        </w:tc>
        <w:tc>
          <w:tcPr>
            <w:tcW w:w="70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WS13</w:t>
            </w:r>
          </w:p>
        </w:tc>
        <w:tc>
          <w:tcPr>
            <w:tcW w:w="70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WS15</w:t>
            </w:r>
          </w:p>
        </w:tc>
        <w:tc>
          <w:tcPr>
            <w:tcW w:w="70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WS19</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WR2</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WR3</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WR4</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WR7</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PP1</w:t>
            </w:r>
            <w:r w:rsidR="00371849">
              <w:rPr>
                <w:rFonts w:asciiTheme="majorBidi" w:hAnsiTheme="majorBidi" w:cstheme="majorBidi"/>
                <w:sz w:val="20"/>
                <w:szCs w:val="20"/>
                <w:lang w:val="fr-FR"/>
              </w:rPr>
              <w:t>/1</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PP2</w:t>
            </w:r>
            <w:r w:rsidR="00371849">
              <w:rPr>
                <w:rFonts w:asciiTheme="majorBidi" w:hAnsiTheme="majorBidi" w:cstheme="majorBidi"/>
                <w:sz w:val="20"/>
                <w:szCs w:val="20"/>
                <w:lang w:val="fr-FR"/>
              </w:rPr>
              <w:t>/2</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PP3</w:t>
            </w:r>
            <w:r w:rsidR="00371849">
              <w:rPr>
                <w:rFonts w:asciiTheme="majorBidi" w:hAnsiTheme="majorBidi" w:cstheme="majorBidi"/>
                <w:sz w:val="20"/>
                <w:szCs w:val="20"/>
                <w:lang w:val="fr-FR"/>
              </w:rPr>
              <w:t>/3</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PP4</w:t>
            </w:r>
            <w:r w:rsidR="00371849">
              <w:rPr>
                <w:rFonts w:asciiTheme="majorBidi" w:hAnsiTheme="majorBidi" w:cstheme="majorBidi"/>
                <w:sz w:val="20"/>
                <w:szCs w:val="20"/>
                <w:lang w:val="fr-FR"/>
              </w:rPr>
              <w:t>/4</w:t>
            </w:r>
          </w:p>
        </w:tc>
        <w:tc>
          <w:tcPr>
            <w:tcW w:w="683"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T</w:t>
            </w:r>
          </w:p>
        </w:tc>
        <w:tc>
          <w:tcPr>
            <w:tcW w:w="252" w:type="dxa"/>
            <w:tcBorders>
              <w:top w:val="single" w:sz="4" w:space="0" w:color="auto"/>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w:t>
            </w:r>
          </w:p>
        </w:tc>
      </w:tr>
      <w:tr w:rsidR="006C38D9" w:rsidRPr="006C38D9" w:rsidTr="006C38D9">
        <w:trPr>
          <w:trHeight w:val="340"/>
        </w:trPr>
        <w:tc>
          <w:tcPr>
            <w:tcW w:w="850"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NR</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70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70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70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683"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c>
          <w:tcPr>
            <w:tcW w:w="252" w:type="dxa"/>
            <w:tcBorders>
              <w:top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 </w:t>
            </w:r>
          </w:p>
        </w:tc>
      </w:tr>
      <w:tr w:rsidR="006C38D9" w:rsidRPr="006C38D9" w:rsidTr="006C38D9">
        <w:trPr>
          <w:trHeight w:val="340"/>
        </w:trPr>
        <w:tc>
          <w:tcPr>
            <w:tcW w:w="850" w:type="dxa"/>
            <w:shd w:val="clear" w:color="auto" w:fill="auto"/>
            <w:noWrap/>
            <w:vAlign w:val="bottom"/>
            <w:hideMark/>
          </w:tcPr>
          <w:p w:rsidR="006C38D9" w:rsidRPr="006C38D9" w:rsidRDefault="006C38D9" w:rsidP="0037184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PH4</w:t>
            </w:r>
            <w:r w:rsidR="00371849">
              <w:rPr>
                <w:rFonts w:asciiTheme="majorBidi" w:hAnsiTheme="majorBidi" w:cstheme="majorBidi"/>
                <w:sz w:val="20"/>
                <w:szCs w:val="20"/>
                <w:lang w:val="fr-FR"/>
              </w:rPr>
              <w:t>/4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-0,435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PH3</w:t>
            </w:r>
            <w:r w:rsidR="00371849">
              <w:rPr>
                <w:rFonts w:asciiTheme="majorBidi" w:hAnsiTheme="majorBidi" w:cstheme="majorBidi"/>
                <w:sz w:val="20"/>
                <w:szCs w:val="20"/>
                <w:lang w:val="fr-FR"/>
              </w:rPr>
              <w:t>/3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-0,010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PH2</w:t>
            </w:r>
            <w:r w:rsidR="00371849">
              <w:rPr>
                <w:rFonts w:asciiTheme="majorBidi" w:hAnsiTheme="majorBidi" w:cstheme="majorBidi"/>
                <w:sz w:val="20"/>
                <w:szCs w:val="20"/>
                <w:lang w:val="fr-FR"/>
              </w:rPr>
              <w:t>/2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0,291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-0,209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PH1</w:t>
            </w:r>
            <w:r w:rsidR="00371849">
              <w:rPr>
                <w:rFonts w:asciiTheme="majorBidi" w:hAnsiTheme="majorBidi" w:cstheme="majorBidi"/>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0,701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-0,656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0,294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0,740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-0,743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0,863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-0,636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0,732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-0,437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0,112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-0,858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-0,755</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-0,499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0,487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0,096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-0,637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-0,448</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0,545</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WS19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0,349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0,484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-0,014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-0,129</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0,145</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0,335</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-0,722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0,175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-0,230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-0,321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-0,634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-0,621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0,438</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0,238</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-0,233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-0,091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0,260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-0,134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0,019</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0,114</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0,197</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0,165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0,083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-0,104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0,548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-0,385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0,120</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-0,330</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0,290</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0,116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0,342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WR7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0,563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-0,330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0,066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0,466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0,401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-0,521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-0,242</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-0,165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-0,374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-0,332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0,162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PP1</w:t>
            </w:r>
            <w:r w:rsidR="00371849">
              <w:rPr>
                <w:rFonts w:asciiTheme="majorBidi" w:hAnsiTheme="majorBidi" w:cstheme="majorBidi"/>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0,513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-0,195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-0,347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0,427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0,432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0,408</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-0,202</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-0,445</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-0,203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-0,658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-0,616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0,254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PP2</w:t>
            </w:r>
            <w:r w:rsidR="00371849">
              <w:rPr>
                <w:rFonts w:asciiTheme="majorBidi" w:hAnsiTheme="majorBidi" w:cstheme="majorBidi"/>
                <w:sz w:val="20"/>
                <w:szCs w:val="20"/>
                <w:lang w:val="fr-FR"/>
              </w:rPr>
              <w:t>/2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0,837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-0,592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-0,098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0,172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0,812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0,851</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-0,636</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-0,642</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-0,252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-0,693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-0,232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0,486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0,710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PP3</w:t>
            </w:r>
            <w:r w:rsidR="00371849">
              <w:rPr>
                <w:rFonts w:asciiTheme="majorBidi" w:hAnsiTheme="majorBidi" w:cstheme="majorBidi"/>
                <w:sz w:val="20"/>
                <w:szCs w:val="20"/>
                <w:lang w:val="fr-FR"/>
              </w:rPr>
              <w:t>/3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-0,057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-0,354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-0,134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0,513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0,234</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-0,376</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-0,518</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-0,348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0,126</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0,241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0,270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PP4</w:t>
            </w:r>
            <w:r w:rsidR="00371849">
              <w:rPr>
                <w:rFonts w:asciiTheme="majorBidi" w:hAnsiTheme="majorBidi" w:cstheme="majorBidi"/>
                <w:sz w:val="20"/>
                <w:szCs w:val="20"/>
                <w:lang w:val="fr-FR"/>
              </w:rPr>
              <w:t>/4</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0,000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-0,158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-0,325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0,090</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-0,143</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-0,090</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-0,220</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0,072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0,152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-0,089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T</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-0,052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-0,203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-0,408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-0,281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-0,101</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0,024</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0,117</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-0,073</w:t>
            </w:r>
          </w:p>
        </w:tc>
        <w:tc>
          <w:tcPr>
            <w:tcW w:w="70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-0,285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0,368</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0,103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0,039</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-0,265</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-0,002</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-0,007</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-0,303</w:t>
            </w:r>
          </w:p>
        </w:tc>
        <w:tc>
          <w:tcPr>
            <w:tcW w:w="683"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c>
          <w:tcPr>
            <w:tcW w:w="252" w:type="dxa"/>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p>
        </w:tc>
      </w:tr>
      <w:tr w:rsidR="006C38D9" w:rsidRPr="006C38D9" w:rsidTr="006C38D9">
        <w:trPr>
          <w:trHeight w:val="340"/>
        </w:trPr>
        <w:tc>
          <w:tcPr>
            <w:tcW w:w="850"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P</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-0,020</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-0,072</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0,222</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-0,069</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-0,005</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-0,056</w:t>
            </w:r>
          </w:p>
        </w:tc>
        <w:tc>
          <w:tcPr>
            <w:tcW w:w="70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-0,140</w:t>
            </w:r>
          </w:p>
        </w:tc>
        <w:tc>
          <w:tcPr>
            <w:tcW w:w="70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-0,016</w:t>
            </w:r>
          </w:p>
        </w:tc>
        <w:tc>
          <w:tcPr>
            <w:tcW w:w="70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0,032</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-0,020</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-0,169</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0,030</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-0,042</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-0,064</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-0,143</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-0,044</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0,137</w:t>
            </w:r>
          </w:p>
        </w:tc>
        <w:tc>
          <w:tcPr>
            <w:tcW w:w="683"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6C38D9">
              <w:rPr>
                <w:rFonts w:asciiTheme="majorBidi" w:hAnsiTheme="majorBidi" w:cstheme="majorBidi"/>
                <w:sz w:val="20"/>
                <w:szCs w:val="20"/>
                <w:lang w:val="fr-FR"/>
              </w:rPr>
              <w:t>-0,186</w:t>
            </w:r>
          </w:p>
        </w:tc>
        <w:tc>
          <w:tcPr>
            <w:tcW w:w="252" w:type="dxa"/>
            <w:tcBorders>
              <w:bottom w:val="single" w:sz="4" w:space="0" w:color="auto"/>
            </w:tcBorders>
            <w:shd w:val="clear" w:color="auto" w:fill="auto"/>
            <w:noWrap/>
            <w:vAlign w:val="bottom"/>
            <w:hideMark/>
          </w:tcPr>
          <w:p w:rsidR="006C38D9" w:rsidRPr="006C38D9" w:rsidRDefault="006C38D9" w:rsidP="006C38D9">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6C38D9">
              <w:rPr>
                <w:rFonts w:asciiTheme="majorBidi" w:hAnsiTheme="majorBidi" w:cstheme="majorBidi"/>
                <w:b/>
                <w:bCs/>
                <w:sz w:val="20"/>
                <w:szCs w:val="20"/>
                <w:lang w:val="fr-FR"/>
              </w:rPr>
              <w:t>1</w:t>
            </w:r>
          </w:p>
        </w:tc>
      </w:tr>
    </w:tbl>
    <w:p w:rsidR="006C38D9" w:rsidRPr="006C38D9" w:rsidRDefault="006C38D9" w:rsidP="006C38D9">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pPr>
    </w:p>
    <w:p w:rsidR="006C38D9" w:rsidRPr="006C38D9" w:rsidRDefault="006C38D9" w:rsidP="006C38D9">
      <w:pPr>
        <w:tabs>
          <w:tab w:val="right" w:pos="567"/>
        </w:tabs>
        <w:autoSpaceDE w:val="0"/>
        <w:autoSpaceDN w:val="0"/>
        <w:bidi w:val="0"/>
        <w:adjustRightInd w:val="0"/>
        <w:spacing w:before="120" w:after="120" w:line="360" w:lineRule="auto"/>
        <w:jc w:val="both"/>
        <w:rPr>
          <w:rFonts w:asciiTheme="majorBidi" w:hAnsiTheme="majorBidi" w:cstheme="majorBidi"/>
          <w:sz w:val="18"/>
          <w:szCs w:val="18"/>
          <w:lang w:val="fr-FR"/>
        </w:rPr>
        <w:sectPr w:rsidR="006C38D9" w:rsidRPr="006C38D9" w:rsidSect="00B21EBF">
          <w:headerReference w:type="default" r:id="rId163"/>
          <w:pgSz w:w="16838" w:h="11906" w:orient="landscape"/>
          <w:pgMar w:top="1417" w:right="1417" w:bottom="1417" w:left="1417" w:header="708" w:footer="708" w:gutter="0"/>
          <w:cols w:space="708"/>
          <w:docGrid w:linePitch="360"/>
        </w:sectPr>
      </w:pPr>
    </w:p>
    <w:p w:rsidR="006C38D9" w:rsidRPr="00B74BC9" w:rsidRDefault="006C38D9" w:rsidP="006C38D9">
      <w:pPr>
        <w:numPr>
          <w:ilvl w:val="0"/>
          <w:numId w:val="33"/>
        </w:numPr>
        <w:tabs>
          <w:tab w:val="right" w:pos="567"/>
        </w:tabs>
        <w:autoSpaceDE w:val="0"/>
        <w:autoSpaceDN w:val="0"/>
        <w:bidi w:val="0"/>
        <w:adjustRightInd w:val="0"/>
        <w:spacing w:before="120" w:after="120" w:line="360" w:lineRule="auto"/>
        <w:jc w:val="both"/>
        <w:rPr>
          <w:rFonts w:asciiTheme="majorBidi" w:hAnsiTheme="majorBidi" w:cstheme="majorBidi"/>
          <w:b/>
          <w:bCs/>
          <w:sz w:val="24"/>
          <w:szCs w:val="24"/>
          <w:lang w:val="fr-FR"/>
        </w:rPr>
      </w:pPr>
      <w:r w:rsidRPr="00B74BC9">
        <w:rPr>
          <w:rFonts w:asciiTheme="majorBidi" w:hAnsiTheme="majorBidi" w:cstheme="majorBidi"/>
          <w:b/>
          <w:bCs/>
          <w:sz w:val="24"/>
          <w:szCs w:val="24"/>
          <w:lang w:val="fr-FR"/>
        </w:rPr>
        <w:lastRenderedPageBreak/>
        <w:t xml:space="preserve">Etude de l’espace des variables </w:t>
      </w:r>
    </w:p>
    <w:p w:rsidR="006C38D9" w:rsidRPr="00BC3DA2" w:rsidRDefault="00BC3DA2" w:rsidP="00720F6F">
      <w:pPr>
        <w:tabs>
          <w:tab w:val="right" w:pos="567"/>
        </w:tabs>
        <w:autoSpaceDE w:val="0"/>
        <w:autoSpaceDN w:val="0"/>
        <w:bidi w:val="0"/>
        <w:adjustRightInd w:val="0"/>
        <w:spacing w:before="120" w:after="120" w:line="360" w:lineRule="auto"/>
        <w:ind w:firstLine="567"/>
        <w:jc w:val="both"/>
        <w:rPr>
          <w:rFonts w:asciiTheme="majorBidi" w:hAnsiTheme="majorBidi" w:cstheme="majorBidi"/>
          <w:sz w:val="24"/>
          <w:szCs w:val="24"/>
          <w:lang w:val="fr-FR"/>
        </w:rPr>
      </w:pPr>
      <w:r>
        <w:rPr>
          <w:rFonts w:asciiTheme="majorBidi" w:hAnsiTheme="majorBidi" w:cstheme="majorBidi"/>
          <w:sz w:val="24"/>
          <w:szCs w:val="24"/>
          <w:lang w:val="fr-FR"/>
        </w:rPr>
        <w:t xml:space="preserve">Au </w:t>
      </w:r>
      <w:r w:rsidR="006C38D9" w:rsidRPr="00BC3DA2">
        <w:rPr>
          <w:rFonts w:asciiTheme="majorBidi" w:hAnsiTheme="majorBidi" w:cstheme="majorBidi"/>
          <w:sz w:val="24"/>
          <w:szCs w:val="24"/>
          <w:lang w:val="fr-FR"/>
        </w:rPr>
        <w:t xml:space="preserve">facteur F3, </w:t>
      </w:r>
      <w:r w:rsidR="00720F6F">
        <w:rPr>
          <w:rFonts w:asciiTheme="majorBidi" w:hAnsiTheme="majorBidi" w:cstheme="majorBidi"/>
          <w:sz w:val="24"/>
          <w:szCs w:val="24"/>
          <w:lang w:val="fr-FR"/>
        </w:rPr>
        <w:t>61</w:t>
      </w:r>
      <w:r w:rsidR="006C38D9" w:rsidRPr="00BC3DA2">
        <w:rPr>
          <w:rFonts w:asciiTheme="majorBidi" w:hAnsiTheme="majorBidi" w:cstheme="majorBidi"/>
          <w:sz w:val="24"/>
          <w:szCs w:val="24"/>
          <w:lang w:val="fr-FR"/>
        </w:rPr>
        <w:t>% de la variance ont pu être exprimés. Le facteur F1 exprime 33% de la variance alors que le facteur F2 n</w:t>
      </w:r>
      <w:r>
        <w:rPr>
          <w:rFonts w:asciiTheme="majorBidi" w:hAnsiTheme="majorBidi" w:cstheme="majorBidi"/>
          <w:sz w:val="24"/>
          <w:szCs w:val="24"/>
          <w:lang w:val="fr-FR"/>
        </w:rPr>
        <w:t>’</w:t>
      </w:r>
      <w:r w:rsidR="006C38D9" w:rsidRPr="00BC3DA2">
        <w:rPr>
          <w:rFonts w:asciiTheme="majorBidi" w:hAnsiTheme="majorBidi" w:cstheme="majorBidi"/>
          <w:sz w:val="24"/>
          <w:szCs w:val="24"/>
          <w:lang w:val="fr-FR"/>
        </w:rPr>
        <w:t>exprime que 15% de la variance et le facteur F3 12%.</w:t>
      </w:r>
      <w:r>
        <w:rPr>
          <w:rFonts w:asciiTheme="majorBidi" w:hAnsiTheme="majorBidi" w:cstheme="majorBidi"/>
          <w:sz w:val="24"/>
          <w:szCs w:val="24"/>
          <w:lang w:val="fr-FR"/>
        </w:rPr>
        <w:t xml:space="preserve"> Au total il reste 39% de l’inertie qui n’est pas expliquée.</w:t>
      </w:r>
    </w:p>
    <w:p w:rsidR="006C38D9" w:rsidRPr="00BC3DA2" w:rsidRDefault="006C38D9" w:rsidP="00BC3DA2">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BC3DA2">
        <w:rPr>
          <w:rFonts w:asciiTheme="majorBidi" w:hAnsiTheme="majorBidi" w:cstheme="majorBidi"/>
          <w:b/>
          <w:bCs/>
          <w:sz w:val="24"/>
          <w:szCs w:val="24"/>
          <w:lang w:val="fr-FR"/>
        </w:rPr>
        <w:t xml:space="preserve">Tableau </w:t>
      </w:r>
      <w:r w:rsidR="00BC3DA2">
        <w:rPr>
          <w:rFonts w:asciiTheme="majorBidi" w:hAnsiTheme="majorBidi" w:cstheme="majorBidi"/>
          <w:b/>
          <w:bCs/>
          <w:sz w:val="24"/>
          <w:szCs w:val="24"/>
          <w:lang w:val="fr-FR"/>
        </w:rPr>
        <w:t>20</w:t>
      </w:r>
      <w:r w:rsidRPr="00BC3DA2">
        <w:rPr>
          <w:rFonts w:asciiTheme="majorBidi" w:hAnsiTheme="majorBidi" w:cstheme="majorBidi"/>
          <w:b/>
          <w:bCs/>
          <w:sz w:val="24"/>
          <w:szCs w:val="24"/>
          <w:lang w:val="fr-FR"/>
        </w:rPr>
        <w:t>.</w:t>
      </w:r>
      <w:r w:rsidRPr="00BC3DA2">
        <w:rPr>
          <w:rFonts w:asciiTheme="majorBidi" w:hAnsiTheme="majorBidi" w:cstheme="majorBidi"/>
          <w:sz w:val="24"/>
          <w:szCs w:val="24"/>
          <w:lang w:val="fr-FR"/>
        </w:rPr>
        <w:t xml:space="preserve"> Pourcentage de variance exprimée</w:t>
      </w:r>
    </w:p>
    <w:tbl>
      <w:tblPr>
        <w:tblW w:w="4680" w:type="dxa"/>
        <w:tblInd w:w="2150" w:type="dxa"/>
        <w:tblCellMar>
          <w:left w:w="70" w:type="dxa"/>
          <w:right w:w="70" w:type="dxa"/>
        </w:tblCellMar>
        <w:tblLook w:val="04A0"/>
      </w:tblPr>
      <w:tblGrid>
        <w:gridCol w:w="1820"/>
        <w:gridCol w:w="1033"/>
        <w:gridCol w:w="1033"/>
        <w:gridCol w:w="800"/>
      </w:tblGrid>
      <w:tr w:rsidR="006C38D9" w:rsidRPr="00BC3DA2" w:rsidTr="001E61DA">
        <w:trPr>
          <w:trHeight w:val="314"/>
        </w:trPr>
        <w:tc>
          <w:tcPr>
            <w:tcW w:w="1820" w:type="dxa"/>
            <w:tcBorders>
              <w:top w:val="single" w:sz="4" w:space="0" w:color="auto"/>
              <w:bottom w:val="single" w:sz="4" w:space="0" w:color="auto"/>
            </w:tcBorders>
            <w:shd w:val="clear" w:color="auto" w:fill="auto"/>
            <w:noWrap/>
            <w:vAlign w:val="bottom"/>
            <w:hideMark/>
          </w:tcPr>
          <w:p w:rsidR="006C38D9" w:rsidRPr="00BC3DA2" w:rsidRDefault="006C38D9" w:rsidP="001E61DA">
            <w:pPr>
              <w:tabs>
                <w:tab w:val="right" w:pos="567"/>
              </w:tabs>
              <w:autoSpaceDE w:val="0"/>
              <w:autoSpaceDN w:val="0"/>
              <w:bidi w:val="0"/>
              <w:adjustRightInd w:val="0"/>
              <w:spacing w:after="0" w:line="240" w:lineRule="auto"/>
              <w:rPr>
                <w:rFonts w:asciiTheme="majorBidi" w:hAnsiTheme="majorBidi" w:cstheme="majorBidi"/>
                <w:sz w:val="24"/>
                <w:szCs w:val="24"/>
                <w:lang w:val="fr-FR"/>
              </w:rPr>
            </w:pPr>
            <w:r w:rsidRPr="00BC3DA2">
              <w:rPr>
                <w:rFonts w:asciiTheme="majorBidi" w:hAnsiTheme="majorBidi" w:cstheme="majorBidi"/>
                <w:sz w:val="24"/>
                <w:szCs w:val="24"/>
                <w:lang w:val="fr-FR"/>
              </w:rPr>
              <w:t> </w:t>
            </w:r>
          </w:p>
        </w:tc>
        <w:tc>
          <w:tcPr>
            <w:tcW w:w="1033" w:type="dxa"/>
            <w:tcBorders>
              <w:top w:val="single" w:sz="4" w:space="0" w:color="auto"/>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F1</w:t>
            </w:r>
          </w:p>
        </w:tc>
        <w:tc>
          <w:tcPr>
            <w:tcW w:w="1033" w:type="dxa"/>
            <w:tcBorders>
              <w:top w:val="single" w:sz="4" w:space="0" w:color="auto"/>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F2</w:t>
            </w:r>
          </w:p>
        </w:tc>
        <w:tc>
          <w:tcPr>
            <w:tcW w:w="794" w:type="dxa"/>
            <w:tcBorders>
              <w:top w:val="single" w:sz="4" w:space="0" w:color="auto"/>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F3</w:t>
            </w:r>
          </w:p>
        </w:tc>
      </w:tr>
      <w:tr w:rsidR="006C38D9" w:rsidRPr="00BC3DA2" w:rsidTr="001E61DA">
        <w:trPr>
          <w:trHeight w:val="314"/>
        </w:trPr>
        <w:tc>
          <w:tcPr>
            <w:tcW w:w="1820" w:type="dxa"/>
            <w:tcBorders>
              <w:top w:val="single" w:sz="4" w:space="0" w:color="auto"/>
            </w:tcBorders>
            <w:shd w:val="clear" w:color="auto" w:fill="auto"/>
            <w:noWrap/>
            <w:vAlign w:val="bottom"/>
            <w:hideMark/>
          </w:tcPr>
          <w:p w:rsidR="006C38D9" w:rsidRPr="00BC3DA2" w:rsidRDefault="006C38D9" w:rsidP="001E61DA">
            <w:pPr>
              <w:tabs>
                <w:tab w:val="right" w:pos="567"/>
              </w:tabs>
              <w:autoSpaceDE w:val="0"/>
              <w:autoSpaceDN w:val="0"/>
              <w:bidi w:val="0"/>
              <w:adjustRightInd w:val="0"/>
              <w:spacing w:after="0" w:line="240" w:lineRule="auto"/>
              <w:rPr>
                <w:rFonts w:asciiTheme="majorBidi" w:hAnsiTheme="majorBidi" w:cstheme="majorBidi"/>
                <w:sz w:val="24"/>
                <w:szCs w:val="24"/>
                <w:lang w:val="fr-FR"/>
              </w:rPr>
            </w:pPr>
            <w:r w:rsidRPr="00BC3DA2">
              <w:rPr>
                <w:rFonts w:asciiTheme="majorBidi" w:hAnsiTheme="majorBidi" w:cstheme="majorBidi"/>
                <w:sz w:val="24"/>
                <w:szCs w:val="24"/>
                <w:lang w:val="fr-FR"/>
              </w:rPr>
              <w:t>Valeur propre</w:t>
            </w:r>
          </w:p>
        </w:tc>
        <w:tc>
          <w:tcPr>
            <w:tcW w:w="1033" w:type="dxa"/>
            <w:tcBorders>
              <w:top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6,350</w:t>
            </w:r>
          </w:p>
        </w:tc>
        <w:tc>
          <w:tcPr>
            <w:tcW w:w="1033" w:type="dxa"/>
            <w:tcBorders>
              <w:top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2,887</w:t>
            </w:r>
          </w:p>
        </w:tc>
        <w:tc>
          <w:tcPr>
            <w:tcW w:w="794" w:type="dxa"/>
            <w:tcBorders>
              <w:top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2,349</w:t>
            </w:r>
          </w:p>
        </w:tc>
      </w:tr>
      <w:tr w:rsidR="006C38D9" w:rsidRPr="00BC3DA2" w:rsidTr="001E61DA">
        <w:trPr>
          <w:trHeight w:val="314"/>
        </w:trPr>
        <w:tc>
          <w:tcPr>
            <w:tcW w:w="1820" w:type="dxa"/>
            <w:shd w:val="clear" w:color="auto" w:fill="auto"/>
            <w:noWrap/>
            <w:vAlign w:val="bottom"/>
            <w:hideMark/>
          </w:tcPr>
          <w:p w:rsidR="006C38D9" w:rsidRPr="00BC3DA2" w:rsidRDefault="006C38D9" w:rsidP="001E61DA">
            <w:pPr>
              <w:tabs>
                <w:tab w:val="right" w:pos="567"/>
              </w:tabs>
              <w:autoSpaceDE w:val="0"/>
              <w:autoSpaceDN w:val="0"/>
              <w:bidi w:val="0"/>
              <w:adjustRightInd w:val="0"/>
              <w:spacing w:after="0" w:line="240" w:lineRule="auto"/>
              <w:rPr>
                <w:rFonts w:asciiTheme="majorBidi" w:hAnsiTheme="majorBidi" w:cstheme="majorBidi"/>
                <w:sz w:val="24"/>
                <w:szCs w:val="24"/>
                <w:lang w:val="fr-FR"/>
              </w:rPr>
            </w:pPr>
            <w:r w:rsidRPr="00BC3DA2">
              <w:rPr>
                <w:rFonts w:asciiTheme="majorBidi" w:hAnsiTheme="majorBidi" w:cstheme="majorBidi"/>
                <w:sz w:val="24"/>
                <w:szCs w:val="24"/>
                <w:lang w:val="fr-FR"/>
              </w:rPr>
              <w:t>Variabilité (%)</w:t>
            </w:r>
          </w:p>
        </w:tc>
        <w:tc>
          <w:tcPr>
            <w:tcW w:w="1033" w:type="dxa"/>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33,419</w:t>
            </w:r>
          </w:p>
        </w:tc>
        <w:tc>
          <w:tcPr>
            <w:tcW w:w="1033" w:type="dxa"/>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15,194</w:t>
            </w:r>
          </w:p>
        </w:tc>
        <w:tc>
          <w:tcPr>
            <w:tcW w:w="794" w:type="dxa"/>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12,365</w:t>
            </w:r>
          </w:p>
        </w:tc>
      </w:tr>
      <w:tr w:rsidR="006C38D9" w:rsidRPr="00BC3DA2" w:rsidTr="001E61DA">
        <w:trPr>
          <w:trHeight w:val="329"/>
        </w:trPr>
        <w:tc>
          <w:tcPr>
            <w:tcW w:w="1820" w:type="dxa"/>
            <w:tcBorders>
              <w:bottom w:val="single" w:sz="4" w:space="0" w:color="auto"/>
            </w:tcBorders>
            <w:shd w:val="clear" w:color="auto" w:fill="auto"/>
            <w:noWrap/>
            <w:vAlign w:val="bottom"/>
            <w:hideMark/>
          </w:tcPr>
          <w:p w:rsidR="006C38D9" w:rsidRPr="00BC3DA2" w:rsidRDefault="006C38D9" w:rsidP="001E61DA">
            <w:pPr>
              <w:tabs>
                <w:tab w:val="right" w:pos="567"/>
              </w:tabs>
              <w:autoSpaceDE w:val="0"/>
              <w:autoSpaceDN w:val="0"/>
              <w:bidi w:val="0"/>
              <w:adjustRightInd w:val="0"/>
              <w:spacing w:after="0" w:line="240" w:lineRule="auto"/>
              <w:rPr>
                <w:rFonts w:asciiTheme="majorBidi" w:hAnsiTheme="majorBidi" w:cstheme="majorBidi"/>
                <w:sz w:val="24"/>
                <w:szCs w:val="24"/>
                <w:lang w:val="fr-FR"/>
              </w:rPr>
            </w:pPr>
            <w:r w:rsidRPr="00BC3DA2">
              <w:rPr>
                <w:rFonts w:asciiTheme="majorBidi" w:hAnsiTheme="majorBidi" w:cstheme="majorBidi"/>
                <w:sz w:val="24"/>
                <w:szCs w:val="24"/>
                <w:lang w:val="fr-FR"/>
              </w:rPr>
              <w:t>% cumulé</w:t>
            </w:r>
          </w:p>
        </w:tc>
        <w:tc>
          <w:tcPr>
            <w:tcW w:w="1033" w:type="dxa"/>
            <w:tcBorders>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33,419</w:t>
            </w:r>
          </w:p>
        </w:tc>
        <w:tc>
          <w:tcPr>
            <w:tcW w:w="1033" w:type="dxa"/>
            <w:tcBorders>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48,612</w:t>
            </w:r>
          </w:p>
        </w:tc>
        <w:tc>
          <w:tcPr>
            <w:tcW w:w="794" w:type="dxa"/>
            <w:tcBorders>
              <w:bottom w:val="single" w:sz="4" w:space="0" w:color="auto"/>
            </w:tcBorders>
            <w:shd w:val="clear" w:color="auto" w:fill="auto"/>
            <w:noWrap/>
            <w:vAlign w:val="bottom"/>
            <w:hideMark/>
          </w:tcPr>
          <w:p w:rsidR="006C38D9" w:rsidRPr="00BC3DA2" w:rsidRDefault="006C38D9" w:rsidP="006C38D9">
            <w:pPr>
              <w:tabs>
                <w:tab w:val="right" w:pos="567"/>
              </w:tabs>
              <w:autoSpaceDE w:val="0"/>
              <w:autoSpaceDN w:val="0"/>
              <w:bidi w:val="0"/>
              <w:adjustRightInd w:val="0"/>
              <w:spacing w:after="0" w:line="240" w:lineRule="auto"/>
              <w:jc w:val="both"/>
              <w:rPr>
                <w:rFonts w:asciiTheme="majorBidi" w:hAnsiTheme="majorBidi" w:cstheme="majorBidi"/>
                <w:sz w:val="24"/>
                <w:szCs w:val="24"/>
                <w:lang w:val="fr-FR"/>
              </w:rPr>
            </w:pPr>
            <w:r w:rsidRPr="00BC3DA2">
              <w:rPr>
                <w:rFonts w:asciiTheme="majorBidi" w:hAnsiTheme="majorBidi" w:cstheme="majorBidi"/>
                <w:sz w:val="24"/>
                <w:szCs w:val="24"/>
                <w:lang w:val="fr-FR"/>
              </w:rPr>
              <w:t>60,978</w:t>
            </w:r>
          </w:p>
        </w:tc>
      </w:tr>
    </w:tbl>
    <w:p w:rsidR="006C38D9" w:rsidRPr="00BC3DA2" w:rsidRDefault="006C38D9" w:rsidP="00BC3DA2">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BC3DA2">
        <w:rPr>
          <w:rFonts w:asciiTheme="majorBidi" w:hAnsiTheme="majorBidi" w:cstheme="majorBidi"/>
          <w:b/>
          <w:bCs/>
          <w:sz w:val="24"/>
          <w:szCs w:val="24"/>
          <w:lang w:val="fr-FR"/>
        </w:rPr>
        <w:t xml:space="preserve">Tableau </w:t>
      </w:r>
      <w:r w:rsidR="00BC3DA2" w:rsidRPr="00BC3DA2">
        <w:rPr>
          <w:rFonts w:asciiTheme="majorBidi" w:hAnsiTheme="majorBidi" w:cstheme="majorBidi"/>
          <w:b/>
          <w:bCs/>
          <w:sz w:val="24"/>
          <w:szCs w:val="24"/>
          <w:lang w:val="fr-FR"/>
        </w:rPr>
        <w:t>21</w:t>
      </w:r>
      <w:r w:rsidRPr="00BC3DA2">
        <w:rPr>
          <w:rFonts w:asciiTheme="majorBidi" w:hAnsiTheme="majorBidi" w:cstheme="majorBidi"/>
          <w:b/>
          <w:bCs/>
          <w:sz w:val="24"/>
          <w:szCs w:val="24"/>
          <w:lang w:val="fr-FR"/>
        </w:rPr>
        <w:t xml:space="preserve">. </w:t>
      </w:r>
      <w:r w:rsidRPr="00BC3DA2">
        <w:rPr>
          <w:rFonts w:asciiTheme="majorBidi" w:hAnsiTheme="majorBidi" w:cstheme="majorBidi"/>
          <w:sz w:val="24"/>
          <w:szCs w:val="24"/>
          <w:lang w:val="fr-FR"/>
        </w:rPr>
        <w:t>Coordonnées des variables</w:t>
      </w:r>
    </w:p>
    <w:tbl>
      <w:tblPr>
        <w:tblW w:w="3797" w:type="dxa"/>
        <w:jc w:val="center"/>
        <w:tblLayout w:type="fixed"/>
        <w:tblCellMar>
          <w:left w:w="70" w:type="dxa"/>
          <w:right w:w="70" w:type="dxa"/>
        </w:tblCellMar>
        <w:tblLook w:val="04A0"/>
      </w:tblPr>
      <w:tblGrid>
        <w:gridCol w:w="949"/>
        <w:gridCol w:w="949"/>
        <w:gridCol w:w="949"/>
        <w:gridCol w:w="950"/>
      </w:tblGrid>
      <w:tr w:rsidR="006C38D9" w:rsidRPr="00371849" w:rsidTr="00BC3DA2">
        <w:trPr>
          <w:trHeight w:val="300"/>
          <w:jc w:val="center"/>
        </w:trPr>
        <w:tc>
          <w:tcPr>
            <w:tcW w:w="949"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 </w:t>
            </w:r>
          </w:p>
        </w:tc>
        <w:tc>
          <w:tcPr>
            <w:tcW w:w="949"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F1</w:t>
            </w:r>
          </w:p>
        </w:tc>
        <w:tc>
          <w:tcPr>
            <w:tcW w:w="949"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F2</w:t>
            </w:r>
          </w:p>
        </w:tc>
        <w:tc>
          <w:tcPr>
            <w:tcW w:w="950"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F3</w:t>
            </w:r>
          </w:p>
        </w:tc>
      </w:tr>
      <w:tr w:rsidR="006C38D9" w:rsidRPr="00371849" w:rsidTr="00BC3DA2">
        <w:trPr>
          <w:trHeight w:val="300"/>
          <w:jc w:val="center"/>
        </w:trPr>
        <w:tc>
          <w:tcPr>
            <w:tcW w:w="949"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NR</w:t>
            </w:r>
          </w:p>
        </w:tc>
        <w:tc>
          <w:tcPr>
            <w:tcW w:w="949"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0,835</w:t>
            </w:r>
          </w:p>
        </w:tc>
        <w:tc>
          <w:tcPr>
            <w:tcW w:w="949"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-0,016</w:t>
            </w:r>
          </w:p>
        </w:tc>
        <w:tc>
          <w:tcPr>
            <w:tcW w:w="950"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-0,268</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PH4</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-0,697</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-0,259</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-0,431</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PH3</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0,080</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0,789</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-0,437</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PH2</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0,124</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-0,576</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-0,466</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PH1</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0,926</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0,206</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-0,003</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WS9</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0,880</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0,191</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0,020</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WS13</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-0,826</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-0,449</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-0,096</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WS15</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-0,696</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0,208</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-0,272</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WS19</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-0,210</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0,325</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-0,649</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WR2</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-0,697</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0,084</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0,617</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WR3</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-0,205</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0,335</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-0,119</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WR4</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-0,099</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0,859</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0,145</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WR7</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0,575</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0,183</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0,114</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PP1</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0,628</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-0,613</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-0,246</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PP2</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0,934</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-0,173</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-0,019</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PP3</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0,392</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-0,125</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0,467</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PP4</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0,078</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0,281</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-0,002</w:t>
            </w:r>
          </w:p>
        </w:tc>
      </w:tr>
      <w:tr w:rsidR="006C38D9" w:rsidRPr="00371849" w:rsidTr="00BC3DA2">
        <w:trPr>
          <w:trHeight w:val="300"/>
          <w:jc w:val="center"/>
        </w:trPr>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T</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-0,090</w:t>
            </w:r>
          </w:p>
        </w:tc>
        <w:tc>
          <w:tcPr>
            <w:tcW w:w="949"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-0,072</w:t>
            </w:r>
          </w:p>
        </w:tc>
        <w:tc>
          <w:tcPr>
            <w:tcW w:w="95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0,676</w:t>
            </w:r>
          </w:p>
        </w:tc>
      </w:tr>
      <w:tr w:rsidR="006C38D9" w:rsidRPr="00371849" w:rsidTr="00BC3DA2">
        <w:trPr>
          <w:trHeight w:val="315"/>
          <w:jc w:val="center"/>
        </w:trPr>
        <w:tc>
          <w:tcPr>
            <w:tcW w:w="949"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w:t>
            </w:r>
          </w:p>
        </w:tc>
        <w:tc>
          <w:tcPr>
            <w:tcW w:w="949"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949"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0,198</w:t>
            </w:r>
          </w:p>
        </w:tc>
        <w:tc>
          <w:tcPr>
            <w:tcW w:w="950"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center"/>
              <w:rPr>
                <w:rFonts w:asciiTheme="majorBidi" w:hAnsiTheme="majorBidi" w:cstheme="majorBidi"/>
                <w:sz w:val="20"/>
                <w:szCs w:val="20"/>
                <w:lang w:val="fr-FR"/>
              </w:rPr>
            </w:pPr>
            <w:r w:rsidRPr="00371849">
              <w:rPr>
                <w:rFonts w:asciiTheme="majorBidi" w:hAnsiTheme="majorBidi" w:cstheme="majorBidi"/>
                <w:sz w:val="20"/>
                <w:szCs w:val="20"/>
                <w:lang w:val="fr-FR"/>
              </w:rPr>
              <w:t>-0,114</w:t>
            </w:r>
          </w:p>
        </w:tc>
      </w:tr>
    </w:tbl>
    <w:p w:rsidR="006C38D9" w:rsidRPr="00BC3DA2" w:rsidRDefault="006C38D9" w:rsidP="00720F6F">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BC3DA2">
        <w:rPr>
          <w:rFonts w:asciiTheme="majorBidi" w:hAnsiTheme="majorBidi" w:cstheme="majorBidi"/>
          <w:b/>
          <w:bCs/>
          <w:sz w:val="24"/>
          <w:szCs w:val="24"/>
          <w:lang w:val="fr-FR"/>
        </w:rPr>
        <w:t xml:space="preserve">Tableau </w:t>
      </w:r>
      <w:r w:rsidR="00BC3DA2" w:rsidRPr="00BC3DA2">
        <w:rPr>
          <w:rFonts w:asciiTheme="majorBidi" w:hAnsiTheme="majorBidi" w:cstheme="majorBidi"/>
          <w:b/>
          <w:bCs/>
          <w:sz w:val="24"/>
          <w:szCs w:val="24"/>
          <w:lang w:val="fr-FR"/>
        </w:rPr>
        <w:t>2</w:t>
      </w:r>
      <w:r w:rsidR="00720F6F">
        <w:rPr>
          <w:rFonts w:asciiTheme="majorBidi" w:hAnsiTheme="majorBidi" w:cstheme="majorBidi"/>
          <w:b/>
          <w:bCs/>
          <w:sz w:val="24"/>
          <w:szCs w:val="24"/>
          <w:lang w:val="fr-FR"/>
        </w:rPr>
        <w:t>2</w:t>
      </w:r>
      <w:r w:rsidRPr="00BC3DA2">
        <w:rPr>
          <w:rFonts w:asciiTheme="majorBidi" w:hAnsiTheme="majorBidi" w:cstheme="majorBidi"/>
          <w:b/>
          <w:bCs/>
          <w:sz w:val="24"/>
          <w:szCs w:val="24"/>
          <w:lang w:val="fr-FR"/>
        </w:rPr>
        <w:t>.</w:t>
      </w:r>
      <w:r w:rsidRPr="00BC3DA2">
        <w:rPr>
          <w:rFonts w:asciiTheme="majorBidi" w:hAnsiTheme="majorBidi" w:cstheme="majorBidi"/>
          <w:sz w:val="24"/>
          <w:szCs w:val="24"/>
          <w:lang w:val="fr-FR"/>
        </w:rPr>
        <w:t xml:space="preserve"> Corrélations entre les variables et les facteurs</w:t>
      </w:r>
    </w:p>
    <w:tbl>
      <w:tblPr>
        <w:tblW w:w="3032" w:type="dxa"/>
        <w:jc w:val="center"/>
        <w:tblLayout w:type="fixed"/>
        <w:tblCellMar>
          <w:left w:w="70" w:type="dxa"/>
          <w:right w:w="70" w:type="dxa"/>
        </w:tblCellMar>
        <w:tblLook w:val="04A0"/>
      </w:tblPr>
      <w:tblGrid>
        <w:gridCol w:w="765"/>
        <w:gridCol w:w="765"/>
        <w:gridCol w:w="765"/>
        <w:gridCol w:w="737"/>
      </w:tblGrid>
      <w:tr w:rsidR="006C38D9" w:rsidRPr="00371849" w:rsidTr="00371849">
        <w:trPr>
          <w:trHeight w:val="20"/>
          <w:jc w:val="center"/>
        </w:trPr>
        <w:tc>
          <w:tcPr>
            <w:tcW w:w="765"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 </w:t>
            </w:r>
          </w:p>
        </w:tc>
        <w:tc>
          <w:tcPr>
            <w:tcW w:w="765"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F1</w:t>
            </w:r>
          </w:p>
        </w:tc>
        <w:tc>
          <w:tcPr>
            <w:tcW w:w="765"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F2</w:t>
            </w:r>
          </w:p>
        </w:tc>
        <w:tc>
          <w:tcPr>
            <w:tcW w:w="737"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F3</w:t>
            </w:r>
          </w:p>
        </w:tc>
      </w:tr>
      <w:tr w:rsidR="006C38D9" w:rsidRPr="00371849" w:rsidTr="00371849">
        <w:trPr>
          <w:trHeight w:val="20"/>
          <w:jc w:val="center"/>
        </w:trPr>
        <w:tc>
          <w:tcPr>
            <w:tcW w:w="765"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NR</w:t>
            </w:r>
          </w:p>
        </w:tc>
        <w:tc>
          <w:tcPr>
            <w:tcW w:w="765"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0,835</w:t>
            </w:r>
          </w:p>
        </w:tc>
        <w:tc>
          <w:tcPr>
            <w:tcW w:w="765"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-0,016</w:t>
            </w:r>
          </w:p>
        </w:tc>
        <w:tc>
          <w:tcPr>
            <w:tcW w:w="737"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-0,268</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PH4</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-0,697</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-0,259</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-0,431</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PH3</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0,080</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0,789</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-0,437</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PH2</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0,124</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-0,576</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-0,466</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PH1</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0,926</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0,206</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-0,003</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WS9</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0,880</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0,191</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0,020</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WS13</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-0,826</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-0,449</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-0,096</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WS15</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-0,696</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0,208</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-0,272</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WS19</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-0,210</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0,325</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-0,649</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WR2</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-0,697</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0,084</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0,617</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WR3</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-0,205</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0,335</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-0,119</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lastRenderedPageBreak/>
              <w:t>WR4</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-0,099</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0,859</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0,145</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WR7</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0,575</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0,183</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0,114</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PP1</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0,628</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-0,613</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-0,246</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PP2</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0,934</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-0,173</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-0,019</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PP3</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0,392</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-0,125</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0,467</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PP4</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0,078</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0,281</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-0,002</w:t>
            </w:r>
          </w:p>
        </w:tc>
      </w:tr>
      <w:tr w:rsidR="006C38D9" w:rsidRPr="00371849" w:rsidTr="00371849">
        <w:trPr>
          <w:trHeight w:val="20"/>
          <w:jc w:val="center"/>
        </w:trPr>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T</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-0,090</w:t>
            </w:r>
          </w:p>
        </w:tc>
        <w:tc>
          <w:tcPr>
            <w:tcW w:w="765"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-0,072</w:t>
            </w:r>
          </w:p>
        </w:tc>
        <w:tc>
          <w:tcPr>
            <w:tcW w:w="737"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0,676</w:t>
            </w:r>
          </w:p>
        </w:tc>
      </w:tr>
      <w:tr w:rsidR="006C38D9" w:rsidRPr="00371849" w:rsidTr="00371849">
        <w:trPr>
          <w:trHeight w:val="20"/>
          <w:jc w:val="center"/>
        </w:trPr>
        <w:tc>
          <w:tcPr>
            <w:tcW w:w="765"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w:t>
            </w:r>
          </w:p>
        </w:tc>
        <w:tc>
          <w:tcPr>
            <w:tcW w:w="765"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765"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0,198</w:t>
            </w:r>
          </w:p>
        </w:tc>
        <w:tc>
          <w:tcPr>
            <w:tcW w:w="737"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-0,114</w:t>
            </w:r>
          </w:p>
        </w:tc>
      </w:tr>
    </w:tbl>
    <w:p w:rsidR="006C38D9" w:rsidRPr="00BC3DA2" w:rsidRDefault="006C38D9" w:rsidP="00720F6F">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BC3DA2">
        <w:rPr>
          <w:rFonts w:asciiTheme="majorBidi" w:hAnsiTheme="majorBidi" w:cstheme="majorBidi"/>
          <w:b/>
          <w:bCs/>
          <w:sz w:val="24"/>
          <w:szCs w:val="24"/>
          <w:lang w:val="fr-FR"/>
        </w:rPr>
        <w:t xml:space="preserve">Tableau </w:t>
      </w:r>
      <w:r w:rsidR="00720F6F">
        <w:rPr>
          <w:rFonts w:asciiTheme="majorBidi" w:hAnsiTheme="majorBidi" w:cstheme="majorBidi"/>
          <w:b/>
          <w:bCs/>
          <w:sz w:val="24"/>
          <w:szCs w:val="24"/>
          <w:lang w:val="fr-FR"/>
        </w:rPr>
        <w:t>23</w:t>
      </w:r>
      <w:r w:rsidRPr="00BC3DA2">
        <w:rPr>
          <w:rFonts w:asciiTheme="majorBidi" w:hAnsiTheme="majorBidi" w:cstheme="majorBidi"/>
          <w:b/>
          <w:bCs/>
          <w:sz w:val="24"/>
          <w:szCs w:val="24"/>
          <w:lang w:val="fr-FR"/>
        </w:rPr>
        <w:t>.</w:t>
      </w:r>
      <w:r w:rsidRPr="00BC3DA2">
        <w:rPr>
          <w:rFonts w:asciiTheme="majorBidi" w:hAnsiTheme="majorBidi" w:cstheme="majorBidi"/>
          <w:sz w:val="24"/>
          <w:szCs w:val="24"/>
          <w:lang w:val="fr-FR"/>
        </w:rPr>
        <w:t xml:space="preserve"> Contributions des variables (%)</w:t>
      </w:r>
    </w:p>
    <w:tbl>
      <w:tblPr>
        <w:tblW w:w="3405" w:type="dxa"/>
        <w:jc w:val="center"/>
        <w:tblInd w:w="55" w:type="dxa"/>
        <w:tblCellMar>
          <w:left w:w="70" w:type="dxa"/>
          <w:right w:w="70" w:type="dxa"/>
        </w:tblCellMar>
        <w:tblLook w:val="04A0"/>
      </w:tblPr>
      <w:tblGrid>
        <w:gridCol w:w="740"/>
        <w:gridCol w:w="964"/>
        <w:gridCol w:w="964"/>
        <w:gridCol w:w="737"/>
      </w:tblGrid>
      <w:tr w:rsidR="006C38D9" w:rsidRPr="00371849" w:rsidTr="00371849">
        <w:trPr>
          <w:trHeight w:val="25"/>
          <w:jc w:val="center"/>
        </w:trPr>
        <w:tc>
          <w:tcPr>
            <w:tcW w:w="740"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 </w:t>
            </w:r>
          </w:p>
        </w:tc>
        <w:tc>
          <w:tcPr>
            <w:tcW w:w="964"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F1</w:t>
            </w:r>
          </w:p>
        </w:tc>
        <w:tc>
          <w:tcPr>
            <w:tcW w:w="964"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F2</w:t>
            </w:r>
          </w:p>
        </w:tc>
        <w:tc>
          <w:tcPr>
            <w:tcW w:w="737" w:type="dxa"/>
            <w:tcBorders>
              <w:top w:val="single" w:sz="4" w:space="0" w:color="auto"/>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F3</w:t>
            </w:r>
          </w:p>
        </w:tc>
      </w:tr>
      <w:tr w:rsidR="006C38D9" w:rsidRPr="00371849" w:rsidTr="00371849">
        <w:trPr>
          <w:trHeight w:val="25"/>
          <w:jc w:val="center"/>
        </w:trPr>
        <w:tc>
          <w:tcPr>
            <w:tcW w:w="740"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NR</w:t>
            </w:r>
          </w:p>
        </w:tc>
        <w:tc>
          <w:tcPr>
            <w:tcW w:w="964"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10,990</w:t>
            </w:r>
          </w:p>
        </w:tc>
        <w:tc>
          <w:tcPr>
            <w:tcW w:w="964"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0,009</w:t>
            </w:r>
          </w:p>
        </w:tc>
        <w:tc>
          <w:tcPr>
            <w:tcW w:w="737" w:type="dxa"/>
            <w:tcBorders>
              <w:top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3,064</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PH4</w:t>
            </w:r>
            <w:r w:rsidR="00720F6F" w:rsidRPr="00371849">
              <w:rPr>
                <w:rFonts w:asciiTheme="majorBidi" w:hAnsiTheme="majorBidi" w:cstheme="majorBidi"/>
                <w:sz w:val="20"/>
                <w:szCs w:val="20"/>
                <w:lang w:val="fr-FR"/>
              </w:rPr>
              <w:t>/4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7,645</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2,321</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7,908</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PH3</w:t>
            </w:r>
            <w:r w:rsidR="00720F6F" w:rsidRPr="00371849">
              <w:rPr>
                <w:rFonts w:asciiTheme="majorBidi" w:hAnsiTheme="majorBidi" w:cstheme="majorBidi"/>
                <w:sz w:val="20"/>
                <w:szCs w:val="20"/>
                <w:lang w:val="fr-FR"/>
              </w:rPr>
              <w:t>/3</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0,101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21,548</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8,143</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PH2</w:t>
            </w:r>
            <w:r w:rsidR="00720F6F" w:rsidRPr="00371849">
              <w:rPr>
                <w:rFonts w:asciiTheme="majorBidi" w:hAnsiTheme="majorBidi" w:cstheme="majorBidi"/>
                <w:sz w:val="20"/>
                <w:szCs w:val="20"/>
                <w:lang w:val="fr-FR"/>
              </w:rPr>
              <w:t>/2</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0,241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11,508</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9,244</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PH1</w:t>
            </w:r>
            <w:r w:rsidR="00720F6F" w:rsidRPr="00371849">
              <w:rPr>
                <w:rFonts w:asciiTheme="majorBidi" w:hAnsiTheme="majorBidi" w:cstheme="majorBidi"/>
                <w:sz w:val="20"/>
                <w:szCs w:val="20"/>
                <w:lang w:val="fr-FR"/>
              </w:rPr>
              <w:t>/1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13,506</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1,464</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WS9</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12,191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1,261</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0,018</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WS13</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10,734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6,989</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0,394</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WS15</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7,635</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1,500</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3,154</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WS19</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0,692</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3,660</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17,922</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WR2</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7,641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0,246</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16,179</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WR3</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0,660</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3,898</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0,602</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0,154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25,578</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0,898</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WR7</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5,214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1,165</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0,553</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PP1</w:t>
            </w:r>
            <w:r w:rsidR="00720F6F" w:rsidRPr="00371849">
              <w:rPr>
                <w:rFonts w:asciiTheme="majorBidi" w:hAnsiTheme="majorBidi" w:cstheme="majorBidi"/>
                <w:sz w:val="20"/>
                <w:szCs w:val="20"/>
                <w:lang w:val="fr-FR"/>
              </w:rPr>
              <w:t>/1</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6,217</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13,003</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2,578</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PP2</w:t>
            </w:r>
            <w:r w:rsidR="00720F6F" w:rsidRPr="00371849">
              <w:rPr>
                <w:rFonts w:asciiTheme="majorBidi" w:hAnsiTheme="majorBidi" w:cstheme="majorBidi"/>
                <w:sz w:val="20"/>
                <w:szCs w:val="20"/>
                <w:lang w:val="fr-FR"/>
              </w:rPr>
              <w:t>/2</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13,735</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1,037</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0,016</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PP3</w:t>
            </w:r>
            <w:r w:rsidR="00720F6F" w:rsidRPr="00371849">
              <w:rPr>
                <w:rFonts w:asciiTheme="majorBidi" w:hAnsiTheme="majorBidi" w:cstheme="majorBidi"/>
                <w:sz w:val="20"/>
                <w:szCs w:val="20"/>
                <w:lang w:val="fr-FR"/>
              </w:rPr>
              <w:t>/3</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2,420</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0,537</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9,302</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PP4</w:t>
            </w:r>
            <w:r w:rsidR="00720F6F" w:rsidRPr="00371849">
              <w:rPr>
                <w:rFonts w:asciiTheme="majorBidi" w:hAnsiTheme="majorBidi" w:cstheme="majorBidi"/>
                <w:sz w:val="20"/>
                <w:szCs w:val="20"/>
                <w:lang w:val="fr-FR"/>
              </w:rPr>
              <w:t>/4</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0,095</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2,736</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r>
      <w:tr w:rsidR="006C38D9" w:rsidRPr="00371849" w:rsidTr="00371849">
        <w:trPr>
          <w:trHeight w:val="25"/>
          <w:jc w:val="center"/>
        </w:trPr>
        <w:tc>
          <w:tcPr>
            <w:tcW w:w="740"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T</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0,129</w:t>
            </w:r>
          </w:p>
        </w:tc>
        <w:tc>
          <w:tcPr>
            <w:tcW w:w="964"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0,182</w:t>
            </w:r>
          </w:p>
        </w:tc>
        <w:tc>
          <w:tcPr>
            <w:tcW w:w="737" w:type="dxa"/>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19,470</w:t>
            </w:r>
          </w:p>
        </w:tc>
      </w:tr>
      <w:tr w:rsidR="006C38D9" w:rsidRPr="00371849" w:rsidTr="00371849">
        <w:trPr>
          <w:trHeight w:val="25"/>
          <w:jc w:val="center"/>
        </w:trPr>
        <w:tc>
          <w:tcPr>
            <w:tcW w:w="740"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w:t>
            </w:r>
          </w:p>
        </w:tc>
        <w:tc>
          <w:tcPr>
            <w:tcW w:w="964"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0,001</w:t>
            </w:r>
          </w:p>
        </w:tc>
        <w:tc>
          <w:tcPr>
            <w:tcW w:w="964"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1,358</w:t>
            </w:r>
          </w:p>
        </w:tc>
        <w:tc>
          <w:tcPr>
            <w:tcW w:w="737" w:type="dxa"/>
            <w:tcBorders>
              <w:bottom w:val="single" w:sz="4" w:space="0" w:color="auto"/>
            </w:tcBorders>
            <w:shd w:val="clear" w:color="auto" w:fill="auto"/>
            <w:noWrap/>
            <w:vAlign w:val="bottom"/>
            <w:hideMark/>
          </w:tcPr>
          <w:p w:rsidR="006C38D9" w:rsidRPr="00371849" w:rsidRDefault="006C38D9" w:rsidP="00BC3DA2">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0,555</w:t>
            </w:r>
          </w:p>
        </w:tc>
      </w:tr>
    </w:tbl>
    <w:p w:rsidR="006C38D9" w:rsidRPr="00BC3DA2" w:rsidRDefault="006C38D9" w:rsidP="00720F6F">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BC3DA2">
        <w:rPr>
          <w:rFonts w:asciiTheme="majorBidi" w:hAnsiTheme="majorBidi" w:cstheme="majorBidi"/>
          <w:b/>
          <w:bCs/>
          <w:sz w:val="24"/>
          <w:szCs w:val="24"/>
          <w:lang w:val="fr-FR"/>
        </w:rPr>
        <w:t xml:space="preserve">Tableau </w:t>
      </w:r>
      <w:r w:rsidR="00720F6F">
        <w:rPr>
          <w:rFonts w:asciiTheme="majorBidi" w:hAnsiTheme="majorBidi" w:cstheme="majorBidi"/>
          <w:b/>
          <w:bCs/>
          <w:sz w:val="24"/>
          <w:szCs w:val="24"/>
          <w:lang w:val="fr-FR"/>
        </w:rPr>
        <w:t>24</w:t>
      </w:r>
      <w:r w:rsidRPr="00BC3DA2">
        <w:rPr>
          <w:rFonts w:asciiTheme="majorBidi" w:hAnsiTheme="majorBidi" w:cstheme="majorBidi"/>
          <w:b/>
          <w:bCs/>
          <w:sz w:val="24"/>
          <w:szCs w:val="24"/>
          <w:lang w:val="fr-FR"/>
        </w:rPr>
        <w:t>.</w:t>
      </w:r>
      <w:r w:rsidRPr="00BC3DA2">
        <w:rPr>
          <w:rFonts w:asciiTheme="majorBidi" w:hAnsiTheme="majorBidi" w:cstheme="majorBidi"/>
          <w:sz w:val="24"/>
          <w:szCs w:val="24"/>
          <w:lang w:val="fr-FR"/>
        </w:rPr>
        <w:t xml:space="preserve"> Cosinus carrés des variables</w:t>
      </w:r>
    </w:p>
    <w:tbl>
      <w:tblPr>
        <w:tblW w:w="4596" w:type="dxa"/>
        <w:jc w:val="center"/>
        <w:tblInd w:w="55" w:type="dxa"/>
        <w:tblCellMar>
          <w:left w:w="70" w:type="dxa"/>
          <w:right w:w="70" w:type="dxa"/>
        </w:tblCellMar>
        <w:tblLook w:val="04A0"/>
      </w:tblPr>
      <w:tblGrid>
        <w:gridCol w:w="740"/>
        <w:gridCol w:w="794"/>
        <w:gridCol w:w="794"/>
        <w:gridCol w:w="794"/>
        <w:gridCol w:w="794"/>
        <w:gridCol w:w="680"/>
      </w:tblGrid>
      <w:tr w:rsidR="006C38D9" w:rsidRPr="00371849" w:rsidTr="00371849">
        <w:trPr>
          <w:trHeight w:val="20"/>
          <w:jc w:val="center"/>
        </w:trPr>
        <w:tc>
          <w:tcPr>
            <w:tcW w:w="740"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 </w:t>
            </w:r>
          </w:p>
        </w:tc>
        <w:tc>
          <w:tcPr>
            <w:tcW w:w="794"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F1</w:t>
            </w:r>
          </w:p>
        </w:tc>
        <w:tc>
          <w:tcPr>
            <w:tcW w:w="794"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F2</w:t>
            </w:r>
          </w:p>
        </w:tc>
        <w:tc>
          <w:tcPr>
            <w:tcW w:w="794"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F3</w:t>
            </w:r>
          </w:p>
        </w:tc>
        <w:tc>
          <w:tcPr>
            <w:tcW w:w="794"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F4</w:t>
            </w:r>
          </w:p>
        </w:tc>
        <w:tc>
          <w:tcPr>
            <w:tcW w:w="680" w:type="dxa"/>
            <w:tcBorders>
              <w:top w:val="single" w:sz="4" w:space="0" w:color="auto"/>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F5</w:t>
            </w:r>
          </w:p>
        </w:tc>
      </w:tr>
      <w:tr w:rsidR="006C38D9" w:rsidRPr="00371849" w:rsidTr="00371849">
        <w:trPr>
          <w:trHeight w:val="20"/>
          <w:jc w:val="center"/>
        </w:trPr>
        <w:tc>
          <w:tcPr>
            <w:tcW w:w="740"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NR</w:t>
            </w:r>
          </w:p>
        </w:tc>
        <w:tc>
          <w:tcPr>
            <w:tcW w:w="794"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0,698</w:t>
            </w:r>
          </w:p>
        </w:tc>
        <w:tc>
          <w:tcPr>
            <w:tcW w:w="794"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0,072</w:t>
            </w:r>
          </w:p>
        </w:tc>
        <w:tc>
          <w:tcPr>
            <w:tcW w:w="794"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0,044</w:t>
            </w:r>
          </w:p>
        </w:tc>
        <w:tc>
          <w:tcPr>
            <w:tcW w:w="680" w:type="dxa"/>
            <w:tcBorders>
              <w:top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0,061</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0,485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0,067</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0,186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0,004</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0,004</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0,622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0,191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0,052</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0,332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0,217</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0,025</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0,047</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PH1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0,858</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0,045</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WS9</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0,774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0,048</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0,682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0,202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0,009</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0,008</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0,016</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0,485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0,074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0,020</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0,067</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WS19</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0,106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0,421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0,013</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0,485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0,007</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0,380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0,011</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0,113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0,474</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0,039</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0,738</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0,021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0,034</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WR7</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0,331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0,015</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0,319</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0,395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0,375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0,061</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0,004</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0,001</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0,872</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0,045</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0,005</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PP3</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0,154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0,219</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0,120</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0,298</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PP4</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0,006</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0,079</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0,349</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0,165</w:t>
            </w:r>
          </w:p>
        </w:tc>
      </w:tr>
      <w:tr w:rsidR="006C38D9" w:rsidRPr="00371849" w:rsidTr="00371849">
        <w:trPr>
          <w:trHeight w:val="20"/>
          <w:jc w:val="center"/>
        </w:trPr>
        <w:tc>
          <w:tcPr>
            <w:tcW w:w="74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T</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0,008</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0,005</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b/>
                <w:bCs/>
                <w:sz w:val="20"/>
                <w:szCs w:val="20"/>
                <w:lang w:val="fr-FR"/>
              </w:rPr>
            </w:pPr>
            <w:r w:rsidRPr="00371849">
              <w:rPr>
                <w:rFonts w:asciiTheme="majorBidi" w:hAnsiTheme="majorBidi" w:cstheme="majorBidi"/>
                <w:b/>
                <w:bCs/>
                <w:sz w:val="20"/>
                <w:szCs w:val="20"/>
                <w:lang w:val="fr-FR"/>
              </w:rPr>
              <w:t>0,457</w:t>
            </w:r>
          </w:p>
        </w:tc>
        <w:tc>
          <w:tcPr>
            <w:tcW w:w="794"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0,233</w:t>
            </w:r>
          </w:p>
        </w:tc>
        <w:tc>
          <w:tcPr>
            <w:tcW w:w="680" w:type="dxa"/>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0,033</w:t>
            </w:r>
          </w:p>
        </w:tc>
      </w:tr>
      <w:tr w:rsidR="006C38D9" w:rsidRPr="00371849" w:rsidTr="00371849">
        <w:trPr>
          <w:trHeight w:val="20"/>
          <w:jc w:val="center"/>
        </w:trPr>
        <w:tc>
          <w:tcPr>
            <w:tcW w:w="740"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P</w:t>
            </w:r>
          </w:p>
        </w:tc>
        <w:tc>
          <w:tcPr>
            <w:tcW w:w="794"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0,000</w:t>
            </w:r>
          </w:p>
        </w:tc>
        <w:tc>
          <w:tcPr>
            <w:tcW w:w="794"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0,039</w:t>
            </w:r>
          </w:p>
        </w:tc>
        <w:tc>
          <w:tcPr>
            <w:tcW w:w="794"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0,013</w:t>
            </w:r>
          </w:p>
        </w:tc>
        <w:tc>
          <w:tcPr>
            <w:tcW w:w="794"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0,248</w:t>
            </w:r>
          </w:p>
        </w:tc>
        <w:tc>
          <w:tcPr>
            <w:tcW w:w="680" w:type="dxa"/>
            <w:tcBorders>
              <w:bottom w:val="single" w:sz="4" w:space="0" w:color="auto"/>
            </w:tcBorders>
            <w:shd w:val="clear" w:color="auto" w:fill="auto"/>
            <w:noWrap/>
            <w:vAlign w:val="bottom"/>
            <w:hideMark/>
          </w:tcPr>
          <w:p w:rsidR="006C38D9" w:rsidRPr="00371849" w:rsidRDefault="006C38D9" w:rsidP="00720F6F">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371849">
              <w:rPr>
                <w:rFonts w:asciiTheme="majorBidi" w:hAnsiTheme="majorBidi" w:cstheme="majorBidi"/>
                <w:sz w:val="20"/>
                <w:szCs w:val="20"/>
                <w:lang w:val="fr-FR"/>
              </w:rPr>
              <w:t>0,015</w:t>
            </w:r>
          </w:p>
        </w:tc>
      </w:tr>
    </w:tbl>
    <w:p w:rsidR="006C38D9" w:rsidRPr="006C38D9" w:rsidRDefault="006C38D9" w:rsidP="00394BB1">
      <w:pPr>
        <w:tabs>
          <w:tab w:val="right" w:pos="567"/>
        </w:tabs>
        <w:autoSpaceDE w:val="0"/>
        <w:autoSpaceDN w:val="0"/>
        <w:bidi w:val="0"/>
        <w:adjustRightInd w:val="0"/>
        <w:spacing w:before="120" w:after="120" w:line="360" w:lineRule="auto"/>
        <w:jc w:val="center"/>
        <w:rPr>
          <w:rFonts w:asciiTheme="majorBidi" w:hAnsiTheme="majorBidi" w:cstheme="majorBidi"/>
          <w:sz w:val="18"/>
          <w:szCs w:val="18"/>
          <w:lang w:val="fr-FR"/>
        </w:rPr>
      </w:pPr>
    </w:p>
    <w:p w:rsidR="006C38D9" w:rsidRPr="006C38D9" w:rsidRDefault="004E0BAD" w:rsidP="00394BB1">
      <w:pPr>
        <w:tabs>
          <w:tab w:val="right" w:pos="567"/>
        </w:tabs>
        <w:autoSpaceDE w:val="0"/>
        <w:autoSpaceDN w:val="0"/>
        <w:bidi w:val="0"/>
        <w:adjustRightInd w:val="0"/>
        <w:spacing w:before="120" w:after="120" w:line="360" w:lineRule="auto"/>
        <w:jc w:val="center"/>
        <w:rPr>
          <w:rFonts w:asciiTheme="majorBidi" w:hAnsiTheme="majorBidi" w:cstheme="majorBidi"/>
          <w:sz w:val="18"/>
          <w:szCs w:val="18"/>
        </w:rPr>
      </w:pPr>
      <w:r>
        <w:rPr>
          <w:rFonts w:asciiTheme="majorBidi" w:hAnsiTheme="majorBidi" w:cstheme="majorBidi"/>
          <w:noProof/>
          <w:sz w:val="18"/>
          <w:szCs w:val="18"/>
        </w:rPr>
        <w:lastRenderedPageBreak/>
        <w:drawing>
          <wp:inline distT="0" distB="0" distL="0" distR="0">
            <wp:extent cx="3702403" cy="3600000"/>
            <wp:effectExtent l="0" t="0" r="0" b="63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2403" cy="3600000"/>
                    </a:xfrm>
                    <a:prstGeom prst="rect">
                      <a:avLst/>
                    </a:prstGeom>
                    <a:noFill/>
                    <a:ln>
                      <a:noFill/>
                    </a:ln>
                  </pic:spPr>
                </pic:pic>
              </a:graphicData>
            </a:graphic>
          </wp:inline>
        </w:drawing>
      </w:r>
    </w:p>
    <w:p w:rsidR="006C38D9" w:rsidRPr="00394BB1" w:rsidRDefault="006C38D9" w:rsidP="004E0BAD">
      <w:pPr>
        <w:tabs>
          <w:tab w:val="right" w:pos="567"/>
        </w:tabs>
        <w:autoSpaceDE w:val="0"/>
        <w:autoSpaceDN w:val="0"/>
        <w:bidi w:val="0"/>
        <w:adjustRightInd w:val="0"/>
        <w:spacing w:before="120" w:after="120" w:line="360" w:lineRule="auto"/>
        <w:jc w:val="center"/>
        <w:rPr>
          <w:rFonts w:asciiTheme="majorBidi" w:hAnsiTheme="majorBidi" w:cstheme="majorBidi"/>
          <w:b/>
          <w:bCs/>
          <w:sz w:val="24"/>
          <w:szCs w:val="24"/>
          <w:lang w:val="fr-FR"/>
        </w:rPr>
      </w:pPr>
      <w:r w:rsidRPr="00394BB1">
        <w:rPr>
          <w:rFonts w:asciiTheme="majorBidi" w:hAnsiTheme="majorBidi" w:cstheme="majorBidi"/>
          <w:b/>
          <w:bCs/>
          <w:sz w:val="24"/>
          <w:szCs w:val="24"/>
          <w:lang w:val="fr-FR"/>
        </w:rPr>
        <w:t>Figure</w:t>
      </w:r>
      <w:r w:rsidR="004E0BAD">
        <w:rPr>
          <w:rFonts w:asciiTheme="majorBidi" w:hAnsiTheme="majorBidi" w:cstheme="majorBidi"/>
          <w:b/>
          <w:bCs/>
          <w:sz w:val="24"/>
          <w:szCs w:val="24"/>
          <w:lang w:val="fr-FR"/>
        </w:rPr>
        <w:t xml:space="preserve"> 26</w:t>
      </w:r>
      <w:r w:rsidRPr="00394BB1">
        <w:rPr>
          <w:rFonts w:asciiTheme="majorBidi" w:hAnsiTheme="majorBidi" w:cstheme="majorBidi"/>
          <w:b/>
          <w:bCs/>
          <w:sz w:val="24"/>
          <w:szCs w:val="24"/>
          <w:lang w:val="fr-FR"/>
        </w:rPr>
        <w:t xml:space="preserve">. </w:t>
      </w:r>
      <w:r w:rsidRPr="00394BB1">
        <w:rPr>
          <w:rFonts w:asciiTheme="majorBidi" w:hAnsiTheme="majorBidi" w:cstheme="majorBidi"/>
          <w:sz w:val="24"/>
          <w:szCs w:val="24"/>
          <w:lang w:val="fr-FR"/>
        </w:rPr>
        <w:t>Espace des variables selon le plan factoriel F1</w:t>
      </w:r>
      <w:r w:rsidR="004E0BAD">
        <w:rPr>
          <w:rFonts w:asciiTheme="majorBidi" w:hAnsiTheme="majorBidi" w:cstheme="majorBidi"/>
          <w:sz w:val="24"/>
          <w:szCs w:val="24"/>
          <w:lang w:val="fr-FR"/>
        </w:rPr>
        <w:t>-</w:t>
      </w:r>
      <w:r w:rsidRPr="00394BB1">
        <w:rPr>
          <w:rFonts w:asciiTheme="majorBidi" w:hAnsiTheme="majorBidi" w:cstheme="majorBidi"/>
          <w:sz w:val="24"/>
          <w:szCs w:val="24"/>
          <w:lang w:val="fr-FR"/>
        </w:rPr>
        <w:t>F2</w:t>
      </w:r>
    </w:p>
    <w:p w:rsidR="006C38D9" w:rsidRPr="006C38D9" w:rsidRDefault="006C38D9" w:rsidP="001D19F4">
      <w:pPr>
        <w:tabs>
          <w:tab w:val="right" w:pos="567"/>
        </w:tabs>
        <w:autoSpaceDE w:val="0"/>
        <w:autoSpaceDN w:val="0"/>
        <w:bidi w:val="0"/>
        <w:adjustRightInd w:val="0"/>
        <w:spacing w:before="120" w:after="120" w:line="360" w:lineRule="auto"/>
        <w:jc w:val="center"/>
        <w:rPr>
          <w:rFonts w:asciiTheme="majorBidi" w:hAnsiTheme="majorBidi" w:cstheme="majorBidi"/>
          <w:sz w:val="18"/>
          <w:szCs w:val="18"/>
          <w:lang w:val="fr-FR"/>
        </w:rPr>
      </w:pPr>
      <w:r w:rsidRPr="006C38D9">
        <w:rPr>
          <w:rFonts w:asciiTheme="majorBidi" w:hAnsiTheme="majorBidi" w:cstheme="majorBidi"/>
          <w:noProof/>
          <w:sz w:val="18"/>
          <w:szCs w:val="18"/>
        </w:rPr>
        <w:drawing>
          <wp:inline distT="0" distB="0" distL="0" distR="0">
            <wp:extent cx="3762250" cy="3600000"/>
            <wp:effectExtent l="0" t="0" r="0" b="63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65">
                      <a:graysc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6">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2250" cy="3600000"/>
                    </a:xfrm>
                    <a:prstGeom prst="rect">
                      <a:avLst/>
                    </a:prstGeom>
                    <a:noFill/>
                    <a:ln>
                      <a:noFill/>
                    </a:ln>
                  </pic:spPr>
                </pic:pic>
              </a:graphicData>
            </a:graphic>
          </wp:inline>
        </w:drawing>
      </w:r>
    </w:p>
    <w:p w:rsidR="006C38D9" w:rsidRPr="00C04CF5" w:rsidRDefault="006C38D9" w:rsidP="00C04CF5">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C04CF5">
        <w:rPr>
          <w:rFonts w:asciiTheme="majorBidi" w:hAnsiTheme="majorBidi" w:cstheme="majorBidi"/>
          <w:b/>
          <w:bCs/>
          <w:sz w:val="24"/>
          <w:szCs w:val="24"/>
          <w:lang w:val="fr-FR"/>
        </w:rPr>
        <w:t xml:space="preserve">Figure </w:t>
      </w:r>
      <w:r w:rsidR="00850884" w:rsidRPr="00850884">
        <w:rPr>
          <w:rFonts w:asciiTheme="majorBidi" w:hAnsiTheme="majorBidi" w:cstheme="majorBidi"/>
          <w:b/>
          <w:bCs/>
          <w:sz w:val="24"/>
          <w:szCs w:val="24"/>
        </w:rPr>
        <w:fldChar w:fldCharType="begin"/>
      </w:r>
      <w:r w:rsidRPr="00C04CF5">
        <w:rPr>
          <w:rFonts w:asciiTheme="majorBidi" w:hAnsiTheme="majorBidi" w:cstheme="majorBidi"/>
          <w:b/>
          <w:bCs/>
          <w:sz w:val="24"/>
          <w:szCs w:val="24"/>
          <w:lang w:val="fr-FR"/>
        </w:rPr>
        <w:instrText xml:space="preserve"> SEQ Figure \* ARABIC </w:instrText>
      </w:r>
      <w:r w:rsidR="00850884" w:rsidRPr="00850884">
        <w:rPr>
          <w:rFonts w:asciiTheme="majorBidi" w:hAnsiTheme="majorBidi" w:cstheme="majorBidi"/>
          <w:b/>
          <w:bCs/>
          <w:sz w:val="24"/>
          <w:szCs w:val="24"/>
        </w:rPr>
        <w:fldChar w:fldCharType="separate"/>
      </w:r>
      <w:r w:rsidR="00FE7E44">
        <w:rPr>
          <w:rFonts w:asciiTheme="majorBidi" w:hAnsiTheme="majorBidi" w:cstheme="majorBidi"/>
          <w:b/>
          <w:bCs/>
          <w:noProof/>
          <w:sz w:val="24"/>
          <w:szCs w:val="24"/>
          <w:lang w:val="fr-FR"/>
        </w:rPr>
        <w:t>4</w:t>
      </w:r>
      <w:r w:rsidR="00850884" w:rsidRPr="00C04CF5">
        <w:rPr>
          <w:rFonts w:asciiTheme="majorBidi" w:hAnsiTheme="majorBidi" w:cstheme="majorBidi"/>
          <w:sz w:val="24"/>
          <w:szCs w:val="24"/>
          <w:lang w:val="fr-FR"/>
        </w:rPr>
        <w:fldChar w:fldCharType="end"/>
      </w:r>
      <w:r w:rsidR="00C04CF5" w:rsidRPr="00C04CF5">
        <w:rPr>
          <w:rFonts w:asciiTheme="majorBidi" w:hAnsiTheme="majorBidi" w:cstheme="majorBidi"/>
          <w:b/>
          <w:bCs/>
          <w:sz w:val="24"/>
          <w:szCs w:val="24"/>
          <w:lang w:val="fr-FR"/>
        </w:rPr>
        <w:t>7</w:t>
      </w:r>
      <w:r w:rsidRPr="00C04CF5">
        <w:rPr>
          <w:rFonts w:asciiTheme="majorBidi" w:hAnsiTheme="majorBidi" w:cstheme="majorBidi"/>
          <w:b/>
          <w:bCs/>
          <w:sz w:val="24"/>
          <w:szCs w:val="24"/>
          <w:lang w:val="fr-FR"/>
        </w:rPr>
        <w:t xml:space="preserve">. </w:t>
      </w:r>
      <w:r w:rsidRPr="00C04CF5">
        <w:rPr>
          <w:rFonts w:asciiTheme="majorBidi" w:hAnsiTheme="majorBidi" w:cstheme="majorBidi"/>
          <w:sz w:val="24"/>
          <w:szCs w:val="24"/>
          <w:lang w:val="fr-FR"/>
        </w:rPr>
        <w:t>Espace des variables selon le plan factoriel F2/F3</w:t>
      </w:r>
    </w:p>
    <w:p w:rsidR="006C38D9" w:rsidRPr="008735EB" w:rsidRDefault="006C38D9" w:rsidP="001E61DA">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8735EB">
        <w:rPr>
          <w:rFonts w:asciiTheme="majorBidi" w:hAnsiTheme="majorBidi" w:cstheme="majorBidi"/>
          <w:sz w:val="24"/>
          <w:szCs w:val="24"/>
          <w:lang w:val="fr-FR"/>
        </w:rPr>
        <w:t xml:space="preserve">Dans le plan factoriel F1-F2 représenté en figure </w:t>
      </w:r>
      <w:r w:rsidR="008735EB" w:rsidRPr="008735EB">
        <w:rPr>
          <w:rFonts w:asciiTheme="majorBidi" w:hAnsiTheme="majorBidi" w:cstheme="majorBidi"/>
          <w:sz w:val="24"/>
          <w:szCs w:val="24"/>
          <w:lang w:val="fr-FR"/>
        </w:rPr>
        <w:t>26</w:t>
      </w:r>
      <w:r w:rsidRPr="008735EB">
        <w:rPr>
          <w:rFonts w:asciiTheme="majorBidi" w:hAnsiTheme="majorBidi" w:cstheme="majorBidi"/>
          <w:sz w:val="24"/>
          <w:szCs w:val="24"/>
          <w:lang w:val="fr-FR"/>
        </w:rPr>
        <w:t>, Le facteur 1 est déterminé par les variables suivantes : WS13, WS15, WR2, PH4</w:t>
      </w:r>
      <w:r w:rsidR="008735EB" w:rsidRPr="008735EB">
        <w:rPr>
          <w:rFonts w:asciiTheme="majorBidi" w:hAnsiTheme="majorBidi" w:cstheme="majorBidi"/>
          <w:sz w:val="24"/>
          <w:szCs w:val="24"/>
          <w:lang w:val="fr-FR"/>
        </w:rPr>
        <w:t>/4</w:t>
      </w:r>
      <w:r w:rsidRPr="008735EB">
        <w:rPr>
          <w:rFonts w:asciiTheme="majorBidi" w:hAnsiTheme="majorBidi" w:cstheme="majorBidi"/>
          <w:sz w:val="24"/>
          <w:szCs w:val="24"/>
          <w:lang w:val="fr-FR"/>
        </w:rPr>
        <w:t xml:space="preserve"> et à l’opposé  par NR, PP2</w:t>
      </w:r>
      <w:r w:rsidR="008735EB" w:rsidRPr="008735EB">
        <w:rPr>
          <w:rFonts w:asciiTheme="majorBidi" w:hAnsiTheme="majorBidi" w:cstheme="majorBidi"/>
          <w:sz w:val="24"/>
          <w:szCs w:val="24"/>
          <w:lang w:val="fr-FR"/>
        </w:rPr>
        <w:t>/2</w:t>
      </w:r>
      <w:r w:rsidRPr="008735EB">
        <w:rPr>
          <w:rFonts w:asciiTheme="majorBidi" w:hAnsiTheme="majorBidi" w:cstheme="majorBidi"/>
          <w:sz w:val="24"/>
          <w:szCs w:val="24"/>
          <w:lang w:val="fr-FR"/>
        </w:rPr>
        <w:t>, PP3</w:t>
      </w:r>
      <w:r w:rsidR="008735EB" w:rsidRPr="008735EB">
        <w:rPr>
          <w:rFonts w:asciiTheme="majorBidi" w:hAnsiTheme="majorBidi" w:cstheme="majorBidi"/>
          <w:sz w:val="24"/>
          <w:szCs w:val="24"/>
          <w:lang w:val="fr-FR"/>
        </w:rPr>
        <w:t>/3</w:t>
      </w:r>
      <w:r w:rsidRPr="008735EB">
        <w:rPr>
          <w:rFonts w:asciiTheme="majorBidi" w:hAnsiTheme="majorBidi" w:cstheme="majorBidi"/>
          <w:sz w:val="24"/>
          <w:szCs w:val="24"/>
          <w:lang w:val="fr-FR"/>
        </w:rPr>
        <w:t xml:space="preserve">, PH1 </w:t>
      </w:r>
      <w:r w:rsidRPr="008735EB">
        <w:rPr>
          <w:rFonts w:asciiTheme="majorBidi" w:hAnsiTheme="majorBidi" w:cstheme="majorBidi"/>
          <w:sz w:val="24"/>
          <w:szCs w:val="24"/>
          <w:lang w:val="fr-FR"/>
        </w:rPr>
        <w:lastRenderedPageBreak/>
        <w:t xml:space="preserve">WS9 et WR7. Par contre le facteur F2 est déterminé par les piézomètres PH3 et WR4 et </w:t>
      </w:r>
      <w:r w:rsidR="008735EB" w:rsidRPr="008735EB">
        <w:rPr>
          <w:rFonts w:asciiTheme="majorBidi" w:hAnsiTheme="majorBidi" w:cstheme="majorBidi"/>
          <w:sz w:val="24"/>
          <w:szCs w:val="24"/>
          <w:lang w:val="fr-FR"/>
        </w:rPr>
        <w:t xml:space="preserve">négativement </w:t>
      </w:r>
      <w:r w:rsidRPr="008735EB">
        <w:rPr>
          <w:rFonts w:asciiTheme="majorBidi" w:hAnsiTheme="majorBidi" w:cstheme="majorBidi"/>
          <w:sz w:val="24"/>
          <w:szCs w:val="24"/>
          <w:lang w:val="fr-FR"/>
        </w:rPr>
        <w:t xml:space="preserve"> avec PH2.</w:t>
      </w:r>
    </w:p>
    <w:p w:rsidR="006C38D9" w:rsidRPr="008735EB" w:rsidRDefault="006C38D9" w:rsidP="001E61DA">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8735EB">
        <w:rPr>
          <w:rFonts w:asciiTheme="majorBidi" w:hAnsiTheme="majorBidi" w:cstheme="majorBidi"/>
          <w:sz w:val="24"/>
          <w:szCs w:val="24"/>
          <w:lang w:val="fr-FR"/>
        </w:rPr>
        <w:t>Dans le plan factoriel F2-F3 représenté en figure 2</w:t>
      </w:r>
      <w:r w:rsidR="008735EB" w:rsidRPr="008735EB">
        <w:rPr>
          <w:rFonts w:asciiTheme="majorBidi" w:hAnsiTheme="majorBidi" w:cstheme="majorBidi"/>
          <w:sz w:val="24"/>
          <w:szCs w:val="24"/>
          <w:lang w:val="fr-FR"/>
        </w:rPr>
        <w:t>7</w:t>
      </w:r>
      <w:r w:rsidRPr="008735EB">
        <w:rPr>
          <w:rFonts w:asciiTheme="majorBidi" w:hAnsiTheme="majorBidi" w:cstheme="majorBidi"/>
          <w:sz w:val="24"/>
          <w:szCs w:val="24"/>
          <w:lang w:val="fr-FR"/>
        </w:rPr>
        <w:t>, le facteur F2 est bien représenté par T, WR2 et PP3 et à l’opposé par PH4, WS19. Le facteur 3 est mieux représenté par WS13, PP1</w:t>
      </w:r>
      <w:r w:rsidR="008735EB" w:rsidRPr="008735EB">
        <w:rPr>
          <w:rFonts w:asciiTheme="majorBidi" w:hAnsiTheme="majorBidi" w:cstheme="majorBidi"/>
          <w:sz w:val="24"/>
          <w:szCs w:val="24"/>
          <w:lang w:val="fr-FR"/>
        </w:rPr>
        <w:t>/1</w:t>
      </w:r>
      <w:r w:rsidRPr="008735EB">
        <w:rPr>
          <w:rFonts w:asciiTheme="majorBidi" w:hAnsiTheme="majorBidi" w:cstheme="majorBidi"/>
          <w:sz w:val="24"/>
          <w:szCs w:val="24"/>
          <w:lang w:val="fr-FR"/>
        </w:rPr>
        <w:t xml:space="preserve"> et PH2.</w:t>
      </w:r>
    </w:p>
    <w:p w:rsidR="006C38D9" w:rsidRPr="008735EB" w:rsidRDefault="006C38D9" w:rsidP="001E61DA">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8735EB">
        <w:rPr>
          <w:rFonts w:asciiTheme="majorBidi" w:hAnsiTheme="majorBidi" w:cstheme="majorBidi"/>
          <w:sz w:val="24"/>
          <w:szCs w:val="24"/>
          <w:lang w:val="fr-FR"/>
        </w:rPr>
        <w:t>On remarque que le niveau de la retenue RN est en bonne relation avec les piézomètres du sol WS9 et de la roche WR7 ainsi que les piézomètres pneumatiques  PP2</w:t>
      </w:r>
      <w:r w:rsidR="008735EB" w:rsidRPr="008735EB">
        <w:rPr>
          <w:rFonts w:asciiTheme="majorBidi" w:hAnsiTheme="majorBidi" w:cstheme="majorBidi"/>
          <w:sz w:val="24"/>
          <w:szCs w:val="24"/>
          <w:lang w:val="fr-FR"/>
        </w:rPr>
        <w:t>/2</w:t>
      </w:r>
      <w:r w:rsidRPr="008735EB">
        <w:rPr>
          <w:rFonts w:asciiTheme="majorBidi" w:hAnsiTheme="majorBidi" w:cstheme="majorBidi"/>
          <w:sz w:val="24"/>
          <w:szCs w:val="24"/>
          <w:lang w:val="fr-FR"/>
        </w:rPr>
        <w:t xml:space="preserve"> et PP3</w:t>
      </w:r>
      <w:r w:rsidR="008735EB" w:rsidRPr="008735EB">
        <w:rPr>
          <w:rFonts w:asciiTheme="majorBidi" w:hAnsiTheme="majorBidi" w:cstheme="majorBidi"/>
          <w:sz w:val="24"/>
          <w:szCs w:val="24"/>
          <w:lang w:val="fr-FR"/>
        </w:rPr>
        <w:t>/3</w:t>
      </w:r>
      <w:r w:rsidRPr="008735EB">
        <w:rPr>
          <w:rFonts w:asciiTheme="majorBidi" w:hAnsiTheme="majorBidi" w:cstheme="majorBidi"/>
          <w:sz w:val="24"/>
          <w:szCs w:val="24"/>
          <w:lang w:val="fr-FR"/>
        </w:rPr>
        <w:t xml:space="preserve"> et le piézomètre hydraulique PH1</w:t>
      </w:r>
      <w:r w:rsidR="008735EB" w:rsidRPr="008735EB">
        <w:rPr>
          <w:rFonts w:asciiTheme="majorBidi" w:hAnsiTheme="majorBidi" w:cstheme="majorBidi"/>
          <w:sz w:val="24"/>
          <w:szCs w:val="24"/>
          <w:lang w:val="fr-FR"/>
        </w:rPr>
        <w:t>/1</w:t>
      </w:r>
      <w:r w:rsidRPr="008735EB">
        <w:rPr>
          <w:rFonts w:asciiTheme="majorBidi" w:hAnsiTheme="majorBidi" w:cstheme="majorBidi"/>
          <w:sz w:val="24"/>
          <w:szCs w:val="24"/>
          <w:lang w:val="fr-FR"/>
        </w:rPr>
        <w:t>. Ceci peut s’expliquer par une influence directe du niveau de la retenue sur ces piézomètres. A l’opposé, les piézomètres sol WS13, WS15, et celui de la roche WR2 et le piézomètre hydraulique PH4 présentent un fonctionnement complétement indépendant du niveau de la retenue.</w:t>
      </w:r>
    </w:p>
    <w:p w:rsidR="006C38D9" w:rsidRPr="008735EB" w:rsidRDefault="006C38D9" w:rsidP="001E61DA">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8735EB">
        <w:rPr>
          <w:rFonts w:asciiTheme="majorBidi" w:hAnsiTheme="majorBidi" w:cstheme="majorBidi"/>
          <w:sz w:val="24"/>
          <w:szCs w:val="24"/>
          <w:lang w:val="fr-FR"/>
        </w:rPr>
        <w:t>La pluie n’influe que sur les piézomètres WR3, WS19 et PP4</w:t>
      </w:r>
      <w:r w:rsidR="008735EB" w:rsidRPr="008735EB">
        <w:rPr>
          <w:rFonts w:asciiTheme="majorBidi" w:hAnsiTheme="majorBidi" w:cstheme="majorBidi"/>
          <w:sz w:val="24"/>
          <w:szCs w:val="24"/>
          <w:lang w:val="fr-FR"/>
        </w:rPr>
        <w:t>/4</w:t>
      </w:r>
      <w:r w:rsidRPr="008735EB">
        <w:rPr>
          <w:rFonts w:asciiTheme="majorBidi" w:hAnsiTheme="majorBidi" w:cstheme="majorBidi"/>
          <w:sz w:val="24"/>
          <w:szCs w:val="24"/>
          <w:lang w:val="fr-FR"/>
        </w:rPr>
        <w:t>. Par contre la température présente une certaine influence sur WR2 et PP3</w:t>
      </w:r>
      <w:r w:rsidR="008735EB" w:rsidRPr="008735EB">
        <w:rPr>
          <w:rFonts w:asciiTheme="majorBidi" w:hAnsiTheme="majorBidi" w:cstheme="majorBidi"/>
          <w:sz w:val="24"/>
          <w:szCs w:val="24"/>
          <w:lang w:val="fr-FR"/>
        </w:rPr>
        <w:t>/3</w:t>
      </w:r>
      <w:r w:rsidRPr="008735EB">
        <w:rPr>
          <w:rFonts w:asciiTheme="majorBidi" w:hAnsiTheme="majorBidi" w:cstheme="majorBidi"/>
          <w:sz w:val="24"/>
          <w:szCs w:val="24"/>
          <w:lang w:val="fr-FR"/>
        </w:rPr>
        <w:t>.</w:t>
      </w:r>
    </w:p>
    <w:p w:rsidR="006C38D9" w:rsidRPr="008735EB" w:rsidRDefault="006C38D9" w:rsidP="001E61DA">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8735EB">
        <w:rPr>
          <w:rFonts w:asciiTheme="majorBidi" w:hAnsiTheme="majorBidi" w:cstheme="majorBidi"/>
          <w:sz w:val="24"/>
          <w:szCs w:val="24"/>
          <w:lang w:val="fr-FR"/>
        </w:rPr>
        <w:t>On peut conclure selon l’espace des variables, le facteur F1 est un facteur de remplissage de la retenue NR, le facteur F2 est celui de la température et son influence sur certains  piézomètres et enfin le facteur F3 est lié à la pluie.</w:t>
      </w:r>
    </w:p>
    <w:p w:rsidR="006C38D9" w:rsidRPr="008735EB" w:rsidRDefault="006C38D9" w:rsidP="006C38D9">
      <w:pPr>
        <w:numPr>
          <w:ilvl w:val="0"/>
          <w:numId w:val="33"/>
        </w:numPr>
        <w:tabs>
          <w:tab w:val="right" w:pos="567"/>
        </w:tabs>
        <w:autoSpaceDE w:val="0"/>
        <w:autoSpaceDN w:val="0"/>
        <w:bidi w:val="0"/>
        <w:adjustRightInd w:val="0"/>
        <w:spacing w:before="120" w:after="120" w:line="360" w:lineRule="auto"/>
        <w:jc w:val="both"/>
        <w:rPr>
          <w:rFonts w:asciiTheme="majorBidi" w:hAnsiTheme="majorBidi" w:cstheme="majorBidi"/>
          <w:b/>
          <w:bCs/>
          <w:sz w:val="24"/>
          <w:szCs w:val="24"/>
          <w:lang w:val="fr-FR"/>
        </w:rPr>
      </w:pPr>
      <w:r w:rsidRPr="008735EB">
        <w:rPr>
          <w:rFonts w:asciiTheme="majorBidi" w:hAnsiTheme="majorBidi" w:cstheme="majorBidi"/>
          <w:b/>
          <w:bCs/>
          <w:sz w:val="24"/>
          <w:szCs w:val="24"/>
          <w:lang w:val="fr-FR"/>
        </w:rPr>
        <w:t xml:space="preserve">Etude </w:t>
      </w:r>
      <w:r w:rsidR="008735EB">
        <w:rPr>
          <w:rFonts w:asciiTheme="majorBidi" w:hAnsiTheme="majorBidi" w:cstheme="majorBidi"/>
          <w:b/>
          <w:bCs/>
          <w:sz w:val="24"/>
          <w:szCs w:val="24"/>
          <w:lang w:val="fr-FR"/>
        </w:rPr>
        <w:t xml:space="preserve">de l’espace </w:t>
      </w:r>
      <w:r w:rsidRPr="008735EB">
        <w:rPr>
          <w:rFonts w:asciiTheme="majorBidi" w:hAnsiTheme="majorBidi" w:cstheme="majorBidi"/>
          <w:b/>
          <w:bCs/>
          <w:sz w:val="24"/>
          <w:szCs w:val="24"/>
          <w:lang w:val="fr-FR"/>
        </w:rPr>
        <w:t>des individus</w:t>
      </w:r>
    </w:p>
    <w:p w:rsidR="006C38D9" w:rsidRPr="00A922D4" w:rsidRDefault="006C38D9" w:rsidP="007E102F">
      <w:pPr>
        <w:tabs>
          <w:tab w:val="right" w:pos="567"/>
        </w:tabs>
        <w:autoSpaceDE w:val="0"/>
        <w:autoSpaceDN w:val="0"/>
        <w:bidi w:val="0"/>
        <w:adjustRightInd w:val="0"/>
        <w:spacing w:before="60" w:after="60" w:line="360" w:lineRule="auto"/>
        <w:ind w:firstLine="567"/>
        <w:jc w:val="both"/>
        <w:rPr>
          <w:rFonts w:asciiTheme="majorBidi" w:hAnsiTheme="majorBidi" w:cstheme="majorBidi"/>
          <w:sz w:val="24"/>
          <w:szCs w:val="24"/>
          <w:lang w:val="fr-FR"/>
        </w:rPr>
      </w:pPr>
      <w:r w:rsidRPr="00A922D4">
        <w:rPr>
          <w:rFonts w:asciiTheme="majorBidi" w:hAnsiTheme="majorBidi" w:cstheme="majorBidi"/>
          <w:sz w:val="24"/>
          <w:szCs w:val="24"/>
          <w:lang w:val="fr-FR"/>
        </w:rPr>
        <w:t xml:space="preserve">Les unités statistiques ou observations (tableaux </w:t>
      </w:r>
      <w:r w:rsidR="008735EB" w:rsidRPr="00A922D4">
        <w:rPr>
          <w:rFonts w:asciiTheme="majorBidi" w:hAnsiTheme="majorBidi" w:cstheme="majorBidi"/>
          <w:sz w:val="24"/>
          <w:szCs w:val="24"/>
          <w:lang w:val="fr-FR"/>
        </w:rPr>
        <w:t>25</w:t>
      </w:r>
      <w:r w:rsidRPr="00A922D4">
        <w:rPr>
          <w:rFonts w:asciiTheme="majorBidi" w:hAnsiTheme="majorBidi" w:cstheme="majorBidi"/>
          <w:sz w:val="24"/>
          <w:szCs w:val="24"/>
          <w:lang w:val="fr-FR"/>
        </w:rPr>
        <w:t xml:space="preserve"> et </w:t>
      </w:r>
      <w:r w:rsidR="008735EB" w:rsidRPr="00A922D4">
        <w:rPr>
          <w:rFonts w:asciiTheme="majorBidi" w:hAnsiTheme="majorBidi" w:cstheme="majorBidi"/>
          <w:sz w:val="24"/>
          <w:szCs w:val="24"/>
          <w:lang w:val="fr-FR"/>
        </w:rPr>
        <w:t>26</w:t>
      </w:r>
      <w:r w:rsidRPr="00A922D4">
        <w:rPr>
          <w:rFonts w:asciiTheme="majorBidi" w:hAnsiTheme="majorBidi" w:cstheme="majorBidi"/>
          <w:sz w:val="24"/>
          <w:szCs w:val="24"/>
          <w:lang w:val="fr-FR"/>
        </w:rPr>
        <w:t xml:space="preserve">) sont représentées dans les plans factoriels F1-F2 et F2-F3 </w:t>
      </w:r>
      <w:r w:rsidR="008735EB" w:rsidRPr="00A922D4">
        <w:rPr>
          <w:rFonts w:asciiTheme="majorBidi" w:hAnsiTheme="majorBidi" w:cstheme="majorBidi"/>
          <w:sz w:val="24"/>
          <w:szCs w:val="24"/>
          <w:lang w:val="fr-FR"/>
        </w:rPr>
        <w:t xml:space="preserve">et </w:t>
      </w:r>
      <w:r w:rsidRPr="00A922D4">
        <w:rPr>
          <w:rFonts w:asciiTheme="majorBidi" w:hAnsiTheme="majorBidi" w:cstheme="majorBidi"/>
          <w:sz w:val="24"/>
          <w:szCs w:val="24"/>
          <w:lang w:val="fr-FR"/>
        </w:rPr>
        <w:t>en figure</w:t>
      </w:r>
      <w:r w:rsidR="008735EB" w:rsidRPr="00A922D4">
        <w:rPr>
          <w:rFonts w:asciiTheme="majorBidi" w:hAnsiTheme="majorBidi" w:cstheme="majorBidi"/>
          <w:sz w:val="24"/>
          <w:szCs w:val="24"/>
          <w:lang w:val="fr-FR"/>
        </w:rPr>
        <w:t>s28</w:t>
      </w:r>
      <w:r w:rsidRPr="00A922D4">
        <w:rPr>
          <w:rFonts w:asciiTheme="majorBidi" w:hAnsiTheme="majorBidi" w:cstheme="majorBidi"/>
          <w:sz w:val="24"/>
          <w:szCs w:val="24"/>
          <w:lang w:val="fr-FR"/>
        </w:rPr>
        <w:t xml:space="preserve"> et </w:t>
      </w:r>
      <w:r w:rsidR="008735EB" w:rsidRPr="00A922D4">
        <w:rPr>
          <w:rFonts w:asciiTheme="majorBidi" w:hAnsiTheme="majorBidi" w:cstheme="majorBidi"/>
          <w:sz w:val="24"/>
          <w:szCs w:val="24"/>
          <w:lang w:val="fr-FR"/>
        </w:rPr>
        <w:t>29</w:t>
      </w:r>
      <w:r w:rsidRPr="00A922D4">
        <w:rPr>
          <w:rFonts w:asciiTheme="majorBidi" w:hAnsiTheme="majorBidi" w:cstheme="majorBidi"/>
          <w:sz w:val="24"/>
          <w:szCs w:val="24"/>
          <w:lang w:val="fr-FR"/>
        </w:rPr>
        <w:t>.</w:t>
      </w:r>
      <w:r w:rsidR="00A922D4" w:rsidRPr="00A922D4">
        <w:rPr>
          <w:rFonts w:asciiTheme="majorBidi" w:hAnsiTheme="majorBidi" w:cstheme="majorBidi"/>
          <w:sz w:val="24"/>
          <w:szCs w:val="24"/>
          <w:lang w:val="fr-FR"/>
        </w:rPr>
        <w:t xml:space="preserve"> On distingue </w:t>
      </w:r>
      <w:r w:rsidRPr="00A922D4">
        <w:rPr>
          <w:rFonts w:asciiTheme="majorBidi" w:hAnsiTheme="majorBidi" w:cstheme="majorBidi"/>
          <w:sz w:val="24"/>
          <w:szCs w:val="24"/>
          <w:lang w:val="fr-FR"/>
        </w:rPr>
        <w:t xml:space="preserve">trois grands groupes s sur le plan factoriel F1-F2 :Le groupe </w:t>
      </w:r>
      <w:r w:rsidR="007E102F">
        <w:rPr>
          <w:rFonts w:asciiTheme="majorBidi" w:hAnsiTheme="majorBidi" w:cstheme="majorBidi"/>
          <w:sz w:val="24"/>
          <w:szCs w:val="24"/>
          <w:lang w:val="fr-FR"/>
        </w:rPr>
        <w:t>A</w:t>
      </w:r>
      <w:r w:rsidRPr="00A922D4">
        <w:rPr>
          <w:rFonts w:asciiTheme="majorBidi" w:hAnsiTheme="majorBidi" w:cstheme="majorBidi"/>
          <w:sz w:val="24"/>
          <w:szCs w:val="24"/>
          <w:lang w:val="fr-FR"/>
        </w:rPr>
        <w:t xml:space="preserve"> est relatif aux données de 1997 et 1998</w:t>
      </w:r>
      <w:r w:rsidR="00A922D4">
        <w:rPr>
          <w:rFonts w:asciiTheme="majorBidi" w:hAnsiTheme="majorBidi" w:cstheme="majorBidi"/>
          <w:sz w:val="24"/>
          <w:szCs w:val="24"/>
          <w:lang w:val="fr-FR"/>
        </w:rPr>
        <w:t>,l</w:t>
      </w:r>
      <w:r w:rsidRPr="00A922D4">
        <w:rPr>
          <w:rFonts w:asciiTheme="majorBidi" w:hAnsiTheme="majorBidi" w:cstheme="majorBidi"/>
          <w:sz w:val="24"/>
          <w:szCs w:val="24"/>
          <w:lang w:val="fr-FR"/>
        </w:rPr>
        <w:t xml:space="preserve">e groupe </w:t>
      </w:r>
      <w:r w:rsidR="007E102F">
        <w:rPr>
          <w:rFonts w:asciiTheme="majorBidi" w:hAnsiTheme="majorBidi" w:cstheme="majorBidi"/>
          <w:sz w:val="24"/>
          <w:szCs w:val="24"/>
          <w:lang w:val="fr-FR"/>
        </w:rPr>
        <w:t>B</w:t>
      </w:r>
      <w:r w:rsidRPr="00A922D4">
        <w:rPr>
          <w:rFonts w:asciiTheme="majorBidi" w:hAnsiTheme="majorBidi" w:cstheme="majorBidi"/>
          <w:sz w:val="24"/>
          <w:szCs w:val="24"/>
          <w:lang w:val="fr-FR"/>
        </w:rPr>
        <w:t xml:space="preserve"> est celui qui représente le mieux l’année 1999</w:t>
      </w:r>
      <w:r w:rsidR="008735EB" w:rsidRPr="00A922D4">
        <w:rPr>
          <w:rFonts w:asciiTheme="majorBidi" w:hAnsiTheme="majorBidi" w:cstheme="majorBidi"/>
          <w:sz w:val="24"/>
          <w:szCs w:val="24"/>
          <w:lang w:val="fr-FR"/>
        </w:rPr>
        <w:t xml:space="preserve"> e</w:t>
      </w:r>
      <w:r w:rsidRPr="00A922D4">
        <w:rPr>
          <w:rFonts w:asciiTheme="majorBidi" w:hAnsiTheme="majorBidi" w:cstheme="majorBidi"/>
          <w:sz w:val="24"/>
          <w:szCs w:val="24"/>
          <w:lang w:val="fr-FR"/>
        </w:rPr>
        <w:t xml:space="preserve">t enfin le groupe </w:t>
      </w:r>
      <w:r w:rsidR="007E102F">
        <w:rPr>
          <w:rFonts w:asciiTheme="majorBidi" w:hAnsiTheme="majorBidi" w:cstheme="majorBidi"/>
          <w:sz w:val="24"/>
          <w:szCs w:val="24"/>
          <w:lang w:val="fr-FR"/>
        </w:rPr>
        <w:t>C</w:t>
      </w:r>
      <w:r w:rsidRPr="00A922D4">
        <w:rPr>
          <w:rFonts w:asciiTheme="majorBidi" w:hAnsiTheme="majorBidi" w:cstheme="majorBidi"/>
          <w:sz w:val="24"/>
          <w:szCs w:val="24"/>
          <w:lang w:val="fr-FR"/>
        </w:rPr>
        <w:t xml:space="preserve"> est celui des années 1995 et 1996.</w:t>
      </w:r>
    </w:p>
    <w:p w:rsidR="006C38D9" w:rsidRPr="00A922D4" w:rsidRDefault="006C38D9" w:rsidP="001E61DA">
      <w:pPr>
        <w:tabs>
          <w:tab w:val="right" w:pos="567"/>
        </w:tabs>
        <w:autoSpaceDE w:val="0"/>
        <w:autoSpaceDN w:val="0"/>
        <w:bidi w:val="0"/>
        <w:adjustRightInd w:val="0"/>
        <w:spacing w:before="60" w:after="60" w:line="360" w:lineRule="auto"/>
        <w:ind w:firstLine="426"/>
        <w:jc w:val="both"/>
        <w:rPr>
          <w:rFonts w:asciiTheme="majorBidi" w:hAnsiTheme="majorBidi" w:cstheme="majorBidi"/>
          <w:sz w:val="24"/>
          <w:szCs w:val="24"/>
          <w:lang w:val="fr-FR"/>
        </w:rPr>
      </w:pPr>
      <w:r w:rsidRPr="006C38D9">
        <w:rPr>
          <w:rFonts w:asciiTheme="majorBidi" w:hAnsiTheme="majorBidi" w:cstheme="majorBidi"/>
          <w:sz w:val="18"/>
          <w:szCs w:val="18"/>
          <w:lang w:val="fr-FR"/>
        </w:rPr>
        <w:tab/>
      </w:r>
      <w:r w:rsidRPr="00A922D4">
        <w:rPr>
          <w:rFonts w:asciiTheme="majorBidi" w:hAnsiTheme="majorBidi" w:cstheme="majorBidi"/>
          <w:sz w:val="24"/>
          <w:szCs w:val="24"/>
          <w:lang w:val="fr-FR"/>
        </w:rPr>
        <w:t>En conclusion, l’espace des individus met en évidence la visualisation des années d’observations qui sont complétement indépendantes. Par contre, dans le plan factoriel, on ne peut tirer aucune information.</w:t>
      </w:r>
    </w:p>
    <w:tbl>
      <w:tblPr>
        <w:tblStyle w:val="Grilledutableau"/>
        <w:tblW w:w="0" w:type="auto"/>
        <w:tblBorders>
          <w:top w:val="none" w:sz="0" w:space="0" w:color="auto"/>
          <w:left w:val="none" w:sz="0" w:space="0" w:color="auto"/>
          <w:bottom w:val="none" w:sz="0" w:space="0" w:color="auto"/>
          <w:right w:val="none" w:sz="0" w:space="0" w:color="auto"/>
        </w:tblBorders>
        <w:tblLook w:val="04A0"/>
      </w:tblPr>
      <w:tblGrid>
        <w:gridCol w:w="4606"/>
        <w:gridCol w:w="4606"/>
      </w:tblGrid>
      <w:tr w:rsidR="00A922D4" w:rsidRPr="00A922D4" w:rsidTr="00A922D4">
        <w:tc>
          <w:tcPr>
            <w:tcW w:w="4606" w:type="dxa"/>
          </w:tcPr>
          <w:p w:rsidR="00A922D4" w:rsidRPr="00CB5A68" w:rsidRDefault="00A922D4" w:rsidP="001E61DA">
            <w:pPr>
              <w:bidi w:val="0"/>
              <w:rPr>
                <w:lang w:val="fr-FR"/>
              </w:rPr>
            </w:pPr>
            <w:r w:rsidRPr="00CB5A68">
              <w:rPr>
                <w:rFonts w:asciiTheme="majorBidi" w:hAnsiTheme="majorBidi" w:cstheme="majorBidi"/>
                <w:b/>
                <w:bCs/>
                <w:sz w:val="24"/>
                <w:szCs w:val="24"/>
                <w:lang w:val="fr-FR"/>
              </w:rPr>
              <w:t xml:space="preserve">Tableau </w:t>
            </w:r>
            <w:r w:rsidR="00850884" w:rsidRPr="00850884">
              <w:rPr>
                <w:rFonts w:asciiTheme="majorBidi" w:hAnsiTheme="majorBidi" w:cstheme="majorBidi"/>
                <w:b/>
                <w:bCs/>
                <w:sz w:val="24"/>
                <w:szCs w:val="24"/>
              </w:rPr>
              <w:fldChar w:fldCharType="begin"/>
            </w:r>
            <w:r w:rsidRPr="00CB5A68">
              <w:rPr>
                <w:rFonts w:asciiTheme="majorBidi" w:hAnsiTheme="majorBidi" w:cstheme="majorBidi"/>
                <w:b/>
                <w:bCs/>
                <w:sz w:val="24"/>
                <w:szCs w:val="24"/>
                <w:lang w:val="fr-FR"/>
              </w:rPr>
              <w:instrText xml:space="preserve"> SEQ Tableau \* ARABIC </w:instrText>
            </w:r>
            <w:r w:rsidR="00850884" w:rsidRPr="00850884">
              <w:rPr>
                <w:rFonts w:asciiTheme="majorBidi" w:hAnsiTheme="majorBidi" w:cstheme="majorBidi"/>
                <w:b/>
                <w:bCs/>
                <w:sz w:val="24"/>
                <w:szCs w:val="24"/>
              </w:rPr>
              <w:fldChar w:fldCharType="separate"/>
            </w:r>
            <w:r w:rsidR="00FE7E44">
              <w:rPr>
                <w:rFonts w:asciiTheme="majorBidi" w:hAnsiTheme="majorBidi" w:cstheme="majorBidi"/>
                <w:b/>
                <w:bCs/>
                <w:noProof/>
                <w:sz w:val="24"/>
                <w:szCs w:val="24"/>
                <w:lang w:val="fr-FR"/>
              </w:rPr>
              <w:t>2</w:t>
            </w:r>
            <w:r w:rsidR="00850884" w:rsidRPr="00A922D4">
              <w:rPr>
                <w:rFonts w:asciiTheme="majorBidi" w:hAnsiTheme="majorBidi" w:cstheme="majorBidi"/>
                <w:sz w:val="24"/>
                <w:szCs w:val="24"/>
              </w:rPr>
              <w:fldChar w:fldCharType="end"/>
            </w:r>
            <w:r w:rsidRPr="00CB5A68">
              <w:rPr>
                <w:rFonts w:asciiTheme="majorBidi" w:hAnsiTheme="majorBidi" w:cstheme="majorBidi"/>
                <w:b/>
                <w:bCs/>
                <w:sz w:val="24"/>
                <w:szCs w:val="24"/>
                <w:lang w:val="fr-FR"/>
              </w:rPr>
              <w:t xml:space="preserve">5. </w:t>
            </w:r>
            <w:r w:rsidRPr="00A922D4">
              <w:rPr>
                <w:rFonts w:asciiTheme="majorBidi" w:hAnsiTheme="majorBidi" w:cstheme="majorBidi"/>
                <w:sz w:val="24"/>
                <w:szCs w:val="24"/>
                <w:lang w:val="fr-FR"/>
              </w:rPr>
              <w:t xml:space="preserve">Contributions des observations     </w:t>
            </w:r>
          </w:p>
          <w:tbl>
            <w:tblPr>
              <w:tblpPr w:leftFromText="141" w:rightFromText="141" w:vertAnchor="text" w:horzAnchor="margin" w:tblpXSpec="center" w:tblpY="101"/>
              <w:tblW w:w="3798" w:type="dxa"/>
              <w:tblCellMar>
                <w:left w:w="70" w:type="dxa"/>
                <w:right w:w="70" w:type="dxa"/>
              </w:tblCellMar>
              <w:tblLook w:val="04A0"/>
            </w:tblPr>
            <w:tblGrid>
              <w:gridCol w:w="1134"/>
              <w:gridCol w:w="850"/>
              <w:gridCol w:w="850"/>
              <w:gridCol w:w="964"/>
            </w:tblGrid>
            <w:tr w:rsidR="00A922D4" w:rsidRPr="008E11AA" w:rsidTr="00A922D4">
              <w:trPr>
                <w:trHeight w:val="20"/>
              </w:trPr>
              <w:tc>
                <w:tcPr>
                  <w:tcW w:w="1134"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 </w:t>
                  </w:r>
                </w:p>
              </w:tc>
              <w:tc>
                <w:tcPr>
                  <w:tcW w:w="850"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F1</w:t>
                  </w:r>
                </w:p>
              </w:tc>
              <w:tc>
                <w:tcPr>
                  <w:tcW w:w="850"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F2</w:t>
                  </w:r>
                </w:p>
              </w:tc>
              <w:tc>
                <w:tcPr>
                  <w:tcW w:w="964"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F3</w:t>
                  </w:r>
                </w:p>
              </w:tc>
            </w:tr>
            <w:tr w:rsidR="00A922D4" w:rsidRPr="008E11AA" w:rsidTr="00A922D4">
              <w:trPr>
                <w:trHeight w:val="20"/>
              </w:trPr>
              <w:tc>
                <w:tcPr>
                  <w:tcW w:w="1134"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1995</w:t>
                  </w:r>
                </w:p>
              </w:tc>
              <w:tc>
                <w:tcPr>
                  <w:tcW w:w="850"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8,332</w:t>
                  </w:r>
                </w:p>
              </w:tc>
              <w:tc>
                <w:tcPr>
                  <w:tcW w:w="850"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0,078</w:t>
                  </w:r>
                </w:p>
              </w:tc>
              <w:tc>
                <w:tcPr>
                  <w:tcW w:w="964"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0,393</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6,420</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0,536</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5,936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0,457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0,014</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4,604</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1,975</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0,185</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5,055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3,481</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2,673</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3,900</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3,458</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3,730</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5,042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1,490</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0,946</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4,098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1,294</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0,260</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4,705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0,321</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0,544</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4,715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1,654</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0,671</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lastRenderedPageBreak/>
                    <w:t>Juil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1,831</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1,196</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0,195</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1,131</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1,227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0,222</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Nov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1,229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2,096</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0,207</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0,442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2,591</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0,017</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0,554</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0,177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0,085</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0,352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0,034</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0,140</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 1997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0,907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5,223</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2,978</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Nov 1997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1,822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2,516</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0,589</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1,873</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4,756</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0,618</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1,659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0,300</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0,183</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1,315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0,292</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0,542</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1,264</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0,191</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0,411</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1,369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0,833</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0,274</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1,225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1,704</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0,178</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2,566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1,439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0,053</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2,432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1,069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2,072</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4,566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3,235</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0,535</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Sep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4,333</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4,394</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0,055</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 1998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6,484</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0,063</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1,375</w:t>
                  </w:r>
                </w:p>
              </w:tc>
            </w:tr>
            <w:tr w:rsidR="00A922D4" w:rsidRPr="008E11AA" w:rsidTr="00D50FB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3,022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0,637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11,653</w:t>
                  </w:r>
                </w:p>
              </w:tc>
            </w:tr>
            <w:tr w:rsidR="00A922D4" w:rsidRPr="008E11AA" w:rsidTr="00D50FB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1,988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2,759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11,728</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1,267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4,569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10,110</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0,686</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0,859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4,520</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0,005</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7,349</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0,019</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0,458</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8,070</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0,602</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0,863</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6,458</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2,376</w:t>
                  </w:r>
                </w:p>
              </w:tc>
            </w:tr>
            <w:tr w:rsidR="00A922D4" w:rsidRPr="008E11AA" w:rsidTr="00A922D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0,572</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9,697</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16,543</w:t>
                  </w:r>
                </w:p>
              </w:tc>
            </w:tr>
            <w:tr w:rsidR="00A922D4" w:rsidRPr="008E11AA" w:rsidTr="00D50FB4">
              <w:trPr>
                <w:trHeight w:val="20"/>
              </w:trPr>
              <w:tc>
                <w:tcPr>
                  <w:tcW w:w="113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Sep 1999</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0,417</w:t>
                  </w:r>
                </w:p>
              </w:tc>
              <w:tc>
                <w:tcPr>
                  <w:tcW w:w="850"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5,976</w:t>
                  </w:r>
                </w:p>
              </w:tc>
              <w:tc>
                <w:tcPr>
                  <w:tcW w:w="964"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11,979</w:t>
                  </w:r>
                </w:p>
              </w:tc>
            </w:tr>
            <w:tr w:rsidR="00A922D4" w:rsidRPr="008E11AA" w:rsidTr="00D50FB4">
              <w:trPr>
                <w:trHeight w:val="20"/>
              </w:trPr>
              <w:tc>
                <w:tcPr>
                  <w:tcW w:w="1134"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 1999</w:t>
                  </w:r>
                </w:p>
              </w:tc>
              <w:tc>
                <w:tcPr>
                  <w:tcW w:w="850"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0,560</w:t>
                  </w:r>
                </w:p>
              </w:tc>
              <w:tc>
                <w:tcPr>
                  <w:tcW w:w="850"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6,073</w:t>
                  </w:r>
                </w:p>
              </w:tc>
              <w:tc>
                <w:tcPr>
                  <w:tcW w:w="964"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9,788</w:t>
                  </w:r>
                </w:p>
              </w:tc>
            </w:tr>
          </w:tbl>
          <w:p w:rsidR="00A922D4" w:rsidRPr="00CB5A68" w:rsidRDefault="00A922D4" w:rsidP="008735EB">
            <w:pPr>
              <w:pStyle w:val="Lgende"/>
              <w:keepNext/>
              <w:bidi w:val="0"/>
              <w:rPr>
                <w:rFonts w:asciiTheme="majorBidi" w:hAnsiTheme="majorBidi" w:cstheme="majorBidi"/>
                <w:lang w:val="fr-FR"/>
              </w:rPr>
            </w:pPr>
          </w:p>
        </w:tc>
        <w:tc>
          <w:tcPr>
            <w:tcW w:w="4606" w:type="dxa"/>
          </w:tcPr>
          <w:p w:rsidR="00A922D4" w:rsidRDefault="00A922D4" w:rsidP="00A922D4">
            <w:pPr>
              <w:pStyle w:val="Lgende"/>
              <w:keepNext/>
              <w:jc w:val="center"/>
              <w:rPr>
                <w:rFonts w:asciiTheme="majorBidi" w:hAnsiTheme="majorBidi" w:cstheme="majorBidi"/>
                <w:b w:val="0"/>
                <w:bCs w:val="0"/>
                <w:sz w:val="24"/>
                <w:szCs w:val="24"/>
                <w:lang w:val="fr-FR"/>
              </w:rPr>
            </w:pPr>
            <w:r w:rsidRPr="00A922D4">
              <w:rPr>
                <w:rFonts w:asciiTheme="majorBidi" w:hAnsiTheme="majorBidi" w:cstheme="majorBidi"/>
                <w:sz w:val="24"/>
                <w:szCs w:val="24"/>
                <w:lang w:val="fr-FR"/>
              </w:rPr>
              <w:lastRenderedPageBreak/>
              <w:t>Tableau 26.</w:t>
            </w:r>
            <w:r w:rsidRPr="00A922D4">
              <w:rPr>
                <w:rFonts w:asciiTheme="majorBidi" w:hAnsiTheme="majorBidi" w:cstheme="majorBidi"/>
                <w:b w:val="0"/>
                <w:bCs w:val="0"/>
                <w:sz w:val="24"/>
                <w:szCs w:val="24"/>
                <w:lang w:val="fr-FR"/>
              </w:rPr>
              <w:t>Cosinus carrés des observations</w:t>
            </w:r>
          </w:p>
          <w:tbl>
            <w:tblPr>
              <w:tblpPr w:leftFromText="141" w:rightFromText="141" w:vertAnchor="text" w:horzAnchor="margin" w:tblpXSpec="center" w:tblpY="74"/>
              <w:tblOverlap w:val="never"/>
              <w:tblW w:w="3402" w:type="dxa"/>
              <w:tblCellMar>
                <w:left w:w="70" w:type="dxa"/>
                <w:right w:w="70" w:type="dxa"/>
              </w:tblCellMar>
              <w:tblLook w:val="04A0"/>
            </w:tblPr>
            <w:tblGrid>
              <w:gridCol w:w="1191"/>
              <w:gridCol w:w="737"/>
              <w:gridCol w:w="737"/>
              <w:gridCol w:w="737"/>
            </w:tblGrid>
            <w:tr w:rsidR="00A922D4" w:rsidRPr="002340EB" w:rsidTr="00D50FB4">
              <w:trPr>
                <w:trHeight w:val="20"/>
              </w:trPr>
              <w:tc>
                <w:tcPr>
                  <w:tcW w:w="1191"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 </w:t>
                  </w:r>
                </w:p>
              </w:tc>
              <w:tc>
                <w:tcPr>
                  <w:tcW w:w="737"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F1</w:t>
                  </w:r>
                </w:p>
              </w:tc>
              <w:tc>
                <w:tcPr>
                  <w:tcW w:w="737"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F2</w:t>
                  </w:r>
                </w:p>
              </w:tc>
              <w:tc>
                <w:tcPr>
                  <w:tcW w:w="737" w:type="dxa"/>
                  <w:tcBorders>
                    <w:top w:val="single" w:sz="4" w:space="0" w:color="auto"/>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F3</w:t>
                  </w:r>
                </w:p>
              </w:tc>
            </w:tr>
            <w:tr w:rsidR="00A922D4" w:rsidRPr="002340EB" w:rsidTr="00D50FB4">
              <w:trPr>
                <w:trHeight w:val="20"/>
              </w:trPr>
              <w:tc>
                <w:tcPr>
                  <w:tcW w:w="1191"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Mars1995</w:t>
                  </w:r>
                </w:p>
              </w:tc>
              <w:tc>
                <w:tcPr>
                  <w:tcW w:w="737"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0,659</w:t>
                  </w:r>
                </w:p>
              </w:tc>
              <w:tc>
                <w:tcPr>
                  <w:tcW w:w="737"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0,003</w:t>
                  </w:r>
                </w:p>
              </w:tc>
              <w:tc>
                <w:tcPr>
                  <w:tcW w:w="737" w:type="dxa"/>
                  <w:tcBorders>
                    <w:top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0,780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0,024</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0,716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0,001</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0,572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0,112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0,009</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0,472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0,148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0,092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0,386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0,156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0,137</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0,549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0,074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0,038</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0,524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0,075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0,681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0,029</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0,590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0,094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0,031</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lastRenderedPageBreak/>
                    <w:t>Juil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0,091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0,004</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0,304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0,150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Nov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0,303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0,235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0,019</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0,133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0,353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0,206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0,128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0,019</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 1997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0,108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0,282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0,131</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Nov 1997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0,254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0,159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0,030</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Déc 1997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0,183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0,212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0,426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0,017</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0,367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0,056</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0,394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0,047</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0,480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0,133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0,036</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0,253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0,160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0,014</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0,429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0,109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0,003</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0,369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0,074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0,116</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0,527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0,170</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0,023</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Sep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0,344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0,159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 1998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0,741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0,058</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Jan 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0,292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0,028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0,416</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Fév1999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0,215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0,136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0,469</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Mars1999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0,145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0,237</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0,428</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Avr1999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0,112</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0,064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0,272</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Mai1999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0,546</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0,001</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Juin1999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0,071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0,568</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0,034</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Juil1999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0,113</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0,384</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0,115</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Aout1999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0,049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0,375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0,520</w:t>
                  </w:r>
                </w:p>
              </w:tc>
            </w:tr>
            <w:tr w:rsidR="00A922D4" w:rsidRPr="002340EB" w:rsidTr="00D50FB4">
              <w:trPr>
                <w:trHeight w:val="20"/>
              </w:trPr>
              <w:tc>
                <w:tcPr>
                  <w:tcW w:w="1191"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Sep1999</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0,045</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0,291</w:t>
                  </w:r>
                </w:p>
              </w:tc>
              <w:tc>
                <w:tcPr>
                  <w:tcW w:w="737" w:type="dxa"/>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0,474</w:t>
                  </w:r>
                </w:p>
              </w:tc>
            </w:tr>
            <w:tr w:rsidR="00A922D4" w:rsidRPr="002340EB" w:rsidTr="00D50FB4">
              <w:trPr>
                <w:trHeight w:val="20"/>
              </w:trPr>
              <w:tc>
                <w:tcPr>
                  <w:tcW w:w="1191"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Oct1999</w:t>
                  </w:r>
                </w:p>
              </w:tc>
              <w:tc>
                <w:tcPr>
                  <w:tcW w:w="737"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0,056</w:t>
                  </w:r>
                </w:p>
              </w:tc>
              <w:tc>
                <w:tcPr>
                  <w:tcW w:w="737"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0,278</w:t>
                  </w:r>
                </w:p>
              </w:tc>
              <w:tc>
                <w:tcPr>
                  <w:tcW w:w="737" w:type="dxa"/>
                  <w:tcBorders>
                    <w:bottom w:val="single" w:sz="4" w:space="0" w:color="auto"/>
                  </w:tcBorders>
                  <w:shd w:val="clear" w:color="auto" w:fill="auto"/>
                  <w:noWrap/>
                  <w:vAlign w:val="bottom"/>
                  <w:hideMark/>
                </w:tcPr>
                <w:p w:rsidR="00A922D4" w:rsidRPr="002340EB" w:rsidRDefault="00A922D4" w:rsidP="001E61DA">
                  <w:pPr>
                    <w:tabs>
                      <w:tab w:val="right" w:pos="567"/>
                    </w:tabs>
                    <w:autoSpaceDE w:val="0"/>
                    <w:autoSpaceDN w:val="0"/>
                    <w:bidi w:val="0"/>
                    <w:adjustRightInd w:val="0"/>
                    <w:spacing w:after="0" w:line="240" w:lineRule="auto"/>
                    <w:jc w:val="both"/>
                    <w:rPr>
                      <w:rFonts w:asciiTheme="majorBidi" w:hAnsiTheme="majorBidi" w:cstheme="majorBidi"/>
                      <w:sz w:val="20"/>
                      <w:szCs w:val="20"/>
                      <w:lang w:val="fr-FR"/>
                    </w:rPr>
                  </w:pPr>
                  <w:r w:rsidRPr="002340EB">
                    <w:rPr>
                      <w:rFonts w:asciiTheme="majorBidi" w:hAnsiTheme="majorBidi" w:cstheme="majorBidi"/>
                      <w:sz w:val="20"/>
                      <w:szCs w:val="20"/>
                      <w:lang w:val="fr-FR"/>
                    </w:rPr>
                    <w:t>0,365</w:t>
                  </w:r>
                </w:p>
              </w:tc>
            </w:tr>
          </w:tbl>
          <w:p w:rsidR="00A922D4" w:rsidRPr="00A922D4" w:rsidRDefault="00A922D4" w:rsidP="008735EB">
            <w:pPr>
              <w:pStyle w:val="Lgende"/>
              <w:keepNext/>
              <w:bidi w:val="0"/>
              <w:rPr>
                <w:rFonts w:asciiTheme="majorBidi" w:hAnsiTheme="majorBidi" w:cstheme="majorBidi"/>
                <w:lang w:val="fr-FR"/>
              </w:rPr>
            </w:pPr>
          </w:p>
        </w:tc>
      </w:tr>
    </w:tbl>
    <w:p w:rsidR="006C38D9" w:rsidRPr="006C38D9" w:rsidRDefault="007E102F" w:rsidP="001E61DA">
      <w:pPr>
        <w:tabs>
          <w:tab w:val="right" w:pos="567"/>
        </w:tabs>
        <w:autoSpaceDE w:val="0"/>
        <w:autoSpaceDN w:val="0"/>
        <w:bidi w:val="0"/>
        <w:adjustRightInd w:val="0"/>
        <w:spacing w:before="120" w:after="0" w:line="240" w:lineRule="auto"/>
        <w:jc w:val="center"/>
        <w:rPr>
          <w:rFonts w:asciiTheme="majorBidi" w:hAnsiTheme="majorBidi" w:cstheme="majorBidi"/>
          <w:sz w:val="18"/>
          <w:szCs w:val="18"/>
          <w:lang w:val="fr-FR"/>
        </w:rPr>
      </w:pPr>
      <w:r>
        <w:rPr>
          <w:rFonts w:asciiTheme="majorBidi" w:hAnsiTheme="majorBidi" w:cstheme="majorBidi"/>
          <w:noProof/>
          <w:sz w:val="18"/>
          <w:szCs w:val="18"/>
        </w:rPr>
        <w:lastRenderedPageBreak/>
        <w:drawing>
          <wp:inline distT="0" distB="0" distL="0" distR="0">
            <wp:extent cx="4597200" cy="4050000"/>
            <wp:effectExtent l="0" t="0" r="0" b="825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7200" cy="4050000"/>
                    </a:xfrm>
                    <a:prstGeom prst="rect">
                      <a:avLst/>
                    </a:prstGeom>
                    <a:noFill/>
                    <a:ln>
                      <a:noFill/>
                    </a:ln>
                  </pic:spPr>
                </pic:pic>
              </a:graphicData>
            </a:graphic>
          </wp:inline>
        </w:drawing>
      </w:r>
    </w:p>
    <w:p w:rsidR="006C38D9" w:rsidRPr="002340EB" w:rsidRDefault="006C38D9" w:rsidP="002340EB">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2340EB">
        <w:rPr>
          <w:rFonts w:asciiTheme="majorBidi" w:hAnsiTheme="majorBidi" w:cstheme="majorBidi"/>
          <w:b/>
          <w:bCs/>
          <w:sz w:val="24"/>
          <w:szCs w:val="24"/>
          <w:lang w:val="fr-FR"/>
        </w:rPr>
        <w:t xml:space="preserve">Figure </w:t>
      </w:r>
      <w:r w:rsidR="002340EB" w:rsidRPr="002340EB">
        <w:rPr>
          <w:rFonts w:asciiTheme="majorBidi" w:hAnsiTheme="majorBidi" w:cstheme="majorBidi"/>
          <w:b/>
          <w:bCs/>
          <w:sz w:val="24"/>
          <w:szCs w:val="24"/>
          <w:lang w:val="fr-FR"/>
        </w:rPr>
        <w:t>28</w:t>
      </w:r>
      <w:r w:rsidRPr="002340EB">
        <w:rPr>
          <w:rFonts w:asciiTheme="majorBidi" w:hAnsiTheme="majorBidi" w:cstheme="majorBidi"/>
          <w:b/>
          <w:bCs/>
          <w:sz w:val="24"/>
          <w:szCs w:val="24"/>
          <w:lang w:val="fr-FR"/>
        </w:rPr>
        <w:t xml:space="preserve">. </w:t>
      </w:r>
      <w:r w:rsidRPr="002340EB">
        <w:rPr>
          <w:rFonts w:asciiTheme="majorBidi" w:hAnsiTheme="majorBidi" w:cstheme="majorBidi"/>
          <w:sz w:val="24"/>
          <w:szCs w:val="24"/>
          <w:lang w:val="fr-FR"/>
        </w:rPr>
        <w:t>Espace des individus selon le plan factoriel F1</w:t>
      </w:r>
      <w:r w:rsidR="002340EB">
        <w:rPr>
          <w:rFonts w:asciiTheme="majorBidi" w:hAnsiTheme="majorBidi" w:cstheme="majorBidi"/>
          <w:sz w:val="24"/>
          <w:szCs w:val="24"/>
          <w:lang w:val="fr-FR"/>
        </w:rPr>
        <w:t>-</w:t>
      </w:r>
      <w:r w:rsidRPr="002340EB">
        <w:rPr>
          <w:rFonts w:asciiTheme="majorBidi" w:hAnsiTheme="majorBidi" w:cstheme="majorBidi"/>
          <w:sz w:val="24"/>
          <w:szCs w:val="24"/>
          <w:lang w:val="fr-FR"/>
        </w:rPr>
        <w:t>F2</w:t>
      </w:r>
    </w:p>
    <w:p w:rsidR="006C38D9" w:rsidRPr="006C38D9" w:rsidRDefault="006C38D9" w:rsidP="002340EB">
      <w:pPr>
        <w:tabs>
          <w:tab w:val="right" w:pos="567"/>
        </w:tabs>
        <w:autoSpaceDE w:val="0"/>
        <w:autoSpaceDN w:val="0"/>
        <w:bidi w:val="0"/>
        <w:adjustRightInd w:val="0"/>
        <w:spacing w:before="120" w:after="120" w:line="360" w:lineRule="auto"/>
        <w:jc w:val="center"/>
        <w:rPr>
          <w:rFonts w:asciiTheme="majorBidi" w:hAnsiTheme="majorBidi" w:cstheme="majorBidi"/>
          <w:sz w:val="18"/>
          <w:szCs w:val="18"/>
          <w:lang w:val="fr-FR"/>
        </w:rPr>
      </w:pPr>
      <w:r w:rsidRPr="006C38D9">
        <w:rPr>
          <w:rFonts w:asciiTheme="majorBidi" w:hAnsiTheme="majorBidi" w:cstheme="majorBidi"/>
          <w:noProof/>
          <w:sz w:val="18"/>
          <w:szCs w:val="18"/>
        </w:rPr>
        <w:lastRenderedPageBreak/>
        <w:drawing>
          <wp:inline distT="0" distB="0" distL="0" distR="0">
            <wp:extent cx="4896000" cy="3898607"/>
            <wp:effectExtent l="0" t="0" r="0" b="698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6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9">
                              <a14:imgEffect>
                                <a14:sharpenSoften amount="50000"/>
                              </a14:imgEffect>
                              <a14:imgEffect>
                                <a14:brightnessContrast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6000" cy="3898607"/>
                    </a:xfrm>
                    <a:prstGeom prst="rect">
                      <a:avLst/>
                    </a:prstGeom>
                    <a:noFill/>
                    <a:ln>
                      <a:noFill/>
                    </a:ln>
                  </pic:spPr>
                </pic:pic>
              </a:graphicData>
            </a:graphic>
          </wp:inline>
        </w:drawing>
      </w:r>
    </w:p>
    <w:p w:rsidR="006C38D9" w:rsidRPr="002340EB" w:rsidRDefault="006C38D9" w:rsidP="002340EB">
      <w:pPr>
        <w:tabs>
          <w:tab w:val="right" w:pos="567"/>
        </w:tabs>
        <w:autoSpaceDE w:val="0"/>
        <w:autoSpaceDN w:val="0"/>
        <w:bidi w:val="0"/>
        <w:adjustRightInd w:val="0"/>
        <w:spacing w:before="120" w:after="120" w:line="360" w:lineRule="auto"/>
        <w:jc w:val="center"/>
        <w:rPr>
          <w:rFonts w:asciiTheme="majorBidi" w:hAnsiTheme="majorBidi" w:cstheme="majorBidi"/>
          <w:sz w:val="24"/>
          <w:szCs w:val="24"/>
          <w:lang w:val="fr-FR"/>
        </w:rPr>
      </w:pPr>
      <w:r w:rsidRPr="002340EB">
        <w:rPr>
          <w:rFonts w:asciiTheme="majorBidi" w:hAnsiTheme="majorBidi" w:cstheme="majorBidi"/>
          <w:b/>
          <w:bCs/>
          <w:sz w:val="24"/>
          <w:szCs w:val="24"/>
          <w:lang w:val="fr-FR"/>
        </w:rPr>
        <w:t xml:space="preserve">Figure </w:t>
      </w:r>
      <w:r w:rsidR="002340EB" w:rsidRPr="002340EB">
        <w:rPr>
          <w:rFonts w:asciiTheme="majorBidi" w:hAnsiTheme="majorBidi" w:cstheme="majorBidi"/>
          <w:b/>
          <w:bCs/>
          <w:sz w:val="24"/>
          <w:szCs w:val="24"/>
          <w:lang w:val="fr-FR"/>
        </w:rPr>
        <w:t>29</w:t>
      </w:r>
      <w:r w:rsidRPr="002340EB">
        <w:rPr>
          <w:rFonts w:asciiTheme="majorBidi" w:hAnsiTheme="majorBidi" w:cstheme="majorBidi"/>
          <w:b/>
          <w:bCs/>
          <w:sz w:val="24"/>
          <w:szCs w:val="24"/>
          <w:lang w:val="fr-FR"/>
        </w:rPr>
        <w:t xml:space="preserve">. </w:t>
      </w:r>
      <w:r w:rsidRPr="002340EB">
        <w:rPr>
          <w:rFonts w:asciiTheme="majorBidi" w:hAnsiTheme="majorBidi" w:cstheme="majorBidi"/>
          <w:sz w:val="24"/>
          <w:szCs w:val="24"/>
          <w:lang w:val="fr-FR"/>
        </w:rPr>
        <w:t>Espace des individus selon le plan factoriel F2</w:t>
      </w:r>
      <w:r w:rsidR="002340EB">
        <w:rPr>
          <w:rFonts w:asciiTheme="majorBidi" w:hAnsiTheme="majorBidi" w:cstheme="majorBidi"/>
          <w:sz w:val="24"/>
          <w:szCs w:val="24"/>
          <w:lang w:val="fr-FR"/>
        </w:rPr>
        <w:t>-</w:t>
      </w:r>
      <w:r w:rsidRPr="002340EB">
        <w:rPr>
          <w:rFonts w:asciiTheme="majorBidi" w:hAnsiTheme="majorBidi" w:cstheme="majorBidi"/>
          <w:sz w:val="24"/>
          <w:szCs w:val="24"/>
          <w:lang w:val="fr-FR"/>
        </w:rPr>
        <w:t>F3</w:t>
      </w:r>
    </w:p>
    <w:p w:rsidR="00705255" w:rsidRPr="001E61DA" w:rsidRDefault="00705255" w:rsidP="001E61DA">
      <w:pPr>
        <w:pStyle w:val="Paragraphedeliste"/>
        <w:numPr>
          <w:ilvl w:val="0"/>
          <w:numId w:val="11"/>
        </w:numPr>
        <w:tabs>
          <w:tab w:val="left" w:pos="284"/>
        </w:tabs>
        <w:bidi w:val="0"/>
        <w:ind w:left="567" w:hanging="567"/>
        <w:jc w:val="both"/>
        <w:rPr>
          <w:rFonts w:ascii="Times New Roman" w:hAnsi="Times New Roman" w:cs="Times New Roman"/>
          <w:b/>
          <w:bCs/>
          <w:color w:val="000000"/>
          <w:sz w:val="28"/>
          <w:szCs w:val="28"/>
          <w:lang w:val="fr-FR"/>
        </w:rPr>
      </w:pPr>
      <w:r w:rsidRPr="001E61DA">
        <w:rPr>
          <w:rFonts w:ascii="Times New Roman" w:hAnsi="Times New Roman" w:cs="Times New Roman"/>
          <w:b/>
          <w:bCs/>
          <w:color w:val="000000"/>
          <w:sz w:val="28"/>
          <w:szCs w:val="28"/>
          <w:lang w:val="fr-FR"/>
        </w:rPr>
        <w:t>CONCLUSION</w:t>
      </w:r>
    </w:p>
    <w:p w:rsidR="00705255" w:rsidRPr="00705255" w:rsidRDefault="00705255" w:rsidP="007E102F">
      <w:pPr>
        <w:tabs>
          <w:tab w:val="left" w:pos="284"/>
        </w:tabs>
        <w:bidi w:val="0"/>
        <w:ind w:firstLine="567"/>
        <w:jc w:val="both"/>
        <w:rPr>
          <w:rFonts w:ascii="Times New Roman" w:eastAsia="Calibri" w:hAnsi="Times New Roman" w:cs="Times New Roman"/>
          <w:color w:val="000000"/>
          <w:sz w:val="24"/>
          <w:szCs w:val="24"/>
          <w:lang w:val="fr-FR"/>
        </w:rPr>
      </w:pPr>
      <w:r w:rsidRPr="00705255">
        <w:rPr>
          <w:rFonts w:ascii="Times New Roman" w:eastAsia="Calibri" w:hAnsi="Times New Roman" w:cs="Times New Roman"/>
          <w:color w:val="000000"/>
          <w:sz w:val="24"/>
          <w:szCs w:val="24"/>
          <w:lang w:val="fr-FR"/>
        </w:rPr>
        <w:t xml:space="preserve">L’analyse en composantes principales utilisées </w:t>
      </w:r>
      <w:r w:rsidR="007E102F">
        <w:rPr>
          <w:rFonts w:ascii="Times New Roman" w:eastAsia="Calibri" w:hAnsi="Times New Roman" w:cs="Times New Roman"/>
          <w:color w:val="000000"/>
          <w:sz w:val="24"/>
          <w:szCs w:val="24"/>
          <w:lang w:val="fr-FR"/>
        </w:rPr>
        <w:t>dont le but</w:t>
      </w:r>
      <w:r w:rsidRPr="00705255">
        <w:rPr>
          <w:rFonts w:ascii="Times New Roman" w:eastAsia="Calibri" w:hAnsi="Times New Roman" w:cs="Times New Roman"/>
          <w:color w:val="000000"/>
          <w:sz w:val="24"/>
          <w:szCs w:val="24"/>
          <w:lang w:val="fr-FR"/>
        </w:rPr>
        <w:t xml:space="preserve"> de chercher les corrélations entre les différentes variables permet </w:t>
      </w:r>
      <w:r w:rsidR="001E61DA" w:rsidRPr="00705255">
        <w:rPr>
          <w:rFonts w:ascii="Times New Roman" w:eastAsia="Calibri" w:hAnsi="Times New Roman" w:cs="Times New Roman"/>
          <w:color w:val="000000"/>
          <w:sz w:val="24"/>
          <w:szCs w:val="24"/>
          <w:lang w:val="fr-FR"/>
        </w:rPr>
        <w:t xml:space="preserve">de mettre en évidence </w:t>
      </w:r>
      <w:r w:rsidR="001E61DA">
        <w:rPr>
          <w:rFonts w:ascii="Times New Roman" w:eastAsia="Calibri" w:hAnsi="Times New Roman" w:cs="Times New Roman"/>
          <w:color w:val="000000"/>
          <w:sz w:val="24"/>
          <w:szCs w:val="24"/>
          <w:lang w:val="fr-FR"/>
        </w:rPr>
        <w:t>dans l</w:t>
      </w:r>
      <w:r w:rsidRPr="00705255">
        <w:rPr>
          <w:rFonts w:ascii="Times New Roman" w:eastAsia="Calibri" w:hAnsi="Times New Roman" w:cs="Times New Roman"/>
          <w:color w:val="000000"/>
          <w:sz w:val="24"/>
          <w:szCs w:val="24"/>
          <w:lang w:val="fr-FR"/>
        </w:rPr>
        <w:t>’espace des variables le facteur F1 comme facteur de remplissage de la retenue NR, le facteur F2 est celui de la température et son influence sur certains  piézomètres et enfin le facteur F3 est lié à la pluie.</w:t>
      </w:r>
    </w:p>
    <w:p w:rsidR="00705255" w:rsidRPr="00705255" w:rsidRDefault="00705255" w:rsidP="001E61DA">
      <w:pPr>
        <w:tabs>
          <w:tab w:val="left" w:pos="284"/>
        </w:tabs>
        <w:bidi w:val="0"/>
        <w:ind w:firstLine="567"/>
        <w:jc w:val="both"/>
        <w:rPr>
          <w:rFonts w:ascii="Times New Roman" w:eastAsia="Calibri" w:hAnsi="Times New Roman" w:cs="Times New Roman"/>
          <w:color w:val="000000"/>
          <w:sz w:val="24"/>
          <w:szCs w:val="24"/>
          <w:lang w:val="fr-FR"/>
        </w:rPr>
      </w:pPr>
      <w:r w:rsidRPr="00705255">
        <w:rPr>
          <w:rFonts w:ascii="Times New Roman" w:eastAsia="Calibri" w:hAnsi="Times New Roman" w:cs="Times New Roman"/>
          <w:color w:val="000000"/>
          <w:sz w:val="24"/>
          <w:szCs w:val="24"/>
          <w:lang w:val="fr-FR"/>
        </w:rPr>
        <w:t xml:space="preserve">L’espace des individus met en évidence la visualisation des années d’observations qui sont complétement indépendantes. </w:t>
      </w:r>
    </w:p>
    <w:p w:rsidR="004239B4" w:rsidRPr="00735BF8" w:rsidRDefault="004239B4" w:rsidP="004239B4">
      <w:pPr>
        <w:tabs>
          <w:tab w:val="right" w:pos="567"/>
        </w:tabs>
        <w:autoSpaceDE w:val="0"/>
        <w:autoSpaceDN w:val="0"/>
        <w:bidi w:val="0"/>
        <w:adjustRightInd w:val="0"/>
        <w:spacing w:before="120" w:after="120" w:line="360" w:lineRule="auto"/>
        <w:jc w:val="both"/>
        <w:rPr>
          <w:rFonts w:asciiTheme="majorBidi" w:hAnsiTheme="majorBidi" w:cstheme="majorBidi"/>
          <w:sz w:val="18"/>
          <w:szCs w:val="18"/>
          <w:rtl/>
          <w:lang w:val="fr-FR"/>
        </w:rPr>
      </w:pPr>
    </w:p>
    <w:sectPr w:rsidR="004239B4" w:rsidRPr="00735BF8" w:rsidSect="002A0392">
      <w:headerReference w:type="default" r:id="rId170"/>
      <w:pgSz w:w="11906" w:h="16838" w:code="9"/>
      <w:pgMar w:top="1417" w:right="1417" w:bottom="1417"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6F29" w:rsidRDefault="00736F29" w:rsidP="004544B1">
      <w:pPr>
        <w:spacing w:after="0" w:line="240" w:lineRule="auto"/>
      </w:pPr>
      <w:r>
        <w:separator/>
      </w:r>
    </w:p>
  </w:endnote>
  <w:endnote w:type="continuationSeparator" w:id="1">
    <w:p w:rsidR="00736F29" w:rsidRDefault="00736F29" w:rsidP="004544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76675"/>
      <w:docPartObj>
        <w:docPartGallery w:val="Page Numbers (Bottom of Page)"/>
        <w:docPartUnique/>
      </w:docPartObj>
    </w:sdtPr>
    <w:sdtContent>
      <w:p w:rsidR="00E06BDC" w:rsidRDefault="00E06BDC">
        <w:pPr>
          <w:pStyle w:val="Pieddepage"/>
          <w:jc w:val="center"/>
        </w:pPr>
        <w:fldSimple w:instr=" PAGE   \* MERGEFORMAT ">
          <w:r w:rsidR="00FE7E44">
            <w:rPr>
              <w:noProof/>
              <w:rtl/>
            </w:rPr>
            <w:t>23</w:t>
          </w:r>
        </w:fldSimple>
      </w:p>
    </w:sdtContent>
  </w:sdt>
  <w:p w:rsidR="00E06BDC" w:rsidRDefault="00E06BDC">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6F29" w:rsidRDefault="00736F29" w:rsidP="004544B1">
      <w:pPr>
        <w:spacing w:after="0" w:line="240" w:lineRule="auto"/>
      </w:pPr>
      <w:r>
        <w:separator/>
      </w:r>
    </w:p>
  </w:footnote>
  <w:footnote w:type="continuationSeparator" w:id="1">
    <w:p w:rsidR="00736F29" w:rsidRDefault="00736F29" w:rsidP="004544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A25004" w:rsidRDefault="00E06BDC" w:rsidP="00A25004">
    <w:pPr>
      <w:pStyle w:val="En-tte"/>
      <w:pBdr>
        <w:bottom w:val="single" w:sz="4" w:space="7" w:color="auto"/>
      </w:pBdr>
      <w:rPr>
        <w:rFonts w:asciiTheme="majorBidi" w:hAnsiTheme="majorBidi" w:cstheme="majorBidi"/>
        <w:lang w:val="fr-FR"/>
      </w:rPr>
    </w:pPr>
    <w:r w:rsidRPr="00A25004">
      <w:rPr>
        <w:rFonts w:asciiTheme="majorBidi" w:hAnsiTheme="majorBidi" w:cstheme="majorBidi"/>
        <w:lang w:val="fr-FR"/>
      </w:rPr>
      <w:t>Introduction générale</w:t>
    </w:r>
  </w:p>
  <w:p w:rsidR="00E06BDC" w:rsidRDefault="00E06BDC">
    <w:pPr>
      <w:pStyle w:val="En-tte"/>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A31069" w:rsidRDefault="00E06BDC" w:rsidP="002A0392">
    <w:pPr>
      <w:pStyle w:val="En-tte"/>
      <w:pBdr>
        <w:bottom w:val="single" w:sz="4" w:space="7" w:color="auto"/>
      </w:pBdr>
      <w:bidi w:val="0"/>
      <w:rPr>
        <w:rFonts w:asciiTheme="majorBidi" w:hAnsiTheme="majorBidi" w:cstheme="majorBidi"/>
        <w:lang w:val="fr-FR"/>
      </w:rPr>
    </w:pPr>
    <w:r w:rsidRPr="00A31069">
      <w:rPr>
        <w:rFonts w:asciiTheme="majorBidi" w:hAnsiTheme="majorBidi" w:cstheme="majorBidi"/>
        <w:lang w:val="fr-FR"/>
      </w:rPr>
      <w:t>Chapitre VI                                                                  Int</w:t>
    </w:r>
    <w:r>
      <w:rPr>
        <w:rFonts w:asciiTheme="majorBidi" w:hAnsiTheme="majorBidi" w:cstheme="majorBidi"/>
        <w:lang w:val="fr-FR"/>
      </w:rPr>
      <w:t>erprétation des résultats de l’</w:t>
    </w:r>
    <w:r w:rsidRPr="00A31069">
      <w:rPr>
        <w:rFonts w:asciiTheme="majorBidi" w:hAnsiTheme="majorBidi" w:cstheme="majorBidi"/>
        <w:lang w:val="fr-FR"/>
      </w:rPr>
      <w:t>ACP</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B74BC9" w:rsidRDefault="00E06BDC" w:rsidP="00B74BC9">
    <w:pPr>
      <w:pStyle w:val="En-tte"/>
      <w:pBdr>
        <w:bottom w:val="single" w:sz="4" w:space="8" w:color="auto"/>
      </w:pBdr>
      <w:bidi w:val="0"/>
      <w:jc w:val="center"/>
      <w:rPr>
        <w:rFonts w:ascii="Times New Roman" w:hAnsi="Times New Roman" w:cs="Times New Roman"/>
        <w:sz w:val="24"/>
        <w:szCs w:val="24"/>
        <w:lang w:val="fr-FR"/>
      </w:rPr>
    </w:pPr>
    <w:r w:rsidRPr="00B07A33">
      <w:rPr>
        <w:rFonts w:ascii="Times New Roman" w:hAnsi="Times New Roman" w:cs="Times New Roman"/>
        <w:sz w:val="24"/>
        <w:szCs w:val="24"/>
        <w:lang w:val="fr-FR"/>
      </w:rPr>
      <w:t xml:space="preserve">Chapitre </w:t>
    </w:r>
    <w:r w:rsidRPr="00B74BC9">
      <w:rPr>
        <w:rFonts w:ascii="Times New Roman" w:hAnsi="Times New Roman" w:cs="Times New Roman"/>
        <w:sz w:val="24"/>
        <w:szCs w:val="24"/>
        <w:lang w:val="fr-FR"/>
      </w:rPr>
      <w:t>VI                                                                                      Interprétation des résultats de l’ACP</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B74BC9" w:rsidRDefault="00E06BDC" w:rsidP="00B74BC9">
    <w:pPr>
      <w:pStyle w:val="En-tte"/>
      <w:pBdr>
        <w:bottom w:val="single" w:sz="4" w:space="7" w:color="auto"/>
      </w:pBdr>
      <w:jc w:val="center"/>
      <w:rPr>
        <w:rFonts w:asciiTheme="majorBidi" w:hAnsiTheme="majorBidi" w:cstheme="majorBidi"/>
        <w:lang w:val="fr-FR"/>
      </w:rPr>
    </w:pPr>
    <w:r w:rsidRPr="00B74BC9">
      <w:rPr>
        <w:rFonts w:asciiTheme="majorBidi" w:hAnsiTheme="majorBidi" w:cstheme="majorBidi"/>
        <w:lang w:val="fr-FR"/>
      </w:rPr>
      <w:t>Chapitre VI                                                                                  Interprétation des résultats de l’ACP</w:t>
    </w:r>
  </w:p>
  <w:p w:rsidR="00E06BDC" w:rsidRPr="00B74BC9" w:rsidRDefault="00E06BDC" w:rsidP="00B74BC9">
    <w:pPr>
      <w:pStyle w:val="En-tte"/>
      <w:jc w:val="center"/>
      <w:rPr>
        <w:lang w:val="fr-FR"/>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A25004" w:rsidRDefault="00E06BDC" w:rsidP="00A25004">
    <w:pPr>
      <w:pStyle w:val="En-tte"/>
      <w:pBdr>
        <w:bottom w:val="single" w:sz="4" w:space="7" w:color="auto"/>
      </w:pBdr>
      <w:jc w:val="center"/>
      <w:rPr>
        <w:rFonts w:asciiTheme="majorBidi" w:hAnsiTheme="majorBidi" w:cstheme="majorBidi"/>
        <w:lang w:val="fr-FR"/>
      </w:rPr>
    </w:pPr>
    <w:r w:rsidRPr="00A25004">
      <w:rPr>
        <w:rFonts w:asciiTheme="majorBidi" w:hAnsiTheme="majorBidi" w:cstheme="majorBidi"/>
        <w:lang w:val="fr-FR"/>
      </w:rPr>
      <w:t>CHAPITRE I                                                                      BASSIN VERSANT OUED BOUSELLAM</w:t>
    </w:r>
  </w:p>
  <w:p w:rsidR="00E06BDC" w:rsidRDefault="00E06BDC" w:rsidP="00484D1C">
    <w:pPr>
      <w:pStyle w:val="En-tte"/>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A25004" w:rsidRDefault="00E06BDC" w:rsidP="008832DD">
    <w:pPr>
      <w:pStyle w:val="En-tte"/>
      <w:pBdr>
        <w:bottom w:val="single" w:sz="4" w:space="7" w:color="auto"/>
      </w:pBdr>
      <w:jc w:val="center"/>
      <w:rPr>
        <w:rFonts w:asciiTheme="majorBidi" w:hAnsiTheme="majorBidi" w:cstheme="majorBidi"/>
        <w:lang w:val="fr-FR"/>
      </w:rPr>
    </w:pPr>
    <w:r w:rsidRPr="00A25004">
      <w:rPr>
        <w:rFonts w:asciiTheme="majorBidi" w:hAnsiTheme="majorBidi" w:cstheme="majorBidi"/>
        <w:lang w:val="fr-FR"/>
      </w:rPr>
      <w:t>CHAPITRE I</w:t>
    </w:r>
    <w:r>
      <w:rPr>
        <w:rFonts w:asciiTheme="majorBidi" w:hAnsiTheme="majorBidi" w:cstheme="majorBidi"/>
        <w:lang w:val="fr-FR"/>
      </w:rPr>
      <w:t>I</w:t>
    </w:r>
    <w:r w:rsidRPr="00A25004">
      <w:rPr>
        <w:rFonts w:asciiTheme="majorBidi" w:hAnsiTheme="majorBidi" w:cstheme="majorBidi"/>
        <w:lang w:val="fr-FR"/>
      </w:rPr>
      <w:t xml:space="preserve"> Ba</w:t>
    </w:r>
    <w:r>
      <w:rPr>
        <w:rFonts w:asciiTheme="majorBidi" w:hAnsiTheme="majorBidi" w:cstheme="majorBidi"/>
        <w:lang w:val="fr-FR"/>
      </w:rPr>
      <w:t>rrage Ain Zada</w:t>
    </w:r>
  </w:p>
  <w:p w:rsidR="00E06BDC" w:rsidRPr="008832DD" w:rsidRDefault="00E06BDC" w:rsidP="00484D1C">
    <w:pPr>
      <w:pStyle w:val="En-tte"/>
      <w:jc w:val="center"/>
      <w:rPr>
        <w:lang w:val="fr-FR"/>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874E35" w:rsidRDefault="00E06BDC" w:rsidP="00874E35">
    <w:pPr>
      <w:pStyle w:val="En-tte"/>
      <w:pBdr>
        <w:bottom w:val="single" w:sz="4" w:space="7" w:color="auto"/>
      </w:pBdr>
      <w:bidi w:val="0"/>
      <w:jc w:val="right"/>
      <w:rPr>
        <w:lang w:val="fr-FR"/>
      </w:rPr>
    </w:pPr>
    <w:r w:rsidRPr="00874E35">
      <w:rPr>
        <w:lang w:val="fr-FR"/>
      </w:rPr>
      <w:t>Chapitre III                                                                              Dispositif d’auscultation du barrage Ain Zada</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1E734A" w:rsidRDefault="00E06BDC" w:rsidP="001E734A">
    <w:pPr>
      <w:pStyle w:val="En-tte"/>
      <w:pBdr>
        <w:bottom w:val="single" w:sz="4" w:space="7" w:color="auto"/>
      </w:pBdr>
      <w:rPr>
        <w:lang w:val="fr-FR"/>
      </w:rPr>
    </w:pPr>
    <w:r w:rsidRPr="001E734A">
      <w:rPr>
        <w:lang w:val="fr-FR"/>
      </w:rPr>
      <w:t>Chapitre III                                                                               Dispositif d’auscultation du barrage Ain Zada</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696B2F" w:rsidRDefault="00E06BDC" w:rsidP="00857B5F">
    <w:pPr>
      <w:pStyle w:val="En-tte"/>
      <w:pBdr>
        <w:bottom w:val="single" w:sz="4" w:space="7" w:color="auto"/>
      </w:pBdr>
      <w:bidi w:val="0"/>
      <w:rPr>
        <w:lang w:val="fr-FR"/>
      </w:rPr>
    </w:pPr>
    <w:r w:rsidRPr="00696B2F">
      <w:rPr>
        <w:lang w:val="fr-FR"/>
      </w:rPr>
      <w:t xml:space="preserve">Chapitre IV                                                                                     Analyse des données brutes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696B2F" w:rsidRDefault="00E06BDC" w:rsidP="00D14456">
    <w:pPr>
      <w:pStyle w:val="En-tte"/>
      <w:pBdr>
        <w:bottom w:val="single" w:sz="4" w:space="7" w:color="auto"/>
      </w:pBdr>
      <w:bidi w:val="0"/>
      <w:rPr>
        <w:lang w:val="fr-FR"/>
      </w:rPr>
    </w:pPr>
    <w:r>
      <w:rPr>
        <w:lang w:val="fr-FR"/>
      </w:rPr>
      <w:t xml:space="preserve">Chapitre </w:t>
    </w:r>
    <w:r w:rsidRPr="00696B2F">
      <w:rPr>
        <w:lang w:val="fr-FR"/>
      </w:rPr>
      <w:t xml:space="preserve">V                                          </w:t>
    </w:r>
    <w:r>
      <w:rPr>
        <w:lang w:val="fr-FR"/>
      </w:rPr>
      <w:t xml:space="preserve">                                                             ACP</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2A0392" w:rsidRDefault="00E06BDC" w:rsidP="002A0392">
    <w:pPr>
      <w:pStyle w:val="En-tte"/>
      <w:pBdr>
        <w:bottom w:val="single" w:sz="4" w:space="7" w:color="auto"/>
      </w:pBdr>
      <w:bidi w:val="0"/>
      <w:rPr>
        <w:rFonts w:asciiTheme="majorBidi" w:hAnsiTheme="majorBidi" w:cstheme="majorBidi"/>
        <w:lang w:val="fr-FR"/>
      </w:rPr>
    </w:pPr>
    <w:r w:rsidRPr="002A0392">
      <w:rPr>
        <w:rFonts w:asciiTheme="majorBidi" w:hAnsiTheme="majorBidi" w:cstheme="majorBidi"/>
        <w:lang w:val="fr-FR"/>
      </w:rPr>
      <w:t>Chapitre VI                                                                                      Interprétation des résultats de l’ACP</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BDC" w:rsidRPr="00A31069" w:rsidRDefault="00E06BDC" w:rsidP="00A31069">
    <w:pPr>
      <w:pStyle w:val="En-tte"/>
      <w:pBdr>
        <w:bottom w:val="single" w:sz="4" w:space="7" w:color="auto"/>
      </w:pBdr>
      <w:bidi w:val="0"/>
      <w:rPr>
        <w:rFonts w:asciiTheme="majorBidi" w:hAnsiTheme="majorBidi" w:cstheme="majorBidi"/>
        <w:lang w:val="fr-FR"/>
      </w:rPr>
    </w:pPr>
    <w:r w:rsidRPr="00A31069">
      <w:rPr>
        <w:rFonts w:asciiTheme="majorBidi" w:hAnsiTheme="majorBidi" w:cstheme="majorBidi"/>
        <w:lang w:val="fr-FR"/>
      </w:rPr>
      <w:t>Chapitre VI                                                                                                                                                                                                        Int</w:t>
    </w:r>
    <w:r>
      <w:rPr>
        <w:rFonts w:asciiTheme="majorBidi" w:hAnsiTheme="majorBidi" w:cstheme="majorBidi"/>
        <w:lang w:val="fr-FR"/>
      </w:rPr>
      <w:t>erprétation des résultats de l’</w:t>
    </w:r>
    <w:r w:rsidRPr="00A31069">
      <w:rPr>
        <w:rFonts w:asciiTheme="majorBidi" w:hAnsiTheme="majorBidi" w:cstheme="majorBidi"/>
        <w:lang w:val="fr-FR"/>
      </w:rPr>
      <w:t>ACP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4729F"/>
    <w:multiLevelType w:val="hybridMultilevel"/>
    <w:tmpl w:val="037E44F4"/>
    <w:lvl w:ilvl="0" w:tplc="49E44658">
      <w:start w:val="1"/>
      <w:numFmt w:val="decimal"/>
      <w:lvlText w:val="%1."/>
      <w:lvlJc w:val="left"/>
      <w:pPr>
        <w:ind w:left="720" w:hanging="360"/>
      </w:pPr>
      <w:rPr>
        <w:rFonts w:hint="default"/>
        <w:b/>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39B6D7F"/>
    <w:multiLevelType w:val="multilevel"/>
    <w:tmpl w:val="F264AA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CA7860"/>
    <w:multiLevelType w:val="hybridMultilevel"/>
    <w:tmpl w:val="20E8E3C4"/>
    <w:lvl w:ilvl="0" w:tplc="408C96C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8D618E8"/>
    <w:multiLevelType w:val="hybridMultilevel"/>
    <w:tmpl w:val="107A6380"/>
    <w:lvl w:ilvl="0" w:tplc="02745838">
      <w:start w:val="1"/>
      <w:numFmt w:val="upperRoman"/>
      <w:lvlText w:val="%1."/>
      <w:lvlJc w:val="left"/>
      <w:pPr>
        <w:ind w:left="1080" w:hanging="720"/>
      </w:pPr>
      <w:rPr>
        <w:rFonts w:eastAsia="Calibri" w:hint="default"/>
        <w:b/>
        <w:color w:val="auto"/>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C5B2950"/>
    <w:multiLevelType w:val="hybridMultilevel"/>
    <w:tmpl w:val="E5DA9408"/>
    <w:lvl w:ilvl="0" w:tplc="9D7AE2B6">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E0505CC"/>
    <w:multiLevelType w:val="hybridMultilevel"/>
    <w:tmpl w:val="B0B6E858"/>
    <w:lvl w:ilvl="0" w:tplc="418C24E4">
      <w:start w:val="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F6018D8"/>
    <w:multiLevelType w:val="hybridMultilevel"/>
    <w:tmpl w:val="8376B924"/>
    <w:lvl w:ilvl="0" w:tplc="165AE00C">
      <w:start w:val="1"/>
      <w:numFmt w:val="upperRoman"/>
      <w:lvlText w:val="%1."/>
      <w:lvlJc w:val="left"/>
      <w:pPr>
        <w:ind w:left="720" w:hanging="720"/>
      </w:pPr>
      <w:rPr>
        <w:rFonts w:ascii="Times New Roman" w:eastAsia="Times New Roman" w:hAnsi="Times New Roman" w:cs="Times New Roman"/>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5191A2B"/>
    <w:multiLevelType w:val="hybridMultilevel"/>
    <w:tmpl w:val="DEFCE6BC"/>
    <w:lvl w:ilvl="0" w:tplc="22EC1A72">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8AB7D29"/>
    <w:multiLevelType w:val="hybridMultilevel"/>
    <w:tmpl w:val="3EC6850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B5408CC"/>
    <w:multiLevelType w:val="hybridMultilevel"/>
    <w:tmpl w:val="68224A40"/>
    <w:lvl w:ilvl="0" w:tplc="040C0001">
      <w:start w:val="1"/>
      <w:numFmt w:val="bullet"/>
      <w:lvlText w:val=""/>
      <w:lvlJc w:val="left"/>
      <w:pPr>
        <w:ind w:left="781" w:hanging="360"/>
      </w:pPr>
      <w:rPr>
        <w:rFonts w:ascii="Symbol" w:hAnsi="Symbol" w:hint="default"/>
      </w:rPr>
    </w:lvl>
    <w:lvl w:ilvl="1" w:tplc="040C0003" w:tentative="1">
      <w:start w:val="1"/>
      <w:numFmt w:val="bullet"/>
      <w:lvlText w:val="o"/>
      <w:lvlJc w:val="left"/>
      <w:pPr>
        <w:ind w:left="1501" w:hanging="360"/>
      </w:pPr>
      <w:rPr>
        <w:rFonts w:ascii="Courier New" w:hAnsi="Courier New" w:cs="Courier New" w:hint="default"/>
      </w:rPr>
    </w:lvl>
    <w:lvl w:ilvl="2" w:tplc="040C0005" w:tentative="1">
      <w:start w:val="1"/>
      <w:numFmt w:val="bullet"/>
      <w:lvlText w:val=""/>
      <w:lvlJc w:val="left"/>
      <w:pPr>
        <w:ind w:left="2221" w:hanging="360"/>
      </w:pPr>
      <w:rPr>
        <w:rFonts w:ascii="Wingdings" w:hAnsi="Wingdings" w:hint="default"/>
      </w:rPr>
    </w:lvl>
    <w:lvl w:ilvl="3" w:tplc="040C0001" w:tentative="1">
      <w:start w:val="1"/>
      <w:numFmt w:val="bullet"/>
      <w:lvlText w:val=""/>
      <w:lvlJc w:val="left"/>
      <w:pPr>
        <w:ind w:left="2941" w:hanging="360"/>
      </w:pPr>
      <w:rPr>
        <w:rFonts w:ascii="Symbol" w:hAnsi="Symbol" w:hint="default"/>
      </w:rPr>
    </w:lvl>
    <w:lvl w:ilvl="4" w:tplc="040C0003" w:tentative="1">
      <w:start w:val="1"/>
      <w:numFmt w:val="bullet"/>
      <w:lvlText w:val="o"/>
      <w:lvlJc w:val="left"/>
      <w:pPr>
        <w:ind w:left="3661" w:hanging="360"/>
      </w:pPr>
      <w:rPr>
        <w:rFonts w:ascii="Courier New" w:hAnsi="Courier New" w:cs="Courier New" w:hint="default"/>
      </w:rPr>
    </w:lvl>
    <w:lvl w:ilvl="5" w:tplc="040C0005" w:tentative="1">
      <w:start w:val="1"/>
      <w:numFmt w:val="bullet"/>
      <w:lvlText w:val=""/>
      <w:lvlJc w:val="left"/>
      <w:pPr>
        <w:ind w:left="4381" w:hanging="360"/>
      </w:pPr>
      <w:rPr>
        <w:rFonts w:ascii="Wingdings" w:hAnsi="Wingdings" w:hint="default"/>
      </w:rPr>
    </w:lvl>
    <w:lvl w:ilvl="6" w:tplc="040C0001" w:tentative="1">
      <w:start w:val="1"/>
      <w:numFmt w:val="bullet"/>
      <w:lvlText w:val=""/>
      <w:lvlJc w:val="left"/>
      <w:pPr>
        <w:ind w:left="5101" w:hanging="360"/>
      </w:pPr>
      <w:rPr>
        <w:rFonts w:ascii="Symbol" w:hAnsi="Symbol" w:hint="default"/>
      </w:rPr>
    </w:lvl>
    <w:lvl w:ilvl="7" w:tplc="040C0003" w:tentative="1">
      <w:start w:val="1"/>
      <w:numFmt w:val="bullet"/>
      <w:lvlText w:val="o"/>
      <w:lvlJc w:val="left"/>
      <w:pPr>
        <w:ind w:left="5821" w:hanging="360"/>
      </w:pPr>
      <w:rPr>
        <w:rFonts w:ascii="Courier New" w:hAnsi="Courier New" w:cs="Courier New" w:hint="default"/>
      </w:rPr>
    </w:lvl>
    <w:lvl w:ilvl="8" w:tplc="040C0005" w:tentative="1">
      <w:start w:val="1"/>
      <w:numFmt w:val="bullet"/>
      <w:lvlText w:val=""/>
      <w:lvlJc w:val="left"/>
      <w:pPr>
        <w:ind w:left="6541" w:hanging="360"/>
      </w:pPr>
      <w:rPr>
        <w:rFonts w:ascii="Wingdings" w:hAnsi="Wingdings" w:hint="default"/>
      </w:rPr>
    </w:lvl>
  </w:abstractNum>
  <w:abstractNum w:abstractNumId="10">
    <w:nsid w:val="1BE72FEC"/>
    <w:multiLevelType w:val="multilevel"/>
    <w:tmpl w:val="75D86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0911F87"/>
    <w:multiLevelType w:val="hybridMultilevel"/>
    <w:tmpl w:val="44DC15E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2C46D30"/>
    <w:multiLevelType w:val="hybridMultilevel"/>
    <w:tmpl w:val="C648705C"/>
    <w:lvl w:ilvl="0" w:tplc="040C0001">
      <w:start w:val="1"/>
      <w:numFmt w:val="bullet"/>
      <w:lvlText w:val=""/>
      <w:lvlJc w:val="left"/>
      <w:pPr>
        <w:ind w:left="960" w:hanging="360"/>
      </w:pPr>
      <w:rPr>
        <w:rFonts w:ascii="Symbol" w:hAnsi="Symbol" w:hint="default"/>
      </w:rPr>
    </w:lvl>
    <w:lvl w:ilvl="1" w:tplc="040C0003" w:tentative="1">
      <w:start w:val="1"/>
      <w:numFmt w:val="bullet"/>
      <w:lvlText w:val="o"/>
      <w:lvlJc w:val="left"/>
      <w:pPr>
        <w:ind w:left="1680" w:hanging="360"/>
      </w:pPr>
      <w:rPr>
        <w:rFonts w:ascii="Courier New" w:hAnsi="Courier New" w:cs="Courier New" w:hint="default"/>
      </w:rPr>
    </w:lvl>
    <w:lvl w:ilvl="2" w:tplc="040C0005" w:tentative="1">
      <w:start w:val="1"/>
      <w:numFmt w:val="bullet"/>
      <w:lvlText w:val=""/>
      <w:lvlJc w:val="left"/>
      <w:pPr>
        <w:ind w:left="2400" w:hanging="360"/>
      </w:pPr>
      <w:rPr>
        <w:rFonts w:ascii="Wingdings" w:hAnsi="Wingdings" w:hint="default"/>
      </w:rPr>
    </w:lvl>
    <w:lvl w:ilvl="3" w:tplc="040C0001" w:tentative="1">
      <w:start w:val="1"/>
      <w:numFmt w:val="bullet"/>
      <w:lvlText w:val=""/>
      <w:lvlJc w:val="left"/>
      <w:pPr>
        <w:ind w:left="3120" w:hanging="360"/>
      </w:pPr>
      <w:rPr>
        <w:rFonts w:ascii="Symbol" w:hAnsi="Symbol" w:hint="default"/>
      </w:rPr>
    </w:lvl>
    <w:lvl w:ilvl="4" w:tplc="040C0003" w:tentative="1">
      <w:start w:val="1"/>
      <w:numFmt w:val="bullet"/>
      <w:lvlText w:val="o"/>
      <w:lvlJc w:val="left"/>
      <w:pPr>
        <w:ind w:left="3840" w:hanging="360"/>
      </w:pPr>
      <w:rPr>
        <w:rFonts w:ascii="Courier New" w:hAnsi="Courier New" w:cs="Courier New" w:hint="default"/>
      </w:rPr>
    </w:lvl>
    <w:lvl w:ilvl="5" w:tplc="040C0005" w:tentative="1">
      <w:start w:val="1"/>
      <w:numFmt w:val="bullet"/>
      <w:lvlText w:val=""/>
      <w:lvlJc w:val="left"/>
      <w:pPr>
        <w:ind w:left="4560" w:hanging="360"/>
      </w:pPr>
      <w:rPr>
        <w:rFonts w:ascii="Wingdings" w:hAnsi="Wingdings" w:hint="default"/>
      </w:rPr>
    </w:lvl>
    <w:lvl w:ilvl="6" w:tplc="040C0001" w:tentative="1">
      <w:start w:val="1"/>
      <w:numFmt w:val="bullet"/>
      <w:lvlText w:val=""/>
      <w:lvlJc w:val="left"/>
      <w:pPr>
        <w:ind w:left="5280" w:hanging="360"/>
      </w:pPr>
      <w:rPr>
        <w:rFonts w:ascii="Symbol" w:hAnsi="Symbol" w:hint="default"/>
      </w:rPr>
    </w:lvl>
    <w:lvl w:ilvl="7" w:tplc="040C0003" w:tentative="1">
      <w:start w:val="1"/>
      <w:numFmt w:val="bullet"/>
      <w:lvlText w:val="o"/>
      <w:lvlJc w:val="left"/>
      <w:pPr>
        <w:ind w:left="6000" w:hanging="360"/>
      </w:pPr>
      <w:rPr>
        <w:rFonts w:ascii="Courier New" w:hAnsi="Courier New" w:cs="Courier New" w:hint="default"/>
      </w:rPr>
    </w:lvl>
    <w:lvl w:ilvl="8" w:tplc="040C0005" w:tentative="1">
      <w:start w:val="1"/>
      <w:numFmt w:val="bullet"/>
      <w:lvlText w:val=""/>
      <w:lvlJc w:val="left"/>
      <w:pPr>
        <w:ind w:left="6720" w:hanging="360"/>
      </w:pPr>
      <w:rPr>
        <w:rFonts w:ascii="Wingdings" w:hAnsi="Wingdings" w:hint="default"/>
      </w:rPr>
    </w:lvl>
  </w:abstractNum>
  <w:abstractNum w:abstractNumId="13">
    <w:nsid w:val="2311093D"/>
    <w:multiLevelType w:val="multilevel"/>
    <w:tmpl w:val="B6F8FE2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6B7792"/>
    <w:multiLevelType w:val="hybridMultilevel"/>
    <w:tmpl w:val="13669628"/>
    <w:lvl w:ilvl="0" w:tplc="FFFFFFFF">
      <w:numFmt w:val="bullet"/>
      <w:lvlText w:val="-"/>
      <w:lvlJc w:val="left"/>
      <w:pPr>
        <w:tabs>
          <w:tab w:val="num" w:pos="900"/>
        </w:tabs>
        <w:ind w:left="900" w:hanging="360"/>
      </w:pPr>
      <w:rPr>
        <w:rFonts w:ascii="Times New Roman" w:eastAsia="Times New Roman" w:hAnsi="Times New Roman" w:cs="Times New Roman" w:hint="default"/>
      </w:rPr>
    </w:lvl>
    <w:lvl w:ilvl="1" w:tplc="040C0001">
      <w:start w:val="1"/>
      <w:numFmt w:val="bullet"/>
      <w:lvlText w:val=""/>
      <w:lvlJc w:val="left"/>
      <w:pPr>
        <w:tabs>
          <w:tab w:val="num" w:pos="580"/>
        </w:tabs>
        <w:ind w:left="580" w:hanging="360"/>
      </w:pPr>
      <w:rPr>
        <w:rFonts w:ascii="Symbol" w:hAnsi="Symbol"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15">
    <w:nsid w:val="289102B9"/>
    <w:multiLevelType w:val="hybridMultilevel"/>
    <w:tmpl w:val="FBD00CE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2B7A221F"/>
    <w:multiLevelType w:val="hybridMultilevel"/>
    <w:tmpl w:val="6F102B9A"/>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2DF708E5"/>
    <w:multiLevelType w:val="multilevel"/>
    <w:tmpl w:val="5B6211F8"/>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A1D176F"/>
    <w:multiLevelType w:val="hybridMultilevel"/>
    <w:tmpl w:val="36F25A6C"/>
    <w:lvl w:ilvl="0" w:tplc="A0265C1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D3A26B6"/>
    <w:multiLevelType w:val="hybridMultilevel"/>
    <w:tmpl w:val="BAB2E9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F130B55"/>
    <w:multiLevelType w:val="hybridMultilevel"/>
    <w:tmpl w:val="0408E388"/>
    <w:lvl w:ilvl="0" w:tplc="71A8B732">
      <w:start w:val="1"/>
      <w:numFmt w:val="decimal"/>
      <w:lvlText w:val="%1."/>
      <w:lvlJc w:val="left"/>
      <w:pPr>
        <w:ind w:left="927" w:hanging="360"/>
      </w:pPr>
      <w:rPr>
        <w:rFonts w:hint="default"/>
        <w:b/>
        <w:bCs/>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1">
    <w:nsid w:val="40320082"/>
    <w:multiLevelType w:val="hybridMultilevel"/>
    <w:tmpl w:val="257A05B2"/>
    <w:lvl w:ilvl="0" w:tplc="27647216">
      <w:numFmt w:val="bullet"/>
      <w:lvlText w:val=""/>
      <w:lvlJc w:val="left"/>
      <w:pPr>
        <w:ind w:left="1004" w:hanging="360"/>
      </w:pPr>
      <w:rPr>
        <w:rFonts w:ascii="Symbol" w:eastAsia="Times New Roman" w:hAnsi="Symbol"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nsid w:val="483E23DE"/>
    <w:multiLevelType w:val="hybridMultilevel"/>
    <w:tmpl w:val="3EA25FBC"/>
    <w:lvl w:ilvl="0" w:tplc="26F84876">
      <w:start w:val="1"/>
      <w:numFmt w:val="upperRoman"/>
      <w:lvlText w:val="%1."/>
      <w:lvlJc w:val="left"/>
      <w:pPr>
        <w:ind w:left="1080" w:hanging="72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4B501239"/>
    <w:multiLevelType w:val="hybridMultilevel"/>
    <w:tmpl w:val="47E2F6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0CC7362"/>
    <w:multiLevelType w:val="hybridMultilevel"/>
    <w:tmpl w:val="56EC23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607058"/>
    <w:multiLevelType w:val="multilevel"/>
    <w:tmpl w:val="6A98A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B72008D"/>
    <w:multiLevelType w:val="hybridMultilevel"/>
    <w:tmpl w:val="BB846F44"/>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7">
    <w:nsid w:val="5B8A0B91"/>
    <w:multiLevelType w:val="multilevel"/>
    <w:tmpl w:val="6A2A6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EAD648B"/>
    <w:multiLevelType w:val="hybridMultilevel"/>
    <w:tmpl w:val="9A3C767E"/>
    <w:lvl w:ilvl="0" w:tplc="FC60AE32">
      <w:start w:val="1"/>
      <w:numFmt w:val="decimal"/>
      <w:lvlText w:val="%1."/>
      <w:lvlJc w:val="left"/>
      <w:pPr>
        <w:ind w:left="987" w:hanging="360"/>
      </w:pPr>
      <w:rPr>
        <w:rFonts w:hint="default"/>
        <w:b/>
        <w:bCs w:val="0"/>
        <w:sz w:val="26"/>
        <w:szCs w:val="26"/>
      </w:rPr>
    </w:lvl>
    <w:lvl w:ilvl="1" w:tplc="040C0019" w:tentative="1">
      <w:start w:val="1"/>
      <w:numFmt w:val="lowerLetter"/>
      <w:lvlText w:val="%2."/>
      <w:lvlJc w:val="left"/>
      <w:pPr>
        <w:ind w:left="1707" w:hanging="360"/>
      </w:pPr>
    </w:lvl>
    <w:lvl w:ilvl="2" w:tplc="040C001B" w:tentative="1">
      <w:start w:val="1"/>
      <w:numFmt w:val="lowerRoman"/>
      <w:lvlText w:val="%3."/>
      <w:lvlJc w:val="right"/>
      <w:pPr>
        <w:ind w:left="2427" w:hanging="180"/>
      </w:pPr>
    </w:lvl>
    <w:lvl w:ilvl="3" w:tplc="040C000F" w:tentative="1">
      <w:start w:val="1"/>
      <w:numFmt w:val="decimal"/>
      <w:lvlText w:val="%4."/>
      <w:lvlJc w:val="left"/>
      <w:pPr>
        <w:ind w:left="3147" w:hanging="360"/>
      </w:pPr>
    </w:lvl>
    <w:lvl w:ilvl="4" w:tplc="040C0019" w:tentative="1">
      <w:start w:val="1"/>
      <w:numFmt w:val="lowerLetter"/>
      <w:lvlText w:val="%5."/>
      <w:lvlJc w:val="left"/>
      <w:pPr>
        <w:ind w:left="3867" w:hanging="360"/>
      </w:pPr>
    </w:lvl>
    <w:lvl w:ilvl="5" w:tplc="040C001B" w:tentative="1">
      <w:start w:val="1"/>
      <w:numFmt w:val="lowerRoman"/>
      <w:lvlText w:val="%6."/>
      <w:lvlJc w:val="right"/>
      <w:pPr>
        <w:ind w:left="4587" w:hanging="180"/>
      </w:pPr>
    </w:lvl>
    <w:lvl w:ilvl="6" w:tplc="040C000F" w:tentative="1">
      <w:start w:val="1"/>
      <w:numFmt w:val="decimal"/>
      <w:lvlText w:val="%7."/>
      <w:lvlJc w:val="left"/>
      <w:pPr>
        <w:ind w:left="5307" w:hanging="360"/>
      </w:pPr>
    </w:lvl>
    <w:lvl w:ilvl="7" w:tplc="040C0019" w:tentative="1">
      <w:start w:val="1"/>
      <w:numFmt w:val="lowerLetter"/>
      <w:lvlText w:val="%8."/>
      <w:lvlJc w:val="left"/>
      <w:pPr>
        <w:ind w:left="6027" w:hanging="360"/>
      </w:pPr>
    </w:lvl>
    <w:lvl w:ilvl="8" w:tplc="040C001B" w:tentative="1">
      <w:start w:val="1"/>
      <w:numFmt w:val="lowerRoman"/>
      <w:lvlText w:val="%9."/>
      <w:lvlJc w:val="right"/>
      <w:pPr>
        <w:ind w:left="6747" w:hanging="180"/>
      </w:pPr>
    </w:lvl>
  </w:abstractNum>
  <w:abstractNum w:abstractNumId="29">
    <w:nsid w:val="5FB727D5"/>
    <w:multiLevelType w:val="hybridMultilevel"/>
    <w:tmpl w:val="DFA8CD2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1C2182A"/>
    <w:multiLevelType w:val="hybridMultilevel"/>
    <w:tmpl w:val="469EA910"/>
    <w:lvl w:ilvl="0" w:tplc="9A5A1F4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5333504"/>
    <w:multiLevelType w:val="hybridMultilevel"/>
    <w:tmpl w:val="2C9808A0"/>
    <w:lvl w:ilvl="0" w:tplc="040C0001">
      <w:start w:val="1"/>
      <w:numFmt w:val="bullet"/>
      <w:lvlText w:val=""/>
      <w:lvlJc w:val="left"/>
      <w:pPr>
        <w:ind w:left="1347" w:hanging="360"/>
      </w:pPr>
      <w:rPr>
        <w:rFonts w:ascii="Symbol" w:hAnsi="Symbol" w:hint="default"/>
      </w:rPr>
    </w:lvl>
    <w:lvl w:ilvl="1" w:tplc="040C0003" w:tentative="1">
      <w:start w:val="1"/>
      <w:numFmt w:val="bullet"/>
      <w:lvlText w:val="o"/>
      <w:lvlJc w:val="left"/>
      <w:pPr>
        <w:ind w:left="2067" w:hanging="360"/>
      </w:pPr>
      <w:rPr>
        <w:rFonts w:ascii="Courier New" w:hAnsi="Courier New" w:cs="Courier New" w:hint="default"/>
      </w:rPr>
    </w:lvl>
    <w:lvl w:ilvl="2" w:tplc="040C0005" w:tentative="1">
      <w:start w:val="1"/>
      <w:numFmt w:val="bullet"/>
      <w:lvlText w:val=""/>
      <w:lvlJc w:val="left"/>
      <w:pPr>
        <w:ind w:left="2787" w:hanging="360"/>
      </w:pPr>
      <w:rPr>
        <w:rFonts w:ascii="Wingdings" w:hAnsi="Wingdings" w:hint="default"/>
      </w:rPr>
    </w:lvl>
    <w:lvl w:ilvl="3" w:tplc="040C0001" w:tentative="1">
      <w:start w:val="1"/>
      <w:numFmt w:val="bullet"/>
      <w:lvlText w:val=""/>
      <w:lvlJc w:val="left"/>
      <w:pPr>
        <w:ind w:left="3507" w:hanging="360"/>
      </w:pPr>
      <w:rPr>
        <w:rFonts w:ascii="Symbol" w:hAnsi="Symbol" w:hint="default"/>
      </w:rPr>
    </w:lvl>
    <w:lvl w:ilvl="4" w:tplc="040C0003" w:tentative="1">
      <w:start w:val="1"/>
      <w:numFmt w:val="bullet"/>
      <w:lvlText w:val="o"/>
      <w:lvlJc w:val="left"/>
      <w:pPr>
        <w:ind w:left="4227" w:hanging="360"/>
      </w:pPr>
      <w:rPr>
        <w:rFonts w:ascii="Courier New" w:hAnsi="Courier New" w:cs="Courier New" w:hint="default"/>
      </w:rPr>
    </w:lvl>
    <w:lvl w:ilvl="5" w:tplc="040C0005" w:tentative="1">
      <w:start w:val="1"/>
      <w:numFmt w:val="bullet"/>
      <w:lvlText w:val=""/>
      <w:lvlJc w:val="left"/>
      <w:pPr>
        <w:ind w:left="4947" w:hanging="360"/>
      </w:pPr>
      <w:rPr>
        <w:rFonts w:ascii="Wingdings" w:hAnsi="Wingdings" w:hint="default"/>
      </w:rPr>
    </w:lvl>
    <w:lvl w:ilvl="6" w:tplc="040C0001" w:tentative="1">
      <w:start w:val="1"/>
      <w:numFmt w:val="bullet"/>
      <w:lvlText w:val=""/>
      <w:lvlJc w:val="left"/>
      <w:pPr>
        <w:ind w:left="5667" w:hanging="360"/>
      </w:pPr>
      <w:rPr>
        <w:rFonts w:ascii="Symbol" w:hAnsi="Symbol" w:hint="default"/>
      </w:rPr>
    </w:lvl>
    <w:lvl w:ilvl="7" w:tplc="040C0003" w:tentative="1">
      <w:start w:val="1"/>
      <w:numFmt w:val="bullet"/>
      <w:lvlText w:val="o"/>
      <w:lvlJc w:val="left"/>
      <w:pPr>
        <w:ind w:left="6387" w:hanging="360"/>
      </w:pPr>
      <w:rPr>
        <w:rFonts w:ascii="Courier New" w:hAnsi="Courier New" w:cs="Courier New" w:hint="default"/>
      </w:rPr>
    </w:lvl>
    <w:lvl w:ilvl="8" w:tplc="040C0005" w:tentative="1">
      <w:start w:val="1"/>
      <w:numFmt w:val="bullet"/>
      <w:lvlText w:val=""/>
      <w:lvlJc w:val="left"/>
      <w:pPr>
        <w:ind w:left="7107" w:hanging="360"/>
      </w:pPr>
      <w:rPr>
        <w:rFonts w:ascii="Wingdings" w:hAnsi="Wingdings" w:hint="default"/>
      </w:rPr>
    </w:lvl>
  </w:abstractNum>
  <w:abstractNum w:abstractNumId="32">
    <w:nsid w:val="71F46EA8"/>
    <w:multiLevelType w:val="multilevel"/>
    <w:tmpl w:val="E0F0F48E"/>
    <w:lvl w:ilvl="0">
      <w:start w:val="4"/>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3">
    <w:nsid w:val="75AC1082"/>
    <w:multiLevelType w:val="hybridMultilevel"/>
    <w:tmpl w:val="E96A26EA"/>
    <w:lvl w:ilvl="0" w:tplc="FFFFFFFF">
      <w:start w:val="2"/>
      <w:numFmt w:val="bullet"/>
      <w:lvlText w:val=""/>
      <w:lvlJc w:val="left"/>
      <w:pPr>
        <w:tabs>
          <w:tab w:val="num" w:pos="360"/>
        </w:tabs>
        <w:ind w:left="360" w:hanging="360"/>
      </w:pPr>
      <w:rPr>
        <w:rFonts w:ascii="Symbol" w:eastAsia="Times New Roman" w:hAnsi="Symbol" w:cs="Times New Roman" w:hint="default"/>
      </w:rPr>
    </w:lvl>
    <w:lvl w:ilvl="1" w:tplc="040C0001">
      <w:start w:val="1"/>
      <w:numFmt w:val="bullet"/>
      <w:lvlText w:val=""/>
      <w:lvlJc w:val="left"/>
      <w:pPr>
        <w:tabs>
          <w:tab w:val="num" w:pos="1860"/>
        </w:tabs>
        <w:ind w:left="1860" w:hanging="360"/>
      </w:pPr>
      <w:rPr>
        <w:rFonts w:ascii="Symbol" w:hAnsi="Symbol" w:hint="default"/>
      </w:rPr>
    </w:lvl>
    <w:lvl w:ilvl="2" w:tplc="FFFFFFFF" w:tentative="1">
      <w:start w:val="1"/>
      <w:numFmt w:val="bullet"/>
      <w:lvlText w:val=""/>
      <w:lvlJc w:val="left"/>
      <w:pPr>
        <w:tabs>
          <w:tab w:val="num" w:pos="2580"/>
        </w:tabs>
        <w:ind w:left="2580" w:hanging="360"/>
      </w:pPr>
      <w:rPr>
        <w:rFonts w:ascii="Wingdings" w:hAnsi="Wingdings" w:hint="default"/>
      </w:rPr>
    </w:lvl>
    <w:lvl w:ilvl="3" w:tplc="FFFFFFFF" w:tentative="1">
      <w:start w:val="1"/>
      <w:numFmt w:val="bullet"/>
      <w:lvlText w:val=""/>
      <w:lvlJc w:val="left"/>
      <w:pPr>
        <w:tabs>
          <w:tab w:val="num" w:pos="3300"/>
        </w:tabs>
        <w:ind w:left="3300" w:hanging="360"/>
      </w:pPr>
      <w:rPr>
        <w:rFonts w:ascii="Symbol" w:hAnsi="Symbol" w:hint="default"/>
      </w:rPr>
    </w:lvl>
    <w:lvl w:ilvl="4" w:tplc="FFFFFFFF" w:tentative="1">
      <w:start w:val="1"/>
      <w:numFmt w:val="bullet"/>
      <w:lvlText w:val="o"/>
      <w:lvlJc w:val="left"/>
      <w:pPr>
        <w:tabs>
          <w:tab w:val="num" w:pos="4020"/>
        </w:tabs>
        <w:ind w:left="4020" w:hanging="360"/>
      </w:pPr>
      <w:rPr>
        <w:rFonts w:ascii="Courier New" w:hAnsi="Courier New" w:hint="default"/>
      </w:rPr>
    </w:lvl>
    <w:lvl w:ilvl="5" w:tplc="FFFFFFFF" w:tentative="1">
      <w:start w:val="1"/>
      <w:numFmt w:val="bullet"/>
      <w:lvlText w:val=""/>
      <w:lvlJc w:val="left"/>
      <w:pPr>
        <w:tabs>
          <w:tab w:val="num" w:pos="4740"/>
        </w:tabs>
        <w:ind w:left="4740" w:hanging="360"/>
      </w:pPr>
      <w:rPr>
        <w:rFonts w:ascii="Wingdings" w:hAnsi="Wingdings" w:hint="default"/>
      </w:rPr>
    </w:lvl>
    <w:lvl w:ilvl="6" w:tplc="FFFFFFFF" w:tentative="1">
      <w:start w:val="1"/>
      <w:numFmt w:val="bullet"/>
      <w:lvlText w:val=""/>
      <w:lvlJc w:val="left"/>
      <w:pPr>
        <w:tabs>
          <w:tab w:val="num" w:pos="5460"/>
        </w:tabs>
        <w:ind w:left="5460" w:hanging="360"/>
      </w:pPr>
      <w:rPr>
        <w:rFonts w:ascii="Symbol" w:hAnsi="Symbol" w:hint="default"/>
      </w:rPr>
    </w:lvl>
    <w:lvl w:ilvl="7" w:tplc="FFFFFFFF" w:tentative="1">
      <w:start w:val="1"/>
      <w:numFmt w:val="bullet"/>
      <w:lvlText w:val="o"/>
      <w:lvlJc w:val="left"/>
      <w:pPr>
        <w:tabs>
          <w:tab w:val="num" w:pos="6180"/>
        </w:tabs>
        <w:ind w:left="6180" w:hanging="360"/>
      </w:pPr>
      <w:rPr>
        <w:rFonts w:ascii="Courier New" w:hAnsi="Courier New" w:hint="default"/>
      </w:rPr>
    </w:lvl>
    <w:lvl w:ilvl="8" w:tplc="FFFFFFFF" w:tentative="1">
      <w:start w:val="1"/>
      <w:numFmt w:val="bullet"/>
      <w:lvlText w:val=""/>
      <w:lvlJc w:val="left"/>
      <w:pPr>
        <w:tabs>
          <w:tab w:val="num" w:pos="6900"/>
        </w:tabs>
        <w:ind w:left="6900" w:hanging="360"/>
      </w:pPr>
      <w:rPr>
        <w:rFonts w:ascii="Wingdings" w:hAnsi="Wingdings" w:hint="default"/>
      </w:rPr>
    </w:lvl>
  </w:abstractNum>
  <w:abstractNum w:abstractNumId="34">
    <w:nsid w:val="75AC274A"/>
    <w:multiLevelType w:val="hybridMultilevel"/>
    <w:tmpl w:val="CBC8512A"/>
    <w:lvl w:ilvl="0" w:tplc="04090009">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nsid w:val="76155D2B"/>
    <w:multiLevelType w:val="hybridMultilevel"/>
    <w:tmpl w:val="3230EAC4"/>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36">
    <w:nsid w:val="78E70BD0"/>
    <w:multiLevelType w:val="hybridMultilevel"/>
    <w:tmpl w:val="3058EBA2"/>
    <w:lvl w:ilvl="0" w:tplc="3F282AB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nsid w:val="799E6881"/>
    <w:multiLevelType w:val="hybridMultilevel"/>
    <w:tmpl w:val="B24C7B6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AFD05CD"/>
    <w:multiLevelType w:val="hybridMultilevel"/>
    <w:tmpl w:val="CED0A9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7C7C6DC9"/>
    <w:multiLevelType w:val="hybridMultilevel"/>
    <w:tmpl w:val="77A46FC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7D1B45E3"/>
    <w:multiLevelType w:val="hybridMultilevel"/>
    <w:tmpl w:val="F628255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4"/>
  </w:num>
  <w:num w:numId="2">
    <w:abstractNumId w:val="33"/>
  </w:num>
  <w:num w:numId="3">
    <w:abstractNumId w:val="26"/>
  </w:num>
  <w:num w:numId="4">
    <w:abstractNumId w:val="12"/>
  </w:num>
  <w:num w:numId="5">
    <w:abstractNumId w:val="35"/>
  </w:num>
  <w:num w:numId="6">
    <w:abstractNumId w:val="29"/>
  </w:num>
  <w:num w:numId="7">
    <w:abstractNumId w:val="19"/>
  </w:num>
  <w:num w:numId="8">
    <w:abstractNumId w:val="31"/>
  </w:num>
  <w:num w:numId="9">
    <w:abstractNumId w:val="3"/>
  </w:num>
  <w:num w:numId="10">
    <w:abstractNumId w:val="8"/>
  </w:num>
  <w:num w:numId="11">
    <w:abstractNumId w:val="30"/>
  </w:num>
  <w:num w:numId="12">
    <w:abstractNumId w:val="20"/>
  </w:num>
  <w:num w:numId="13">
    <w:abstractNumId w:val="40"/>
  </w:num>
  <w:num w:numId="14">
    <w:abstractNumId w:val="24"/>
  </w:num>
  <w:num w:numId="15">
    <w:abstractNumId w:val="23"/>
  </w:num>
  <w:num w:numId="16">
    <w:abstractNumId w:val="5"/>
  </w:num>
  <w:num w:numId="17">
    <w:abstractNumId w:val="10"/>
  </w:num>
  <w:num w:numId="18">
    <w:abstractNumId w:val="1"/>
  </w:num>
  <w:num w:numId="19">
    <w:abstractNumId w:val="6"/>
  </w:num>
  <w:num w:numId="20">
    <w:abstractNumId w:val="36"/>
  </w:num>
  <w:num w:numId="21">
    <w:abstractNumId w:val="21"/>
  </w:num>
  <w:num w:numId="22">
    <w:abstractNumId w:val="34"/>
  </w:num>
  <w:num w:numId="23">
    <w:abstractNumId w:val="32"/>
  </w:num>
  <w:num w:numId="24">
    <w:abstractNumId w:val="37"/>
  </w:num>
  <w:num w:numId="25">
    <w:abstractNumId w:val="7"/>
  </w:num>
  <w:num w:numId="26">
    <w:abstractNumId w:val="15"/>
  </w:num>
  <w:num w:numId="27">
    <w:abstractNumId w:val="28"/>
  </w:num>
  <w:num w:numId="28">
    <w:abstractNumId w:val="13"/>
  </w:num>
  <w:num w:numId="29">
    <w:abstractNumId w:val="25"/>
  </w:num>
  <w:num w:numId="30">
    <w:abstractNumId w:val="22"/>
  </w:num>
  <w:num w:numId="31">
    <w:abstractNumId w:val="4"/>
  </w:num>
  <w:num w:numId="32">
    <w:abstractNumId w:val="18"/>
  </w:num>
  <w:num w:numId="33">
    <w:abstractNumId w:val="11"/>
  </w:num>
  <w:num w:numId="34">
    <w:abstractNumId w:val="27"/>
  </w:num>
  <w:num w:numId="35">
    <w:abstractNumId w:val="38"/>
  </w:num>
  <w:num w:numId="36">
    <w:abstractNumId w:val="2"/>
  </w:num>
  <w:num w:numId="37">
    <w:abstractNumId w:val="0"/>
  </w:num>
  <w:num w:numId="38">
    <w:abstractNumId w:val="39"/>
  </w:num>
  <w:num w:numId="39">
    <w:abstractNumId w:val="16"/>
  </w:num>
  <w:num w:numId="40">
    <w:abstractNumId w:val="9"/>
  </w:num>
  <w:num w:numId="41">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hyphenationZone w:val="425"/>
  <w:drawingGridHorizontalSpacing w:val="110"/>
  <w:displayHorizontalDrawingGridEvery w:val="2"/>
  <w:characterSpacingControl w:val="doNotCompress"/>
  <w:hdrShapeDefaults>
    <o:shapedefaults v:ext="edit" spidmax="14338"/>
  </w:hdrShapeDefaults>
  <w:footnotePr>
    <w:footnote w:id="0"/>
    <w:footnote w:id="1"/>
  </w:footnotePr>
  <w:endnotePr>
    <w:endnote w:id="0"/>
    <w:endnote w:id="1"/>
  </w:endnotePr>
  <w:compat>
    <w:useFELayout/>
  </w:compat>
  <w:rsids>
    <w:rsidRoot w:val="004E60C0"/>
    <w:rsid w:val="00014D91"/>
    <w:rsid w:val="00024AC0"/>
    <w:rsid w:val="00054A94"/>
    <w:rsid w:val="000761D8"/>
    <w:rsid w:val="000A676A"/>
    <w:rsid w:val="00103202"/>
    <w:rsid w:val="001118D5"/>
    <w:rsid w:val="00113A94"/>
    <w:rsid w:val="00136775"/>
    <w:rsid w:val="001413C3"/>
    <w:rsid w:val="001529BB"/>
    <w:rsid w:val="00183043"/>
    <w:rsid w:val="00196104"/>
    <w:rsid w:val="001A668B"/>
    <w:rsid w:val="001B0452"/>
    <w:rsid w:val="001B7A64"/>
    <w:rsid w:val="001D19F4"/>
    <w:rsid w:val="001D3A00"/>
    <w:rsid w:val="001E61DA"/>
    <w:rsid w:val="001E734A"/>
    <w:rsid w:val="002034D9"/>
    <w:rsid w:val="00210F15"/>
    <w:rsid w:val="00223218"/>
    <w:rsid w:val="002340EB"/>
    <w:rsid w:val="00241B37"/>
    <w:rsid w:val="00253F1F"/>
    <w:rsid w:val="00267635"/>
    <w:rsid w:val="002A0392"/>
    <w:rsid w:val="002C2D0D"/>
    <w:rsid w:val="002C7554"/>
    <w:rsid w:val="002D044E"/>
    <w:rsid w:val="002F02C0"/>
    <w:rsid w:val="002F5B7E"/>
    <w:rsid w:val="0032164A"/>
    <w:rsid w:val="00371849"/>
    <w:rsid w:val="00375777"/>
    <w:rsid w:val="003761B5"/>
    <w:rsid w:val="00394BB1"/>
    <w:rsid w:val="003B433C"/>
    <w:rsid w:val="003D11E3"/>
    <w:rsid w:val="003E0A78"/>
    <w:rsid w:val="004239B4"/>
    <w:rsid w:val="00424673"/>
    <w:rsid w:val="004521A7"/>
    <w:rsid w:val="004535D1"/>
    <w:rsid w:val="004544B1"/>
    <w:rsid w:val="00460FEE"/>
    <w:rsid w:val="0047399D"/>
    <w:rsid w:val="00484D1C"/>
    <w:rsid w:val="004911C3"/>
    <w:rsid w:val="004928DA"/>
    <w:rsid w:val="00493B17"/>
    <w:rsid w:val="004A742D"/>
    <w:rsid w:val="004E0BAD"/>
    <w:rsid w:val="004E60C0"/>
    <w:rsid w:val="00543C8D"/>
    <w:rsid w:val="005739DA"/>
    <w:rsid w:val="005877E0"/>
    <w:rsid w:val="005971E9"/>
    <w:rsid w:val="005F77F2"/>
    <w:rsid w:val="00601D91"/>
    <w:rsid w:val="006305D2"/>
    <w:rsid w:val="00641E6C"/>
    <w:rsid w:val="00645A93"/>
    <w:rsid w:val="00657D6E"/>
    <w:rsid w:val="00675EAD"/>
    <w:rsid w:val="00682BBA"/>
    <w:rsid w:val="00692EE6"/>
    <w:rsid w:val="00696B2F"/>
    <w:rsid w:val="006A40AA"/>
    <w:rsid w:val="006A51BF"/>
    <w:rsid w:val="006C38D9"/>
    <w:rsid w:val="006D4BD1"/>
    <w:rsid w:val="006E557E"/>
    <w:rsid w:val="006E753D"/>
    <w:rsid w:val="00705255"/>
    <w:rsid w:val="00720F6F"/>
    <w:rsid w:val="00723A78"/>
    <w:rsid w:val="00735BF8"/>
    <w:rsid w:val="00736F29"/>
    <w:rsid w:val="007464F4"/>
    <w:rsid w:val="00753B40"/>
    <w:rsid w:val="0076748F"/>
    <w:rsid w:val="007750D7"/>
    <w:rsid w:val="00792DC5"/>
    <w:rsid w:val="00796F10"/>
    <w:rsid w:val="007973B1"/>
    <w:rsid w:val="007A5ECD"/>
    <w:rsid w:val="007E102F"/>
    <w:rsid w:val="007E5411"/>
    <w:rsid w:val="00850884"/>
    <w:rsid w:val="00857B5F"/>
    <w:rsid w:val="00862B2F"/>
    <w:rsid w:val="008735EB"/>
    <w:rsid w:val="00874E35"/>
    <w:rsid w:val="008832DD"/>
    <w:rsid w:val="00884684"/>
    <w:rsid w:val="00891D12"/>
    <w:rsid w:val="00897248"/>
    <w:rsid w:val="008C7D46"/>
    <w:rsid w:val="008E11AA"/>
    <w:rsid w:val="008E1D01"/>
    <w:rsid w:val="008E4297"/>
    <w:rsid w:val="008F1CF7"/>
    <w:rsid w:val="009321C3"/>
    <w:rsid w:val="00997135"/>
    <w:rsid w:val="009E1FC8"/>
    <w:rsid w:val="009E58DB"/>
    <w:rsid w:val="009F0846"/>
    <w:rsid w:val="009F746C"/>
    <w:rsid w:val="00A25004"/>
    <w:rsid w:val="00A26286"/>
    <w:rsid w:val="00A31069"/>
    <w:rsid w:val="00A31B9C"/>
    <w:rsid w:val="00A4613D"/>
    <w:rsid w:val="00A64EE1"/>
    <w:rsid w:val="00A83F1E"/>
    <w:rsid w:val="00A84B98"/>
    <w:rsid w:val="00A922D4"/>
    <w:rsid w:val="00AA4E1F"/>
    <w:rsid w:val="00AA57FC"/>
    <w:rsid w:val="00AB154A"/>
    <w:rsid w:val="00AB5DC1"/>
    <w:rsid w:val="00AC59B9"/>
    <w:rsid w:val="00AC604E"/>
    <w:rsid w:val="00AD052B"/>
    <w:rsid w:val="00AD731F"/>
    <w:rsid w:val="00AE08C6"/>
    <w:rsid w:val="00AF2A7F"/>
    <w:rsid w:val="00B018B0"/>
    <w:rsid w:val="00B1205E"/>
    <w:rsid w:val="00B15462"/>
    <w:rsid w:val="00B21EBF"/>
    <w:rsid w:val="00B2399A"/>
    <w:rsid w:val="00B27D3C"/>
    <w:rsid w:val="00B509C5"/>
    <w:rsid w:val="00B74BC9"/>
    <w:rsid w:val="00BA7D79"/>
    <w:rsid w:val="00BB5330"/>
    <w:rsid w:val="00BC2D6A"/>
    <w:rsid w:val="00BC3DA2"/>
    <w:rsid w:val="00C01E39"/>
    <w:rsid w:val="00C04CF5"/>
    <w:rsid w:val="00C2158D"/>
    <w:rsid w:val="00C34B79"/>
    <w:rsid w:val="00C971CD"/>
    <w:rsid w:val="00CB1680"/>
    <w:rsid w:val="00CB5A68"/>
    <w:rsid w:val="00CC349D"/>
    <w:rsid w:val="00CD724A"/>
    <w:rsid w:val="00CE37D8"/>
    <w:rsid w:val="00D14456"/>
    <w:rsid w:val="00D17B53"/>
    <w:rsid w:val="00D22888"/>
    <w:rsid w:val="00D245F8"/>
    <w:rsid w:val="00D30661"/>
    <w:rsid w:val="00D41229"/>
    <w:rsid w:val="00D50FB4"/>
    <w:rsid w:val="00D61514"/>
    <w:rsid w:val="00D97DBF"/>
    <w:rsid w:val="00DB2922"/>
    <w:rsid w:val="00E06BDC"/>
    <w:rsid w:val="00E33A92"/>
    <w:rsid w:val="00E35558"/>
    <w:rsid w:val="00E400E4"/>
    <w:rsid w:val="00E43D83"/>
    <w:rsid w:val="00E5526B"/>
    <w:rsid w:val="00E80328"/>
    <w:rsid w:val="00E83D5D"/>
    <w:rsid w:val="00EE08B4"/>
    <w:rsid w:val="00EE3DE2"/>
    <w:rsid w:val="00F101B8"/>
    <w:rsid w:val="00F116CD"/>
    <w:rsid w:val="00F337D0"/>
    <w:rsid w:val="00F37E0B"/>
    <w:rsid w:val="00F55709"/>
    <w:rsid w:val="00F93248"/>
    <w:rsid w:val="00FC45DC"/>
    <w:rsid w:val="00FE7E4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0AA"/>
    <w:pPr>
      <w:bidi/>
    </w:pPr>
  </w:style>
  <w:style w:type="paragraph" w:styleId="Titre1">
    <w:name w:val="heading 1"/>
    <w:basedOn w:val="Normal"/>
    <w:next w:val="Normal"/>
    <w:link w:val="Titre1Car"/>
    <w:uiPriority w:val="9"/>
    <w:qFormat/>
    <w:rsid w:val="00D1445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qFormat/>
    <w:rsid w:val="00B018B0"/>
    <w:pPr>
      <w:keepNext/>
      <w:bidi w:val="0"/>
      <w:spacing w:after="0" w:line="240" w:lineRule="auto"/>
      <w:outlineLvl w:val="1"/>
    </w:pPr>
    <w:rPr>
      <w:rFonts w:ascii="Times New Roman" w:eastAsia="Times New Roman" w:hAnsi="Times New Roman" w:cs="Times New Roman"/>
      <w:b/>
      <w:bCs/>
      <w:sz w:val="28"/>
      <w:szCs w:val="28"/>
      <w:u w:val="single"/>
    </w:rPr>
  </w:style>
  <w:style w:type="paragraph" w:styleId="Titre3">
    <w:name w:val="heading 3"/>
    <w:basedOn w:val="Normal"/>
    <w:next w:val="Normal"/>
    <w:link w:val="Titre3Car"/>
    <w:uiPriority w:val="9"/>
    <w:unhideWhenUsed/>
    <w:qFormat/>
    <w:rsid w:val="00CE37D8"/>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6C38D9"/>
    <w:pPr>
      <w:keepNext/>
      <w:spacing w:before="240" w:after="60"/>
      <w:outlineLvl w:val="3"/>
    </w:pPr>
    <w:rPr>
      <w:rFonts w:ascii="Cambria" w:eastAsia="Times New Roman" w:hAnsi="Cambria" w:cs="Times New Roman"/>
      <w:b/>
      <w:bCs/>
      <w:i/>
      <w:iCs/>
      <w:color w:val="4F81BD"/>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14456"/>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B018B0"/>
    <w:rPr>
      <w:rFonts w:ascii="Times New Roman" w:eastAsia="Times New Roman" w:hAnsi="Times New Roman" w:cs="Times New Roman"/>
      <w:b/>
      <w:bCs/>
      <w:sz w:val="28"/>
      <w:szCs w:val="28"/>
      <w:u w:val="single"/>
    </w:rPr>
  </w:style>
  <w:style w:type="character" w:customStyle="1" w:styleId="Titre3Car">
    <w:name w:val="Titre 3 Car"/>
    <w:basedOn w:val="Policepardfaut"/>
    <w:link w:val="Titre3"/>
    <w:uiPriority w:val="9"/>
    <w:rsid w:val="00CE37D8"/>
    <w:rPr>
      <w:rFonts w:asciiTheme="majorHAnsi" w:eastAsiaTheme="majorEastAsia" w:hAnsiTheme="majorHAnsi" w:cstheme="majorBidi"/>
      <w:b/>
      <w:bCs/>
      <w:color w:val="4F81BD" w:themeColor="accent1"/>
    </w:rPr>
  </w:style>
  <w:style w:type="character" w:customStyle="1" w:styleId="hps">
    <w:name w:val="hps"/>
    <w:basedOn w:val="Policepardfaut"/>
    <w:rsid w:val="004E60C0"/>
  </w:style>
  <w:style w:type="paragraph" w:styleId="En-tte">
    <w:name w:val="header"/>
    <w:basedOn w:val="Normal"/>
    <w:link w:val="En-tteCar"/>
    <w:uiPriority w:val="99"/>
    <w:unhideWhenUsed/>
    <w:rsid w:val="004544B1"/>
    <w:pPr>
      <w:tabs>
        <w:tab w:val="center" w:pos="4153"/>
        <w:tab w:val="right" w:pos="8306"/>
      </w:tabs>
      <w:spacing w:after="0" w:line="240" w:lineRule="auto"/>
    </w:pPr>
  </w:style>
  <w:style w:type="character" w:customStyle="1" w:styleId="En-tteCar">
    <w:name w:val="En-tête Car"/>
    <w:basedOn w:val="Policepardfaut"/>
    <w:link w:val="En-tte"/>
    <w:uiPriority w:val="99"/>
    <w:rsid w:val="004544B1"/>
  </w:style>
  <w:style w:type="paragraph" w:styleId="Pieddepage">
    <w:name w:val="footer"/>
    <w:basedOn w:val="Normal"/>
    <w:link w:val="PieddepageCar"/>
    <w:uiPriority w:val="99"/>
    <w:unhideWhenUsed/>
    <w:rsid w:val="004544B1"/>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544B1"/>
  </w:style>
  <w:style w:type="paragraph" w:styleId="Textedebulles">
    <w:name w:val="Balloon Text"/>
    <w:basedOn w:val="Normal"/>
    <w:link w:val="TextedebullesCar"/>
    <w:uiPriority w:val="99"/>
    <w:semiHidden/>
    <w:unhideWhenUsed/>
    <w:rsid w:val="00F37E0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37E0B"/>
    <w:rPr>
      <w:rFonts w:ascii="Tahoma" w:hAnsi="Tahoma" w:cs="Tahoma"/>
      <w:sz w:val="16"/>
      <w:szCs w:val="16"/>
    </w:rPr>
  </w:style>
  <w:style w:type="paragraph" w:styleId="Lgende">
    <w:name w:val="caption"/>
    <w:basedOn w:val="Normal"/>
    <w:next w:val="Normal"/>
    <w:uiPriority w:val="35"/>
    <w:unhideWhenUsed/>
    <w:qFormat/>
    <w:rsid w:val="00B018B0"/>
    <w:rPr>
      <w:rFonts w:ascii="Calibri" w:eastAsia="Calibri" w:hAnsi="Calibri" w:cs="Arial"/>
      <w:b/>
      <w:bCs/>
      <w:sz w:val="20"/>
      <w:szCs w:val="20"/>
    </w:rPr>
  </w:style>
  <w:style w:type="paragraph" w:styleId="Corpsdetexte">
    <w:name w:val="Body Text"/>
    <w:basedOn w:val="Normal"/>
    <w:link w:val="CorpsdetexteCar"/>
    <w:semiHidden/>
    <w:rsid w:val="00CE37D8"/>
    <w:pPr>
      <w:bidi w:val="0"/>
      <w:spacing w:after="0" w:line="240" w:lineRule="auto"/>
      <w:jc w:val="both"/>
    </w:pPr>
    <w:rPr>
      <w:rFonts w:ascii="Times New Roman" w:eastAsia="Times New Roman" w:hAnsi="Times New Roman" w:cs="Times New Roman"/>
      <w:sz w:val="24"/>
      <w:szCs w:val="21"/>
      <w:lang w:val="fr-FR" w:eastAsia="fr-FR"/>
    </w:rPr>
  </w:style>
  <w:style w:type="character" w:customStyle="1" w:styleId="CorpsdetexteCar">
    <w:name w:val="Corps de texte Car"/>
    <w:basedOn w:val="Policepardfaut"/>
    <w:link w:val="Corpsdetexte"/>
    <w:semiHidden/>
    <w:rsid w:val="00CE37D8"/>
    <w:rPr>
      <w:rFonts w:ascii="Times New Roman" w:eastAsia="Times New Roman" w:hAnsi="Times New Roman" w:cs="Times New Roman"/>
      <w:sz w:val="24"/>
      <w:szCs w:val="21"/>
      <w:lang w:val="fr-FR" w:eastAsia="fr-FR"/>
    </w:rPr>
  </w:style>
  <w:style w:type="paragraph" w:styleId="Paragraphedeliste">
    <w:name w:val="List Paragraph"/>
    <w:basedOn w:val="Normal"/>
    <w:uiPriority w:val="34"/>
    <w:qFormat/>
    <w:rsid w:val="00CE37D8"/>
    <w:pPr>
      <w:ind w:left="720"/>
      <w:contextualSpacing/>
    </w:pPr>
    <w:rPr>
      <w:rFonts w:ascii="Calibri" w:eastAsia="Calibri" w:hAnsi="Calibri" w:cs="Arial"/>
    </w:rPr>
  </w:style>
  <w:style w:type="table" w:styleId="Grilledutableau">
    <w:name w:val="Table Grid"/>
    <w:basedOn w:val="TableauNormal"/>
    <w:uiPriority w:val="59"/>
    <w:rsid w:val="00EE08B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nhideWhenUsed/>
    <w:rsid w:val="00A64EE1"/>
    <w:rPr>
      <w:rFonts w:ascii="Times New Roman" w:hAnsi="Times New Roman" w:cs="Times New Roman"/>
      <w:sz w:val="24"/>
      <w:szCs w:val="24"/>
    </w:rPr>
  </w:style>
  <w:style w:type="paragraph" w:customStyle="1" w:styleId="texteglossaire">
    <w:name w:val="texteglossaire"/>
    <w:basedOn w:val="Normal"/>
    <w:rsid w:val="00DB2922"/>
    <w:pPr>
      <w:bidi w:val="0"/>
      <w:spacing w:after="0" w:line="240" w:lineRule="auto"/>
      <w:ind w:left="284" w:right="284"/>
      <w:jc w:val="both"/>
    </w:pPr>
    <w:rPr>
      <w:rFonts w:ascii="Times New Roman" w:eastAsia="Times New Roman" w:hAnsi="Times New Roman" w:cs="Times New Roman"/>
      <w:color w:val="000000"/>
      <w:sz w:val="24"/>
      <w:szCs w:val="24"/>
      <w:lang w:val="fr-FR" w:eastAsia="fr-FR"/>
    </w:rPr>
  </w:style>
  <w:style w:type="character" w:styleId="Lienhypertexte">
    <w:name w:val="Hyperlink"/>
    <w:basedOn w:val="Policepardfaut"/>
    <w:uiPriority w:val="99"/>
    <w:unhideWhenUsed/>
    <w:rsid w:val="00014D91"/>
    <w:rPr>
      <w:color w:val="0000FF" w:themeColor="hyperlink"/>
      <w:u w:val="single"/>
    </w:rPr>
  </w:style>
  <w:style w:type="character" w:customStyle="1" w:styleId="Titre4Car">
    <w:name w:val="Titre 4 Car"/>
    <w:basedOn w:val="Policepardfaut"/>
    <w:link w:val="Titre4"/>
    <w:uiPriority w:val="9"/>
    <w:semiHidden/>
    <w:rsid w:val="006C38D9"/>
    <w:rPr>
      <w:rFonts w:ascii="Cambria" w:eastAsia="Times New Roman" w:hAnsi="Cambria" w:cs="Times New Roman"/>
      <w:b/>
      <w:bCs/>
      <w:i/>
      <w:iCs/>
      <w:color w:val="4F81BD"/>
      <w:sz w:val="20"/>
      <w:szCs w:val="20"/>
    </w:rPr>
  </w:style>
  <w:style w:type="character" w:styleId="Numrodepage">
    <w:name w:val="page number"/>
    <w:basedOn w:val="Policepardfaut"/>
    <w:rsid w:val="006C38D9"/>
  </w:style>
  <w:style w:type="paragraph" w:customStyle="1" w:styleId="Titre11">
    <w:name w:val="Titre 11"/>
    <w:basedOn w:val="Normal"/>
    <w:next w:val="Normal"/>
    <w:uiPriority w:val="9"/>
    <w:qFormat/>
    <w:rsid w:val="006C38D9"/>
    <w:pPr>
      <w:keepNext/>
      <w:keepLines/>
      <w:bidi w:val="0"/>
      <w:spacing w:before="480" w:after="0"/>
      <w:outlineLvl w:val="0"/>
    </w:pPr>
    <w:rPr>
      <w:rFonts w:ascii="Cambria" w:eastAsia="Times New Roman" w:hAnsi="Cambria" w:cs="Times New Roman"/>
      <w:b/>
      <w:bCs/>
      <w:color w:val="365F91"/>
      <w:sz w:val="28"/>
      <w:szCs w:val="28"/>
      <w:lang w:val="fr-FR" w:eastAsia="fr-FR"/>
    </w:rPr>
  </w:style>
  <w:style w:type="paragraph" w:customStyle="1" w:styleId="Titre41">
    <w:name w:val="Titre 41"/>
    <w:basedOn w:val="Normal"/>
    <w:next w:val="Normal"/>
    <w:uiPriority w:val="9"/>
    <w:semiHidden/>
    <w:unhideWhenUsed/>
    <w:qFormat/>
    <w:rsid w:val="006C38D9"/>
    <w:pPr>
      <w:keepNext/>
      <w:keepLines/>
      <w:bidi w:val="0"/>
      <w:spacing w:before="200" w:after="0"/>
      <w:outlineLvl w:val="3"/>
    </w:pPr>
    <w:rPr>
      <w:rFonts w:ascii="Cambria" w:eastAsia="Times New Roman" w:hAnsi="Cambria" w:cs="Times New Roman"/>
      <w:b/>
      <w:bCs/>
      <w:i/>
      <w:iCs/>
      <w:color w:val="4F81BD"/>
      <w:lang w:val="fr-FR" w:eastAsia="fr-FR"/>
    </w:rPr>
  </w:style>
  <w:style w:type="numbering" w:customStyle="1" w:styleId="Aucuneliste1">
    <w:name w:val="Aucune liste1"/>
    <w:next w:val="Aucuneliste"/>
    <w:uiPriority w:val="99"/>
    <w:semiHidden/>
    <w:unhideWhenUsed/>
    <w:rsid w:val="006C38D9"/>
  </w:style>
  <w:style w:type="character" w:styleId="Accentuation">
    <w:name w:val="Emphasis"/>
    <w:uiPriority w:val="20"/>
    <w:qFormat/>
    <w:rsid w:val="006C38D9"/>
    <w:rPr>
      <w:i/>
      <w:iCs/>
    </w:rPr>
  </w:style>
  <w:style w:type="character" w:customStyle="1" w:styleId="Lienhypertexte1">
    <w:name w:val="Lien hypertexte1"/>
    <w:uiPriority w:val="99"/>
    <w:unhideWhenUsed/>
    <w:rsid w:val="006C38D9"/>
    <w:rPr>
      <w:color w:val="0000FF"/>
      <w:u w:val="single"/>
    </w:rPr>
  </w:style>
  <w:style w:type="character" w:customStyle="1" w:styleId="Titre4Car1">
    <w:name w:val="Titre 4 Car1"/>
    <w:uiPriority w:val="9"/>
    <w:semiHidden/>
    <w:rsid w:val="006C38D9"/>
    <w:rPr>
      <w:rFonts w:ascii="Calibri" w:eastAsia="Times New Roman" w:hAnsi="Calibri" w:cs="Arial"/>
      <w:b/>
      <w:bCs/>
      <w:sz w:val="28"/>
      <w:szCs w:val="28"/>
      <w:lang w:val="en-US" w:eastAsia="en-US"/>
    </w:rPr>
  </w:style>
  <w:style w:type="character" w:customStyle="1" w:styleId="Titre1Car1">
    <w:name w:val="Titre 1 Car1"/>
    <w:uiPriority w:val="9"/>
    <w:rsid w:val="006C38D9"/>
    <w:rPr>
      <w:rFonts w:ascii="Cambria" w:eastAsia="Times New Roman" w:hAnsi="Cambria" w:cs="Times New Roman"/>
      <w:b/>
      <w:bCs/>
      <w:kern w:val="32"/>
      <w:sz w:val="32"/>
      <w:szCs w:val="32"/>
      <w:lang w:val="en-US" w:eastAsia="en-US"/>
    </w:rPr>
  </w:style>
  <w:style w:type="character" w:styleId="Textedelespacerserv">
    <w:name w:val="Placeholder Text"/>
    <w:uiPriority w:val="99"/>
    <w:semiHidden/>
    <w:rsid w:val="006C38D9"/>
    <w:rPr>
      <w:color w:val="808080"/>
    </w:rPr>
  </w:style>
  <w:style w:type="paragraph" w:styleId="Sansinterligne">
    <w:name w:val="No Spacing"/>
    <w:link w:val="SansinterligneCar"/>
    <w:uiPriority w:val="1"/>
    <w:qFormat/>
    <w:rsid w:val="006C38D9"/>
    <w:pPr>
      <w:spacing w:after="0" w:line="240" w:lineRule="auto"/>
    </w:pPr>
    <w:rPr>
      <w:rFonts w:ascii="Calibri" w:eastAsia="Times New Roman" w:hAnsi="Calibri" w:cs="Times New Roman"/>
      <w:lang w:val="fr-FR" w:eastAsia="fr-FR"/>
    </w:rPr>
  </w:style>
  <w:style w:type="character" w:customStyle="1" w:styleId="SansinterligneCar">
    <w:name w:val="Sans interligne Car"/>
    <w:link w:val="Sansinterligne"/>
    <w:uiPriority w:val="1"/>
    <w:rsid w:val="006C38D9"/>
    <w:rPr>
      <w:rFonts w:ascii="Calibri" w:eastAsia="Times New Roman" w:hAnsi="Calibri" w:cs="Times New Roman"/>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0AA"/>
    <w:pPr>
      <w:bidi/>
    </w:pPr>
  </w:style>
  <w:style w:type="paragraph" w:styleId="Titre1">
    <w:name w:val="heading 1"/>
    <w:basedOn w:val="Normal"/>
    <w:next w:val="Normal"/>
    <w:link w:val="Titre1Car"/>
    <w:uiPriority w:val="9"/>
    <w:qFormat/>
    <w:rsid w:val="00D1445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qFormat/>
    <w:rsid w:val="00B018B0"/>
    <w:pPr>
      <w:keepNext/>
      <w:bidi w:val="0"/>
      <w:spacing w:after="0" w:line="240" w:lineRule="auto"/>
      <w:outlineLvl w:val="1"/>
    </w:pPr>
    <w:rPr>
      <w:rFonts w:ascii="Times New Roman" w:eastAsia="Times New Roman" w:hAnsi="Times New Roman" w:cs="Times New Roman"/>
      <w:b/>
      <w:bCs/>
      <w:sz w:val="28"/>
      <w:szCs w:val="28"/>
      <w:u w:val="single"/>
    </w:rPr>
  </w:style>
  <w:style w:type="paragraph" w:styleId="Titre3">
    <w:name w:val="heading 3"/>
    <w:basedOn w:val="Normal"/>
    <w:next w:val="Normal"/>
    <w:link w:val="Titre3Car"/>
    <w:uiPriority w:val="9"/>
    <w:unhideWhenUsed/>
    <w:qFormat/>
    <w:rsid w:val="00CE37D8"/>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6C38D9"/>
    <w:pPr>
      <w:keepNext/>
      <w:spacing w:before="240" w:after="60"/>
      <w:outlineLvl w:val="3"/>
    </w:pPr>
    <w:rPr>
      <w:rFonts w:ascii="Cambria" w:eastAsia="Times New Roman" w:hAnsi="Cambria" w:cs="Times New Roman"/>
      <w:b/>
      <w:bCs/>
      <w:i/>
      <w:iCs/>
      <w:color w:val="4F81BD"/>
      <w:sz w:val="20"/>
      <w:szCs w:val="20"/>
      <w:lang w:val="x-none" w:eastAsia="x-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14456"/>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B018B0"/>
    <w:rPr>
      <w:rFonts w:ascii="Times New Roman" w:eastAsia="Times New Roman" w:hAnsi="Times New Roman" w:cs="Times New Roman"/>
      <w:b/>
      <w:bCs/>
      <w:sz w:val="28"/>
      <w:szCs w:val="28"/>
      <w:u w:val="single"/>
    </w:rPr>
  </w:style>
  <w:style w:type="character" w:customStyle="1" w:styleId="Titre3Car">
    <w:name w:val="Titre 3 Car"/>
    <w:basedOn w:val="Policepardfaut"/>
    <w:link w:val="Titre3"/>
    <w:uiPriority w:val="9"/>
    <w:rsid w:val="00CE37D8"/>
    <w:rPr>
      <w:rFonts w:asciiTheme="majorHAnsi" w:eastAsiaTheme="majorEastAsia" w:hAnsiTheme="majorHAnsi" w:cstheme="majorBidi"/>
      <w:b/>
      <w:bCs/>
      <w:color w:val="4F81BD" w:themeColor="accent1"/>
    </w:rPr>
  </w:style>
  <w:style w:type="character" w:customStyle="1" w:styleId="hps">
    <w:name w:val="hps"/>
    <w:basedOn w:val="Policepardfaut"/>
    <w:rsid w:val="004E60C0"/>
  </w:style>
  <w:style w:type="paragraph" w:styleId="En-tte">
    <w:name w:val="header"/>
    <w:basedOn w:val="Normal"/>
    <w:link w:val="En-tteCar"/>
    <w:uiPriority w:val="99"/>
    <w:unhideWhenUsed/>
    <w:rsid w:val="004544B1"/>
    <w:pPr>
      <w:tabs>
        <w:tab w:val="center" w:pos="4153"/>
        <w:tab w:val="right" w:pos="8306"/>
      </w:tabs>
      <w:spacing w:after="0" w:line="240" w:lineRule="auto"/>
    </w:pPr>
  </w:style>
  <w:style w:type="character" w:customStyle="1" w:styleId="En-tteCar">
    <w:name w:val="En-tête Car"/>
    <w:basedOn w:val="Policepardfaut"/>
    <w:link w:val="En-tte"/>
    <w:uiPriority w:val="99"/>
    <w:rsid w:val="004544B1"/>
  </w:style>
  <w:style w:type="paragraph" w:styleId="Pieddepage">
    <w:name w:val="footer"/>
    <w:basedOn w:val="Normal"/>
    <w:link w:val="PieddepageCar"/>
    <w:uiPriority w:val="99"/>
    <w:unhideWhenUsed/>
    <w:rsid w:val="004544B1"/>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544B1"/>
  </w:style>
  <w:style w:type="paragraph" w:styleId="Textedebulles">
    <w:name w:val="Balloon Text"/>
    <w:basedOn w:val="Normal"/>
    <w:link w:val="TextedebullesCar"/>
    <w:uiPriority w:val="99"/>
    <w:semiHidden/>
    <w:unhideWhenUsed/>
    <w:rsid w:val="00F37E0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37E0B"/>
    <w:rPr>
      <w:rFonts w:ascii="Tahoma" w:hAnsi="Tahoma" w:cs="Tahoma"/>
      <w:sz w:val="16"/>
      <w:szCs w:val="16"/>
    </w:rPr>
  </w:style>
  <w:style w:type="paragraph" w:styleId="Lgende">
    <w:name w:val="caption"/>
    <w:basedOn w:val="Normal"/>
    <w:next w:val="Normal"/>
    <w:uiPriority w:val="35"/>
    <w:unhideWhenUsed/>
    <w:qFormat/>
    <w:rsid w:val="00B018B0"/>
    <w:rPr>
      <w:rFonts w:ascii="Calibri" w:eastAsia="Calibri" w:hAnsi="Calibri" w:cs="Arial"/>
      <w:b/>
      <w:bCs/>
      <w:sz w:val="20"/>
      <w:szCs w:val="20"/>
    </w:rPr>
  </w:style>
  <w:style w:type="paragraph" w:styleId="Corpsdetexte">
    <w:name w:val="Body Text"/>
    <w:basedOn w:val="Normal"/>
    <w:link w:val="CorpsdetexteCar"/>
    <w:semiHidden/>
    <w:rsid w:val="00CE37D8"/>
    <w:pPr>
      <w:bidi w:val="0"/>
      <w:spacing w:after="0" w:line="240" w:lineRule="auto"/>
      <w:jc w:val="both"/>
    </w:pPr>
    <w:rPr>
      <w:rFonts w:ascii="Times New Roman" w:eastAsia="Times New Roman" w:hAnsi="Times New Roman" w:cs="Times New Roman"/>
      <w:sz w:val="24"/>
      <w:szCs w:val="21"/>
      <w:lang w:val="fr-FR" w:eastAsia="fr-FR"/>
    </w:rPr>
  </w:style>
  <w:style w:type="character" w:customStyle="1" w:styleId="CorpsdetexteCar">
    <w:name w:val="Corps de texte Car"/>
    <w:basedOn w:val="Policepardfaut"/>
    <w:link w:val="Corpsdetexte"/>
    <w:semiHidden/>
    <w:rsid w:val="00CE37D8"/>
    <w:rPr>
      <w:rFonts w:ascii="Times New Roman" w:eastAsia="Times New Roman" w:hAnsi="Times New Roman" w:cs="Times New Roman"/>
      <w:sz w:val="24"/>
      <w:szCs w:val="21"/>
      <w:lang w:val="fr-FR" w:eastAsia="fr-FR"/>
    </w:rPr>
  </w:style>
  <w:style w:type="paragraph" w:styleId="Paragraphedeliste">
    <w:name w:val="List Paragraph"/>
    <w:basedOn w:val="Normal"/>
    <w:uiPriority w:val="34"/>
    <w:qFormat/>
    <w:rsid w:val="00CE37D8"/>
    <w:pPr>
      <w:ind w:left="720"/>
      <w:contextualSpacing/>
    </w:pPr>
    <w:rPr>
      <w:rFonts w:ascii="Calibri" w:eastAsia="Calibri" w:hAnsi="Calibri" w:cs="Arial"/>
    </w:rPr>
  </w:style>
  <w:style w:type="table" w:styleId="Grilledutableau">
    <w:name w:val="Table Grid"/>
    <w:basedOn w:val="TableauNormal"/>
    <w:uiPriority w:val="59"/>
    <w:rsid w:val="00EE08B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nhideWhenUsed/>
    <w:rsid w:val="00A64EE1"/>
    <w:rPr>
      <w:rFonts w:ascii="Times New Roman" w:hAnsi="Times New Roman" w:cs="Times New Roman"/>
      <w:sz w:val="24"/>
      <w:szCs w:val="24"/>
    </w:rPr>
  </w:style>
  <w:style w:type="paragraph" w:customStyle="1" w:styleId="texteglossaire">
    <w:name w:val="texteglossaire"/>
    <w:basedOn w:val="Normal"/>
    <w:rsid w:val="00DB2922"/>
    <w:pPr>
      <w:bidi w:val="0"/>
      <w:spacing w:after="0" w:line="240" w:lineRule="auto"/>
      <w:ind w:left="284" w:right="284"/>
      <w:jc w:val="both"/>
    </w:pPr>
    <w:rPr>
      <w:rFonts w:ascii="Times New Roman" w:eastAsia="Times New Roman" w:hAnsi="Times New Roman" w:cs="Times New Roman"/>
      <w:color w:val="000000"/>
      <w:sz w:val="24"/>
      <w:szCs w:val="24"/>
      <w:lang w:val="fr-FR" w:eastAsia="fr-FR"/>
    </w:rPr>
  </w:style>
  <w:style w:type="character" w:styleId="Lienhypertexte">
    <w:name w:val="Hyperlink"/>
    <w:basedOn w:val="Policepardfaut"/>
    <w:uiPriority w:val="99"/>
    <w:unhideWhenUsed/>
    <w:rsid w:val="00014D91"/>
    <w:rPr>
      <w:color w:val="0000FF" w:themeColor="hyperlink"/>
      <w:u w:val="single"/>
    </w:rPr>
  </w:style>
  <w:style w:type="character" w:customStyle="1" w:styleId="Titre4Car">
    <w:name w:val="Titre 4 Car"/>
    <w:basedOn w:val="Policepardfaut"/>
    <w:link w:val="Titre4"/>
    <w:uiPriority w:val="9"/>
    <w:semiHidden/>
    <w:rsid w:val="006C38D9"/>
    <w:rPr>
      <w:rFonts w:ascii="Cambria" w:eastAsia="Times New Roman" w:hAnsi="Cambria" w:cs="Times New Roman"/>
      <w:b/>
      <w:bCs/>
      <w:i/>
      <w:iCs/>
      <w:color w:val="4F81BD"/>
      <w:sz w:val="20"/>
      <w:szCs w:val="20"/>
      <w:lang w:val="x-none" w:eastAsia="x-none"/>
    </w:rPr>
  </w:style>
  <w:style w:type="character" w:styleId="Numrodepage">
    <w:name w:val="page number"/>
    <w:basedOn w:val="Policepardfaut"/>
    <w:rsid w:val="006C38D9"/>
  </w:style>
  <w:style w:type="paragraph" w:customStyle="1" w:styleId="Titre11">
    <w:name w:val="Titre 11"/>
    <w:basedOn w:val="Normal"/>
    <w:next w:val="Normal"/>
    <w:uiPriority w:val="9"/>
    <w:qFormat/>
    <w:rsid w:val="006C38D9"/>
    <w:pPr>
      <w:keepNext/>
      <w:keepLines/>
      <w:bidi w:val="0"/>
      <w:spacing w:before="480" w:after="0"/>
      <w:outlineLvl w:val="0"/>
    </w:pPr>
    <w:rPr>
      <w:rFonts w:ascii="Cambria" w:eastAsia="Times New Roman" w:hAnsi="Cambria" w:cs="Times New Roman"/>
      <w:b/>
      <w:bCs/>
      <w:color w:val="365F91"/>
      <w:sz w:val="28"/>
      <w:szCs w:val="28"/>
      <w:lang w:val="fr-FR" w:eastAsia="fr-FR"/>
    </w:rPr>
  </w:style>
  <w:style w:type="paragraph" w:customStyle="1" w:styleId="Titre41">
    <w:name w:val="Titre 41"/>
    <w:basedOn w:val="Normal"/>
    <w:next w:val="Normal"/>
    <w:uiPriority w:val="9"/>
    <w:semiHidden/>
    <w:unhideWhenUsed/>
    <w:qFormat/>
    <w:rsid w:val="006C38D9"/>
    <w:pPr>
      <w:keepNext/>
      <w:keepLines/>
      <w:bidi w:val="0"/>
      <w:spacing w:before="200" w:after="0"/>
      <w:outlineLvl w:val="3"/>
    </w:pPr>
    <w:rPr>
      <w:rFonts w:ascii="Cambria" w:eastAsia="Times New Roman" w:hAnsi="Cambria" w:cs="Times New Roman"/>
      <w:b/>
      <w:bCs/>
      <w:i/>
      <w:iCs/>
      <w:color w:val="4F81BD"/>
      <w:lang w:val="fr-FR" w:eastAsia="fr-FR"/>
    </w:rPr>
  </w:style>
  <w:style w:type="numbering" w:customStyle="1" w:styleId="Aucuneliste1">
    <w:name w:val="Aucune liste1"/>
    <w:next w:val="Aucuneliste"/>
    <w:uiPriority w:val="99"/>
    <w:semiHidden/>
    <w:unhideWhenUsed/>
    <w:rsid w:val="006C38D9"/>
  </w:style>
  <w:style w:type="character" w:styleId="Accentuation">
    <w:name w:val="Emphasis"/>
    <w:uiPriority w:val="20"/>
    <w:qFormat/>
    <w:rsid w:val="006C38D9"/>
    <w:rPr>
      <w:i/>
      <w:iCs/>
    </w:rPr>
  </w:style>
  <w:style w:type="character" w:customStyle="1" w:styleId="Lienhypertexte1">
    <w:name w:val="Lien hypertexte1"/>
    <w:uiPriority w:val="99"/>
    <w:unhideWhenUsed/>
    <w:rsid w:val="006C38D9"/>
    <w:rPr>
      <w:color w:val="0000FF"/>
      <w:u w:val="single"/>
    </w:rPr>
  </w:style>
  <w:style w:type="character" w:customStyle="1" w:styleId="Titre4Car1">
    <w:name w:val="Titre 4 Car1"/>
    <w:uiPriority w:val="9"/>
    <w:semiHidden/>
    <w:rsid w:val="006C38D9"/>
    <w:rPr>
      <w:rFonts w:ascii="Calibri" w:eastAsia="Times New Roman" w:hAnsi="Calibri" w:cs="Arial"/>
      <w:b/>
      <w:bCs/>
      <w:sz w:val="28"/>
      <w:szCs w:val="28"/>
      <w:lang w:val="en-US" w:eastAsia="en-US"/>
    </w:rPr>
  </w:style>
  <w:style w:type="character" w:customStyle="1" w:styleId="Titre1Car1">
    <w:name w:val="Titre 1 Car1"/>
    <w:uiPriority w:val="9"/>
    <w:rsid w:val="006C38D9"/>
    <w:rPr>
      <w:rFonts w:ascii="Cambria" w:eastAsia="Times New Roman" w:hAnsi="Cambria" w:cs="Times New Roman"/>
      <w:b/>
      <w:bCs/>
      <w:kern w:val="32"/>
      <w:sz w:val="32"/>
      <w:szCs w:val="32"/>
      <w:lang w:val="en-US" w:eastAsia="en-US"/>
    </w:rPr>
  </w:style>
  <w:style w:type="character" w:styleId="Textedelespacerserv">
    <w:name w:val="Placeholder Text"/>
    <w:uiPriority w:val="99"/>
    <w:semiHidden/>
    <w:rsid w:val="006C38D9"/>
    <w:rPr>
      <w:color w:val="808080"/>
    </w:rPr>
  </w:style>
  <w:style w:type="paragraph" w:styleId="Sansinterligne">
    <w:name w:val="No Spacing"/>
    <w:link w:val="SansinterligneCar"/>
    <w:uiPriority w:val="1"/>
    <w:qFormat/>
    <w:rsid w:val="006C38D9"/>
    <w:pPr>
      <w:spacing w:after="0" w:line="240" w:lineRule="auto"/>
    </w:pPr>
    <w:rPr>
      <w:rFonts w:ascii="Calibri" w:eastAsia="Times New Roman" w:hAnsi="Calibri" w:cs="Times New Roman"/>
      <w:lang w:val="fr-FR" w:eastAsia="fr-FR"/>
    </w:rPr>
  </w:style>
  <w:style w:type="character" w:customStyle="1" w:styleId="SansinterligneCar">
    <w:name w:val="Sans interligne Car"/>
    <w:link w:val="Sansinterligne"/>
    <w:uiPriority w:val="1"/>
    <w:rsid w:val="006C38D9"/>
    <w:rPr>
      <w:rFonts w:ascii="Calibri" w:eastAsia="Times New Roman" w:hAnsi="Calibri" w:cs="Times New Roman"/>
      <w:lang w:val="fr-FR" w:eastAsia="fr-FR"/>
    </w:rPr>
  </w:style>
</w:styles>
</file>

<file path=word/webSettings.xml><?xml version="1.0" encoding="utf-8"?>
<w:webSettings xmlns:r="http://schemas.openxmlformats.org/officeDocument/2006/relationships" xmlns:w="http://schemas.openxmlformats.org/wordprocessingml/2006/main">
  <w:divs>
    <w:div w:id="244801638">
      <w:bodyDiv w:val="1"/>
      <w:marLeft w:val="0"/>
      <w:marRight w:val="0"/>
      <w:marTop w:val="0"/>
      <w:marBottom w:val="0"/>
      <w:divBdr>
        <w:top w:val="none" w:sz="0" w:space="0" w:color="auto"/>
        <w:left w:val="none" w:sz="0" w:space="0" w:color="auto"/>
        <w:bottom w:val="none" w:sz="0" w:space="0" w:color="auto"/>
        <w:right w:val="none" w:sz="0" w:space="0" w:color="auto"/>
      </w:divBdr>
    </w:div>
    <w:div w:id="279454571">
      <w:bodyDiv w:val="1"/>
      <w:marLeft w:val="0"/>
      <w:marRight w:val="0"/>
      <w:marTop w:val="0"/>
      <w:marBottom w:val="0"/>
      <w:divBdr>
        <w:top w:val="none" w:sz="0" w:space="0" w:color="auto"/>
        <w:left w:val="none" w:sz="0" w:space="0" w:color="auto"/>
        <w:bottom w:val="none" w:sz="0" w:space="0" w:color="auto"/>
        <w:right w:val="none" w:sz="0" w:space="0" w:color="auto"/>
      </w:divBdr>
    </w:div>
    <w:div w:id="527912163">
      <w:bodyDiv w:val="1"/>
      <w:marLeft w:val="0"/>
      <w:marRight w:val="0"/>
      <w:marTop w:val="0"/>
      <w:marBottom w:val="0"/>
      <w:divBdr>
        <w:top w:val="none" w:sz="0" w:space="0" w:color="auto"/>
        <w:left w:val="none" w:sz="0" w:space="0" w:color="auto"/>
        <w:bottom w:val="none" w:sz="0" w:space="0" w:color="auto"/>
        <w:right w:val="none" w:sz="0" w:space="0" w:color="auto"/>
      </w:divBdr>
    </w:div>
    <w:div w:id="853617277">
      <w:bodyDiv w:val="1"/>
      <w:marLeft w:val="0"/>
      <w:marRight w:val="0"/>
      <w:marTop w:val="0"/>
      <w:marBottom w:val="0"/>
      <w:divBdr>
        <w:top w:val="none" w:sz="0" w:space="0" w:color="auto"/>
        <w:left w:val="none" w:sz="0" w:space="0" w:color="auto"/>
        <w:bottom w:val="none" w:sz="0" w:space="0" w:color="auto"/>
        <w:right w:val="none" w:sz="0" w:space="0" w:color="auto"/>
      </w:divBdr>
    </w:div>
    <w:div w:id="974867481">
      <w:bodyDiv w:val="1"/>
      <w:marLeft w:val="0"/>
      <w:marRight w:val="0"/>
      <w:marTop w:val="0"/>
      <w:marBottom w:val="0"/>
      <w:divBdr>
        <w:top w:val="none" w:sz="0" w:space="0" w:color="auto"/>
        <w:left w:val="none" w:sz="0" w:space="0" w:color="auto"/>
        <w:bottom w:val="none" w:sz="0" w:space="0" w:color="auto"/>
        <w:right w:val="none" w:sz="0" w:space="0" w:color="auto"/>
      </w:divBdr>
    </w:div>
    <w:div w:id="1182860524">
      <w:bodyDiv w:val="1"/>
      <w:marLeft w:val="0"/>
      <w:marRight w:val="0"/>
      <w:marTop w:val="0"/>
      <w:marBottom w:val="0"/>
      <w:divBdr>
        <w:top w:val="none" w:sz="0" w:space="0" w:color="auto"/>
        <w:left w:val="none" w:sz="0" w:space="0" w:color="auto"/>
        <w:bottom w:val="none" w:sz="0" w:space="0" w:color="auto"/>
        <w:right w:val="none" w:sz="0" w:space="0" w:color="auto"/>
      </w:divBdr>
    </w:div>
    <w:div w:id="1188636174">
      <w:bodyDiv w:val="1"/>
      <w:marLeft w:val="0"/>
      <w:marRight w:val="0"/>
      <w:marTop w:val="0"/>
      <w:marBottom w:val="0"/>
      <w:divBdr>
        <w:top w:val="none" w:sz="0" w:space="0" w:color="auto"/>
        <w:left w:val="none" w:sz="0" w:space="0" w:color="auto"/>
        <w:bottom w:val="none" w:sz="0" w:space="0" w:color="auto"/>
        <w:right w:val="none" w:sz="0" w:space="0" w:color="auto"/>
      </w:divBdr>
    </w:div>
    <w:div w:id="1211766872">
      <w:bodyDiv w:val="1"/>
      <w:marLeft w:val="0"/>
      <w:marRight w:val="0"/>
      <w:marTop w:val="0"/>
      <w:marBottom w:val="0"/>
      <w:divBdr>
        <w:top w:val="none" w:sz="0" w:space="0" w:color="auto"/>
        <w:left w:val="none" w:sz="0" w:space="0" w:color="auto"/>
        <w:bottom w:val="none" w:sz="0" w:space="0" w:color="auto"/>
        <w:right w:val="none" w:sz="0" w:space="0" w:color="auto"/>
      </w:divBdr>
    </w:div>
    <w:div w:id="1315258402">
      <w:bodyDiv w:val="1"/>
      <w:marLeft w:val="0"/>
      <w:marRight w:val="0"/>
      <w:marTop w:val="0"/>
      <w:marBottom w:val="0"/>
      <w:divBdr>
        <w:top w:val="none" w:sz="0" w:space="0" w:color="auto"/>
        <w:left w:val="none" w:sz="0" w:space="0" w:color="auto"/>
        <w:bottom w:val="none" w:sz="0" w:space="0" w:color="auto"/>
        <w:right w:val="none" w:sz="0" w:space="0" w:color="auto"/>
      </w:divBdr>
    </w:div>
    <w:div w:id="1655379191">
      <w:bodyDiv w:val="1"/>
      <w:marLeft w:val="0"/>
      <w:marRight w:val="0"/>
      <w:marTop w:val="0"/>
      <w:marBottom w:val="0"/>
      <w:divBdr>
        <w:top w:val="none" w:sz="0" w:space="0" w:color="auto"/>
        <w:left w:val="none" w:sz="0" w:space="0" w:color="auto"/>
        <w:bottom w:val="none" w:sz="0" w:space="0" w:color="auto"/>
        <w:right w:val="none" w:sz="0" w:space="0" w:color="auto"/>
      </w:divBdr>
    </w:div>
    <w:div w:id="1702971331">
      <w:bodyDiv w:val="1"/>
      <w:marLeft w:val="0"/>
      <w:marRight w:val="0"/>
      <w:marTop w:val="0"/>
      <w:marBottom w:val="0"/>
      <w:divBdr>
        <w:top w:val="none" w:sz="0" w:space="0" w:color="auto"/>
        <w:left w:val="none" w:sz="0" w:space="0" w:color="auto"/>
        <w:bottom w:val="none" w:sz="0" w:space="0" w:color="auto"/>
        <w:right w:val="none" w:sz="0" w:space="0" w:color="auto"/>
      </w:divBdr>
    </w:div>
    <w:div w:id="1974288512">
      <w:bodyDiv w:val="1"/>
      <w:marLeft w:val="0"/>
      <w:marRight w:val="0"/>
      <w:marTop w:val="0"/>
      <w:marBottom w:val="0"/>
      <w:divBdr>
        <w:top w:val="none" w:sz="0" w:space="0" w:color="auto"/>
        <w:left w:val="none" w:sz="0" w:space="0" w:color="auto"/>
        <w:bottom w:val="none" w:sz="0" w:space="0" w:color="auto"/>
        <w:right w:val="none" w:sz="0" w:space="0" w:color="auto"/>
      </w:divBdr>
    </w:div>
    <w:div w:id="2079552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image" Target="media/image61.png"/><Relationship Id="rId21" Type="http://schemas.openxmlformats.org/officeDocument/2006/relationships/image" Target="media/image10.emf"/><Relationship Id="rId42" Type="http://schemas.openxmlformats.org/officeDocument/2006/relationships/oleObject" Target="embeddings/oleObject5.bin"/><Relationship Id="rId47" Type="http://schemas.openxmlformats.org/officeDocument/2006/relationships/oleObject" Target="embeddings/oleObject10.bin"/><Relationship Id="rId63" Type="http://schemas.openxmlformats.org/officeDocument/2006/relationships/oleObject" Target="embeddings/oleObject20.bin"/><Relationship Id="rId68" Type="http://schemas.openxmlformats.org/officeDocument/2006/relationships/image" Target="media/image32.wmf"/><Relationship Id="rId84" Type="http://schemas.openxmlformats.org/officeDocument/2006/relationships/image" Target="media/image39.emf"/><Relationship Id="rId89" Type="http://schemas.openxmlformats.org/officeDocument/2006/relationships/image" Target="media/image44.emf"/><Relationship Id="rId112" Type="http://schemas.openxmlformats.org/officeDocument/2006/relationships/hyperlink" Target="http://fr.wikipedia.org/wiki/Nombre_r%C3%A9el" TargetMode="External"/><Relationship Id="rId133" Type="http://schemas.openxmlformats.org/officeDocument/2006/relationships/image" Target="media/image73.png"/><Relationship Id="rId138" Type="http://schemas.openxmlformats.org/officeDocument/2006/relationships/hyperlink" Target="http://fr.wikipedia.org/wiki/Vecteur_propre" TargetMode="External"/><Relationship Id="rId154" Type="http://schemas.openxmlformats.org/officeDocument/2006/relationships/image" Target="media/image82.png"/><Relationship Id="rId159" Type="http://schemas.openxmlformats.org/officeDocument/2006/relationships/image" Target="media/image85.png"/><Relationship Id="rId170" Type="http://schemas.openxmlformats.org/officeDocument/2006/relationships/header" Target="header12.xml"/><Relationship Id="rId16" Type="http://schemas.openxmlformats.org/officeDocument/2006/relationships/image" Target="media/image6.emf"/><Relationship Id="rId107" Type="http://schemas.openxmlformats.org/officeDocument/2006/relationships/image" Target="media/image57.png"/><Relationship Id="rId11" Type="http://schemas.openxmlformats.org/officeDocument/2006/relationships/header" Target="header2.xml"/><Relationship Id="rId32" Type="http://schemas.openxmlformats.org/officeDocument/2006/relationships/header" Target="header6.xml"/><Relationship Id="rId37"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wmf"/><Relationship Id="rId79" Type="http://schemas.openxmlformats.org/officeDocument/2006/relationships/oleObject" Target="embeddings/oleObject29.bin"/><Relationship Id="rId102" Type="http://schemas.openxmlformats.org/officeDocument/2006/relationships/image" Target="media/image54.png"/><Relationship Id="rId123" Type="http://schemas.openxmlformats.org/officeDocument/2006/relationships/hyperlink" Target="http://fr.wikipedia.org/wiki/Variance_%28statistiques_et_probabilit%C3%A9s%29" TargetMode="External"/><Relationship Id="rId128" Type="http://schemas.openxmlformats.org/officeDocument/2006/relationships/hyperlink" Target="http://fr.wikipedia.org/wiki/Diagonalisable" TargetMode="External"/><Relationship Id="rId144" Type="http://schemas.openxmlformats.org/officeDocument/2006/relationships/oleObject" Target="embeddings/oleObject35.bin"/><Relationship Id="rId149" Type="http://schemas.openxmlformats.org/officeDocument/2006/relationships/header" Target="header7.xml"/><Relationship Id="rId5" Type="http://schemas.openxmlformats.org/officeDocument/2006/relationships/webSettings" Target="webSettings.xml"/><Relationship Id="rId90" Type="http://schemas.openxmlformats.org/officeDocument/2006/relationships/image" Target="media/image45.emf"/><Relationship Id="rId95" Type="http://schemas.openxmlformats.org/officeDocument/2006/relationships/image" Target="media/image50.emf"/><Relationship Id="rId160" Type="http://schemas.openxmlformats.org/officeDocument/2006/relationships/image" Target="media/image86.png"/><Relationship Id="rId165" Type="http://schemas.openxmlformats.org/officeDocument/2006/relationships/image" Target="media/image89.png"/><Relationship Id="rId22" Type="http://schemas.openxmlformats.org/officeDocument/2006/relationships/image" Target="media/image11.emf"/><Relationship Id="rId27" Type="http://schemas.openxmlformats.org/officeDocument/2006/relationships/image" Target="media/image14.png"/><Relationship Id="rId43" Type="http://schemas.openxmlformats.org/officeDocument/2006/relationships/oleObject" Target="embeddings/oleObject6.bin"/><Relationship Id="rId48" Type="http://schemas.openxmlformats.org/officeDocument/2006/relationships/image" Target="media/image24.wmf"/><Relationship Id="rId64" Type="http://schemas.openxmlformats.org/officeDocument/2006/relationships/image" Target="media/image30.wmf"/><Relationship Id="rId69" Type="http://schemas.openxmlformats.org/officeDocument/2006/relationships/oleObject" Target="embeddings/oleObject23.bin"/><Relationship Id="rId113" Type="http://schemas.openxmlformats.org/officeDocument/2006/relationships/hyperlink" Target="http://fr.wikipedia.org/wiki/Matrice_diagonalisable" TargetMode="External"/><Relationship Id="rId118" Type="http://schemas.openxmlformats.org/officeDocument/2006/relationships/image" Target="media/image62.png"/><Relationship Id="rId134" Type="http://schemas.openxmlformats.org/officeDocument/2006/relationships/image" Target="media/image74.png"/><Relationship Id="rId139" Type="http://schemas.openxmlformats.org/officeDocument/2006/relationships/hyperlink" Target="http://fr.wikipedia.org/wiki/Valeur_propre" TargetMode="External"/><Relationship Id="rId80" Type="http://schemas.openxmlformats.org/officeDocument/2006/relationships/image" Target="media/image37.wmf"/><Relationship Id="rId85" Type="http://schemas.openxmlformats.org/officeDocument/2006/relationships/image" Target="media/image40.emf"/><Relationship Id="rId150" Type="http://schemas.openxmlformats.org/officeDocument/2006/relationships/header" Target="header8.xml"/><Relationship Id="rId155" Type="http://schemas.microsoft.com/office/2007/relationships/hdphoto" Target="media/hdphoto1.wdp"/><Relationship Id="rId171"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19.wmf"/><Relationship Id="rId38" Type="http://schemas.openxmlformats.org/officeDocument/2006/relationships/oleObject" Target="embeddings/oleObject3.bin"/><Relationship Id="rId59" Type="http://schemas.openxmlformats.org/officeDocument/2006/relationships/oleObject" Target="embeddings/oleObject18.bin"/><Relationship Id="rId103" Type="http://schemas.openxmlformats.org/officeDocument/2006/relationships/image" Target="media/image55.png"/><Relationship Id="rId108" Type="http://schemas.openxmlformats.org/officeDocument/2006/relationships/hyperlink" Target="http://fr.wikipedia.org/wiki/Matrice_de_corr%C3%A9lation" TargetMode="External"/><Relationship Id="rId124" Type="http://schemas.openxmlformats.org/officeDocument/2006/relationships/hyperlink" Target="http://fr.wikipedia.org/wiki/Projection_orthogonale" TargetMode="External"/><Relationship Id="rId129" Type="http://schemas.openxmlformats.org/officeDocument/2006/relationships/hyperlink" Target="http://fr.wikipedia.org/wiki/Changement_de_base" TargetMode="External"/><Relationship Id="rId54" Type="http://schemas.openxmlformats.org/officeDocument/2006/relationships/oleObject" Target="embeddings/oleObject15.bin"/><Relationship Id="rId70" Type="http://schemas.openxmlformats.org/officeDocument/2006/relationships/oleObject" Target="embeddings/oleObject24.bin"/><Relationship Id="rId75" Type="http://schemas.openxmlformats.org/officeDocument/2006/relationships/oleObject" Target="embeddings/oleObject27.bin"/><Relationship Id="rId91" Type="http://schemas.openxmlformats.org/officeDocument/2006/relationships/image" Target="media/image46.emf"/><Relationship Id="rId96" Type="http://schemas.openxmlformats.org/officeDocument/2006/relationships/image" Target="media/image51.wmf"/><Relationship Id="rId140" Type="http://schemas.openxmlformats.org/officeDocument/2006/relationships/image" Target="media/image77.png"/><Relationship Id="rId145" Type="http://schemas.openxmlformats.org/officeDocument/2006/relationships/image" Target="media/image79.wmf"/><Relationship Id="rId161" Type="http://schemas.openxmlformats.org/officeDocument/2006/relationships/image" Target="media/image87.png"/><Relationship Id="rId166"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oleObject" Target="embeddings/oleObject2.bin"/><Relationship Id="rId49" Type="http://schemas.openxmlformats.org/officeDocument/2006/relationships/oleObject" Target="embeddings/oleObject11.bin"/><Relationship Id="rId57" Type="http://schemas.openxmlformats.org/officeDocument/2006/relationships/oleObject" Target="embeddings/oleObject17.bin"/><Relationship Id="rId106" Type="http://schemas.openxmlformats.org/officeDocument/2006/relationships/hyperlink" Target="http://fr.wikipedia.org/wiki/Matrice_de_variance-covariance" TargetMode="External"/><Relationship Id="rId114" Type="http://schemas.openxmlformats.org/officeDocument/2006/relationships/hyperlink" Target="http://fr.wikipedia.org/wiki/Th%C3%A9or%C3%A8me_spectral" TargetMode="External"/><Relationship Id="rId119" Type="http://schemas.openxmlformats.org/officeDocument/2006/relationships/image" Target="media/image63.png"/><Relationship Id="rId127" Type="http://schemas.openxmlformats.org/officeDocument/2006/relationships/image" Target="media/image69.png"/><Relationship Id="rId10" Type="http://schemas.openxmlformats.org/officeDocument/2006/relationships/image" Target="media/image1.png"/><Relationship Id="rId31" Type="http://schemas.openxmlformats.org/officeDocument/2006/relationships/image" Target="media/image18.emf"/><Relationship Id="rId44" Type="http://schemas.openxmlformats.org/officeDocument/2006/relationships/oleObject" Target="embeddings/oleObject7.bin"/><Relationship Id="rId52" Type="http://schemas.openxmlformats.org/officeDocument/2006/relationships/oleObject" Target="embeddings/oleObject14.bin"/><Relationship Id="rId60" Type="http://schemas.openxmlformats.org/officeDocument/2006/relationships/image" Target="media/image28.wmf"/><Relationship Id="rId65" Type="http://schemas.openxmlformats.org/officeDocument/2006/relationships/oleObject" Target="embeddings/oleObject21.bin"/><Relationship Id="rId73" Type="http://schemas.openxmlformats.org/officeDocument/2006/relationships/oleObject" Target="embeddings/oleObject26.bin"/><Relationship Id="rId78" Type="http://schemas.openxmlformats.org/officeDocument/2006/relationships/image" Target="media/image36.wmf"/><Relationship Id="rId81" Type="http://schemas.openxmlformats.org/officeDocument/2006/relationships/oleObject" Target="embeddings/oleObject30.bin"/><Relationship Id="rId86" Type="http://schemas.openxmlformats.org/officeDocument/2006/relationships/image" Target="media/image41.emf"/><Relationship Id="rId94" Type="http://schemas.openxmlformats.org/officeDocument/2006/relationships/image" Target="media/image49.emf"/><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66.png"/><Relationship Id="rId130" Type="http://schemas.openxmlformats.org/officeDocument/2006/relationships/image" Target="media/image70.png"/><Relationship Id="rId135" Type="http://schemas.openxmlformats.org/officeDocument/2006/relationships/hyperlink" Target="http://fr.wikipedia.org/wiki/Multiplicateur_de_Lagrange" TargetMode="External"/><Relationship Id="rId143" Type="http://schemas.openxmlformats.org/officeDocument/2006/relationships/image" Target="media/image78.wmf"/><Relationship Id="rId148" Type="http://schemas.openxmlformats.org/officeDocument/2006/relationships/oleObject" Target="embeddings/oleObject37.bin"/><Relationship Id="rId151" Type="http://schemas.openxmlformats.org/officeDocument/2006/relationships/hyperlink" Target="http://www.jybaudot.fr/Stats/inertie.html" TargetMode="External"/><Relationship Id="rId156" Type="http://schemas.openxmlformats.org/officeDocument/2006/relationships/image" Target="media/image83.png"/><Relationship Id="rId164" Type="http://schemas.openxmlformats.org/officeDocument/2006/relationships/image" Target="media/image88.png"/><Relationship Id="rId169" Type="http://schemas.microsoft.com/office/2007/relationships/hdphoto" Target="media/hdphoto4.wdp"/><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2.wmf"/><Relationship Id="rId109" Type="http://schemas.openxmlformats.org/officeDocument/2006/relationships/image" Target="media/image58.png"/><Relationship Id="rId34" Type="http://schemas.openxmlformats.org/officeDocument/2006/relationships/oleObject" Target="embeddings/oleObject1.bin"/><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image" Target="media/image35.wmf"/><Relationship Id="rId97" Type="http://schemas.openxmlformats.org/officeDocument/2006/relationships/oleObject" Target="embeddings/oleObject32.bin"/><Relationship Id="rId104" Type="http://schemas.openxmlformats.org/officeDocument/2006/relationships/image" Target="media/image56.png"/><Relationship Id="rId120" Type="http://schemas.openxmlformats.org/officeDocument/2006/relationships/image" Target="media/image64.png"/><Relationship Id="rId125" Type="http://schemas.openxmlformats.org/officeDocument/2006/relationships/image" Target="media/image67.png"/><Relationship Id="rId141" Type="http://schemas.openxmlformats.org/officeDocument/2006/relationships/hyperlink" Target="http://fr.wikipedia.org/wiki/Diagonalisation" TargetMode="External"/><Relationship Id="rId146" Type="http://schemas.openxmlformats.org/officeDocument/2006/relationships/oleObject" Target="embeddings/oleObject36.bin"/><Relationship Id="rId167"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image" Target="media/image47.emf"/><Relationship Id="rId162" Type="http://schemas.openxmlformats.org/officeDocument/2006/relationships/header" Target="header10.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oleObject" Target="embeddings/oleObject8.bin"/><Relationship Id="rId66" Type="http://schemas.openxmlformats.org/officeDocument/2006/relationships/image" Target="media/image31.wmf"/><Relationship Id="rId87" Type="http://schemas.openxmlformats.org/officeDocument/2006/relationships/image" Target="media/image42.emf"/><Relationship Id="rId110" Type="http://schemas.openxmlformats.org/officeDocument/2006/relationships/hyperlink" Target="http://fr.wikipedia.org/wiki/Matrice_carr%C3%A9e" TargetMode="External"/><Relationship Id="rId115" Type="http://schemas.openxmlformats.org/officeDocument/2006/relationships/image" Target="media/image59.png"/><Relationship Id="rId131" Type="http://schemas.openxmlformats.org/officeDocument/2006/relationships/image" Target="media/image71.png"/><Relationship Id="rId136" Type="http://schemas.openxmlformats.org/officeDocument/2006/relationships/image" Target="media/image75.png"/><Relationship Id="rId157" Type="http://schemas.microsoft.com/office/2007/relationships/hdphoto" Target="media/hdphoto2.wdp"/><Relationship Id="rId61" Type="http://schemas.openxmlformats.org/officeDocument/2006/relationships/oleObject" Target="embeddings/oleObject19.bin"/><Relationship Id="rId82" Type="http://schemas.openxmlformats.org/officeDocument/2006/relationships/image" Target="media/image38.wmf"/><Relationship Id="rId152" Type="http://schemas.openxmlformats.org/officeDocument/2006/relationships/header" Target="header9.xml"/><Relationship Id="rId173" Type="http://schemas.microsoft.com/office/2007/relationships/stylesWithEffects" Target="stylesWithEffects.xml"/><Relationship Id="rId19" Type="http://schemas.openxmlformats.org/officeDocument/2006/relationships/header" Target="header3.xml"/><Relationship Id="rId14" Type="http://schemas.openxmlformats.org/officeDocument/2006/relationships/image" Target="media/image4.png"/><Relationship Id="rId30" Type="http://schemas.openxmlformats.org/officeDocument/2006/relationships/image" Target="media/image17.emf"/><Relationship Id="rId35" Type="http://schemas.openxmlformats.org/officeDocument/2006/relationships/image" Target="media/image20.wmf"/><Relationship Id="rId56" Type="http://schemas.openxmlformats.org/officeDocument/2006/relationships/image" Target="media/image26.wmf"/><Relationship Id="rId77" Type="http://schemas.openxmlformats.org/officeDocument/2006/relationships/oleObject" Target="embeddings/oleObject28.bin"/><Relationship Id="rId100" Type="http://schemas.openxmlformats.org/officeDocument/2006/relationships/image" Target="media/image53.wmf"/><Relationship Id="rId105" Type="http://schemas.openxmlformats.org/officeDocument/2006/relationships/hyperlink" Target="http://fr.wikipedia.org/wiki/Matrice_transpos%C3%A9e" TargetMode="External"/><Relationship Id="rId126" Type="http://schemas.openxmlformats.org/officeDocument/2006/relationships/image" Target="media/image68.png"/><Relationship Id="rId147" Type="http://schemas.openxmlformats.org/officeDocument/2006/relationships/image" Target="media/image80.wmf"/><Relationship Id="rId168" Type="http://schemas.openxmlformats.org/officeDocument/2006/relationships/image" Target="media/image91.png"/><Relationship Id="rId8" Type="http://schemas.openxmlformats.org/officeDocument/2006/relationships/header" Target="header1.xml"/><Relationship Id="rId51" Type="http://schemas.openxmlformats.org/officeDocument/2006/relationships/oleObject" Target="embeddings/oleObject13.bin"/><Relationship Id="rId72" Type="http://schemas.openxmlformats.org/officeDocument/2006/relationships/oleObject" Target="embeddings/oleObject25.bin"/><Relationship Id="rId93" Type="http://schemas.openxmlformats.org/officeDocument/2006/relationships/image" Target="media/image48.emf"/><Relationship Id="rId98" Type="http://schemas.openxmlformats.org/officeDocument/2006/relationships/image" Target="media/image52.wmf"/><Relationship Id="rId121" Type="http://schemas.openxmlformats.org/officeDocument/2006/relationships/image" Target="media/image65.png"/><Relationship Id="rId142" Type="http://schemas.openxmlformats.org/officeDocument/2006/relationships/hyperlink" Target="http://fr.wikipedia.org/wiki/Valeur_propre_%28synth%C3%A8se%29" TargetMode="External"/><Relationship Id="rId163" Type="http://schemas.openxmlformats.org/officeDocument/2006/relationships/header" Target="header11.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oleObject" Target="embeddings/oleObject9.bin"/><Relationship Id="rId67" Type="http://schemas.openxmlformats.org/officeDocument/2006/relationships/oleObject" Target="embeddings/oleObject22.bin"/><Relationship Id="rId116" Type="http://schemas.openxmlformats.org/officeDocument/2006/relationships/image" Target="media/image60.png"/><Relationship Id="rId137" Type="http://schemas.openxmlformats.org/officeDocument/2006/relationships/image" Target="media/image76.png"/><Relationship Id="rId158" Type="http://schemas.openxmlformats.org/officeDocument/2006/relationships/image" Target="media/image84.png"/><Relationship Id="rId20" Type="http://schemas.openxmlformats.org/officeDocument/2006/relationships/image" Target="media/image9.emf"/><Relationship Id="rId41" Type="http://schemas.openxmlformats.org/officeDocument/2006/relationships/image" Target="media/image23.wmf"/><Relationship Id="rId62" Type="http://schemas.openxmlformats.org/officeDocument/2006/relationships/image" Target="media/image29.wmf"/><Relationship Id="rId83" Type="http://schemas.openxmlformats.org/officeDocument/2006/relationships/oleObject" Target="embeddings/oleObject31.bin"/><Relationship Id="rId88" Type="http://schemas.openxmlformats.org/officeDocument/2006/relationships/image" Target="media/image43.emf"/><Relationship Id="rId111" Type="http://schemas.openxmlformats.org/officeDocument/2006/relationships/hyperlink" Target="http://fr.wikipedia.org/wiki/Matrice_sym%C3%A9trique" TargetMode="External"/><Relationship Id="rId132" Type="http://schemas.openxmlformats.org/officeDocument/2006/relationships/image" Target="media/image72.png"/><Relationship Id="rId153" Type="http://schemas.openxmlformats.org/officeDocument/2006/relationships/image" Target="media/image8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0EB7C1-A428-4692-80BC-1F8A46F89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80</Pages>
  <Words>20293</Words>
  <Characters>115676</Characters>
  <Application>Microsoft Office Word</Application>
  <DocSecurity>0</DocSecurity>
  <Lines>963</Lines>
  <Paragraphs>271</Paragraphs>
  <ScaleCrop>false</ScaleCrop>
  <HeadingPairs>
    <vt:vector size="2" baseType="variant">
      <vt:variant>
        <vt:lpstr>Titre</vt:lpstr>
      </vt:variant>
      <vt:variant>
        <vt:i4>1</vt:i4>
      </vt:variant>
    </vt:vector>
  </HeadingPairs>
  <TitlesOfParts>
    <vt:vector size="1" baseType="lpstr">
      <vt:lpstr/>
    </vt:vector>
  </TitlesOfParts>
  <Company>MSILA 035 54 83 83</Company>
  <LinksUpToDate>false</LinksUpToDate>
  <CharactersWithSpaces>135698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NADJAH BUREAUTIQUE</dc:creator>
  <cp:lastModifiedBy>PC</cp:lastModifiedBy>
  <cp:revision>9</cp:revision>
  <cp:lastPrinted>2013-06-18T23:31:00Z</cp:lastPrinted>
  <dcterms:created xsi:type="dcterms:W3CDTF">2013-06-08T22:00:00Z</dcterms:created>
  <dcterms:modified xsi:type="dcterms:W3CDTF">2013-06-18T23:33:00Z</dcterms:modified>
</cp:coreProperties>
</file>